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A8CC" w14:textId="77777777" w:rsidR="00E30B1F" w:rsidRPr="009F1904" w:rsidRDefault="00000000">
      <w:pPr>
        <w:spacing w:after="200"/>
        <w:jc w:val="center"/>
        <w:rPr>
          <w:rFonts w:eastAsia="標楷體-繁"/>
          <w:b/>
          <w:bCs/>
          <w:sz w:val="36"/>
          <w:szCs w:val="36"/>
        </w:rPr>
      </w:pPr>
      <w:r>
        <w:rPr>
          <w:rFonts w:eastAsia="標楷體-繁"/>
          <w:b/>
          <w:bCs/>
          <w:sz w:val="36"/>
          <w:szCs w:val="36"/>
        </w:rPr>
        <w:t>大專學生研究計畫指導教授初評意見表</w:t>
      </w:r>
    </w:p>
    <w:p w14:paraId="77F316C3" w14:textId="77777777" w:rsidR="003C59CE" w:rsidRPr="00464718" w:rsidRDefault="003C59CE">
      <w:pPr>
        <w:spacing w:after="200"/>
        <w:jc w:val="center"/>
        <w:rPr>
          <w:rFonts w:eastAsia="標楷體-繁"/>
        </w:rPr>
      </w:pPr>
    </w:p>
    <w:p w14:paraId="6F885394" w14:textId="77777777" w:rsidR="00E30B1F" w:rsidRPr="009F1904" w:rsidRDefault="00000000">
      <w:pPr>
        <w:spacing w:before="100" w:after="100"/>
        <w:rPr>
          <w:rFonts w:eastAsia="標楷體-繁"/>
          <w:b/>
          <w:bCs/>
        </w:rPr>
      </w:pPr>
      <w:r>
        <w:rPr>
          <w:rFonts w:eastAsia="標楷體-繁"/>
          <w:b/>
          <w:bCs/>
          <w:sz w:val="32"/>
          <w:szCs w:val="32"/>
        </w:rPr>
        <w:t>一、學生潛力評估</w:t>
      </w:r>
    </w:p>
    <w:p w14:paraId="5BFB3AD1" w14:textId="77777777" w:rsidR="00E30B1F" w:rsidRPr="00464718" w:rsidRDefault="00000000">
      <w:pPr>
        <w:spacing w:after="60" w:line="276" w:lineRule="auto"/>
        <w:ind w:firstLine="480"/>
        <w:jc w:val="both"/>
        <w:rPr>
          <w:rFonts w:eastAsia="標楷體-繁"/>
        </w:rPr>
      </w:pPr>
      <w:r>
        <w:rPr>
          <w:rFonts w:eastAsia="標楷體-繁"/>
          <w:sz w:val="24"/>
          <w:szCs w:val="24"/>
        </w:rPr>
        <w:t xml:space="preserve">{{SEC1_PARA1}}</w:t>
      </w:r>
      <w:r>
        <w:rPr>
          <w:rFonts w:eastAsia="標楷體-繁"/>
          <w:b/>
          <w:bCs/>
          <w:sz w:val="24"/>
          <w:szCs w:val="24"/>
        </w:rPr>
        <w:t>{{SEC1_BOLD1}}</w:t>
      </w:r>
      <w:r>
        <w:rPr>
          <w:rFonts w:eastAsia="標楷體-繁"/>
          <w:sz w:val="24"/>
          <w:szCs w:val="24"/>
        </w:rPr>
        <w:t xml:space="preserve">. During the past year, Yu-Chi has worked closely with me on a </w:t>
      </w:r>
      <w:r>
        <w:rPr>
          <w:rFonts w:eastAsia="標楷體-繁"/>
          <w:b/>
          <w:bCs/>
          <w:sz w:val="24"/>
          <w:szCs w:val="24"/>
          <w:u w:val="single"/>
        </w:rPr>
        <w:t>weekly basis</w:t>
      </w:r>
      <w:r>
        <w:rPr>
          <w:rFonts w:eastAsia="標楷體-繁"/>
          <w:sz w:val="24"/>
          <w:szCs w:val="24"/>
        </w:rPr>
        <w:t>. Yu-Chi impressed me with his intellectual curiosity, adventurous spirit, and passion for conducting research. He has already completed most of the relevant prerequisite studies in these areas, and has also developed several projects, including residual learning models for cross-embodiment robotic tasks, a Vision Transformer implementation in CUDA C++, and a lightweight reinforcement learning agent for real-time strategy games. It is very rare for a third-year student to accomplish such an intensive training schedule in a short period of time. In the following months, Yu-Chi will continue to dive further into the realm of robotic manipulation, imitation learning (IL), and sim-to-real transfer for his research on bimanual robotic dexterous manipulations. Given his background and experience, I am confident that he will be an excellent candidate for this undergraduate research project.</w:t>
      </w:r>
    </w:p>
    <w:p w14:paraId="500C4D0D" w14:textId="77777777" w:rsidR="00E30B1F" w:rsidRPr="00464718" w:rsidRDefault="00000000">
      <w:pPr>
        <w:spacing w:after="60" w:line="276" w:lineRule="auto"/>
        <w:ind w:firstLine="480"/>
        <w:jc w:val="both"/>
        <w:rPr>
          <w:rFonts w:eastAsia="標楷體-繁"/>
        </w:rPr>
      </w:pPr>
      <w:r>
        <w:rPr>
          <w:rFonts w:eastAsia="標楷體-繁"/>
          <w:sz w:val="24"/>
          <w:szCs w:val="24"/>
        </w:rPr>
        <w:t xml:space="preserve">{{SEC1_PARA2}}</w:t>
      </w:r>
      <w:r>
        <w:rPr>
          <w:rFonts w:eastAsia="標楷體-繁"/>
          <w:b/>
          <w:bCs/>
          <w:sz w:val="24"/>
          <w:szCs w:val="24"/>
          <w:u w:val="single"/>
        </w:rPr>
        <w:t>4.23/4.30</w:t>
      </w:r>
      <w:r>
        <w:rPr>
          <w:rFonts w:eastAsia="標楷體-繁"/>
          <w:sz w:val="24"/>
          <w:szCs w:val="24"/>
        </w:rPr>
        <w:t xml:space="preserve">, </w:t>
      </w:r>
      <w:r>
        <w:rPr>
          <w:rFonts w:eastAsia="標楷體-繁"/>
          <w:b/>
          <w:bCs/>
          <w:sz w:val="24"/>
          <w:szCs w:val="24"/>
          <w:u w:val="single"/>
        </w:rPr>
        <w:t>ranking 7th out of 144 students</w:t>
      </w:r>
      <w:r>
        <w:rPr>
          <w:rFonts w:eastAsia="標楷體-繁"/>
          <w:sz w:val="24"/>
          <w:szCs w:val="24"/>
        </w:rPr>
        <w:t xml:space="preserve"> in his freshman year in the Department of Computer Science and Information Engineering. He has consistently been recognized for his academic excellence across all three years of study. His performance in major computer science and AI courses has earned him outstanding straight “A+” grades in courses such as </w:t>
      </w:r>
      <w:r>
        <w:rPr>
          <w:rFonts w:eastAsia="標楷體-繁"/>
          <w:b/>
          <w:bCs/>
          <w:sz w:val="24"/>
          <w:szCs w:val="24"/>
          <w:u w:val="single"/>
        </w:rPr>
        <w:t>Machine Learning, Deep Reinforcement Learning, Parallel Programming, Algorithm Design and Analysis, Data Structures and Algorithms, Computer Architecture, and Operating Systems</w:t>
      </w:r>
      <w:r>
        <w:rPr>
          <w:rFonts w:eastAsia="標楷體-繁"/>
          <w:sz w:val="24"/>
          <w:szCs w:val="24"/>
        </w:rPr>
        <w:t xml:space="preserve">. Based on my experience, I would rank him among the top </w:t>
      </w:r>
      <w:r>
        <w:rPr>
          <w:rFonts w:eastAsia="標楷體-繁"/>
          <w:b/>
          <w:bCs/>
          <w:sz w:val="24"/>
          <w:szCs w:val="24"/>
          <w:u w:val="single"/>
        </w:rPr>
        <w:t>5%</w:t>
      </w:r>
      <w:r>
        <w:rPr>
          <w:rFonts w:eastAsia="標楷體-繁"/>
          <w:sz w:val="24"/>
          <w:szCs w:val="24"/>
        </w:rPr>
        <w:t xml:space="preserve"> of students I have ever encountered.</w:t>
      </w:r>
    </w:p>
    <w:p w14:paraId="02F4BF7F" w14:textId="77777777" w:rsidR="00E30B1F" w:rsidRPr="00464718" w:rsidRDefault="00000000">
      <w:pPr>
        <w:spacing w:after="60" w:line="276" w:lineRule="auto"/>
        <w:ind w:firstLine="480"/>
        <w:jc w:val="both"/>
        <w:rPr>
          <w:rFonts w:eastAsia="標楷體-繁"/>
        </w:rPr>
      </w:pPr>
      <w:r>
        <w:rPr>
          <w:rFonts w:eastAsia="標楷體-繁"/>
          <w:sz w:val="24"/>
          <w:szCs w:val="24"/>
        </w:rPr>
        <w:t xml:space="preserve">{{SEC1_PARA3}}</w:t>
      </w:r>
      <w:r>
        <w:rPr>
          <w:rFonts w:eastAsia="標楷體-繁"/>
          <w:b/>
          <w:bCs/>
          <w:sz w:val="24"/>
          <w:szCs w:val="24"/>
          <w:u w:val="single"/>
        </w:rPr>
        <w:t>Summer Internship at Academia Sinica in the Reinforcement Learning and Games Lab</w:t>
      </w:r>
      <w:r>
        <w:rPr>
          <w:rFonts w:eastAsia="標楷體-繁"/>
          <w:sz w:val="24"/>
          <w:szCs w:val="24"/>
        </w:rPr>
        <w:t xml:space="preserve"> (July–November 2025), where he gained valuable hands-on research experience. Notably, he achieved </w:t>
      </w:r>
      <w:r>
        <w:rPr>
          <w:rFonts w:eastAsia="標楷體-繁"/>
          <w:b/>
          <w:bCs/>
          <w:sz w:val="24"/>
          <w:szCs w:val="24"/>
          <w:u w:val="single"/>
        </w:rPr>
        <w:t>2nd place in the Open Division and 3rd place in the Efficient Agent Division at the NeurIPS 2025 MindGames Challenge</w:t>
      </w:r>
      <w:r>
        <w:rPr>
          <w:rFonts w:eastAsia="標楷體-繁"/>
          <w:sz w:val="24"/>
          <w:szCs w:val="24"/>
        </w:rPr>
        <w:t xml:space="preserve">, demonstrating exceptional competence in reinforcement learning and AI agent design. He also ranked </w:t>
      </w:r>
      <w:r>
        <w:rPr>
          <w:rFonts w:eastAsia="標楷體-繁"/>
          <w:b/>
          <w:bCs/>
          <w:sz w:val="24"/>
          <w:szCs w:val="24"/>
          <w:u w:val="single"/>
        </w:rPr>
        <w:t>7th in the AI CUP 2025 Medical Speech Sensitive Personal Data Recognition</w:t>
      </w:r>
      <w:r>
        <w:rPr>
          <w:rFonts w:eastAsia="標楷體-繁"/>
          <w:sz w:val="24"/>
          <w:szCs w:val="24"/>
        </w:rPr>
        <w:t xml:space="preserve"> competition. Additionally, Yu-Chi completed a QA/Software Developer internship at SIGONO (July–August 2024) and participated in the Global Game Jam 2025 as a designer and programmer. He has been able </w:t>
        <w:lastRenderedPageBreak/>
        <w:t>to balance his academic, research, and extracurricular activities effectively and efficiently, which demonstrates excellent time management skills.</w:t>
      </w:r>
    </w:p>
    <w:p w14:paraId="02632177" w14:textId="77777777" w:rsidR="00E30B1F" w:rsidRPr="00464718" w:rsidRDefault="00000000">
      <w:pPr>
        <w:spacing w:after="60" w:line="276" w:lineRule="auto"/>
        <w:ind w:firstLine="480"/>
        <w:jc w:val="both"/>
        <w:rPr>
          <w:rFonts w:eastAsia="標楷體-繁"/>
        </w:rPr>
      </w:pPr>
      <w:r>
        <w:rPr>
          <w:rFonts w:eastAsia="標楷體-繁"/>
          <w:sz w:val="24"/>
          <w:szCs w:val="24"/>
        </w:rPr>
        <w:t>{{SEC1_PARA4}}</w:t>
      </w:r>
    </w:p>
    <w:p w14:paraId="300779CC" w14:textId="77777777" w:rsidR="00E30B1F" w:rsidRPr="00464718" w:rsidRDefault="00000000">
      <w:pPr>
        <w:spacing w:after="60" w:line="276" w:lineRule="auto"/>
        <w:ind w:firstLine="480"/>
        <w:jc w:val="both"/>
        <w:rPr>
          <w:rFonts w:eastAsia="標楷體-繁"/>
        </w:rPr>
      </w:pPr>
      <w:r>
        <w:rPr>
          <w:rFonts w:eastAsia="標楷體-繁"/>
          <w:sz w:val="24"/>
          <w:szCs w:val="24"/>
        </w:rPr>
        <w:t xml:space="preserve">{{SEC1_PARA5}}</w:t>
      </w:r>
      <w:r>
        <w:rPr>
          <w:rFonts w:eastAsia="標楷體-繁"/>
          <w:b/>
          <w:bCs/>
          <w:sz w:val="24"/>
          <w:szCs w:val="24"/>
        </w:rPr>
        <w:t>undergraduate research project supported by the National Science and Technology Council (NSTC)</w:t>
      </w:r>
      <w:r>
        <w:rPr>
          <w:rFonts w:eastAsia="標楷體-繁"/>
          <w:sz w:val="24"/>
          <w:szCs w:val="24"/>
        </w:rPr>
        <w:t xml:space="preserve"> without any reservation. If you have any further questions regarding Yu-Chi’s capacity and ability, please do not hesitate to contact me.</w:t>
      </w:r>
    </w:p>
    <w:p w14:paraId="29D84DFD" w14:textId="77777777" w:rsidR="00E30B1F" w:rsidRPr="009F1904" w:rsidRDefault="00000000">
      <w:pPr>
        <w:spacing w:before="200" w:after="100"/>
        <w:rPr>
          <w:rFonts w:eastAsia="標楷體-繁"/>
          <w:b/>
          <w:bCs/>
        </w:rPr>
      </w:pPr>
      <w:r>
        <w:rPr>
          <w:rFonts w:eastAsia="標楷體-繁"/>
          <w:b/>
          <w:bCs/>
          <w:sz w:val="32"/>
          <w:szCs w:val="32"/>
        </w:rPr>
        <w:t>二、對學生所提研究計畫內容之評述</w:t>
      </w:r>
    </w:p>
    <w:p w14:paraId="6A34AEA9" w14:textId="77777777" w:rsidR="00E30B1F" w:rsidRPr="00464718" w:rsidRDefault="00000000">
      <w:pPr>
        <w:spacing w:before="160" w:after="80"/>
        <w:rPr>
          <w:rFonts w:eastAsia="標楷體-繁"/>
        </w:rPr>
      </w:pPr>
      <w:r>
        <w:rPr>
          <w:rFonts w:eastAsia="標楷體-繁"/>
          <w:b/>
          <w:bCs/>
          <w:sz w:val="24"/>
          <w:szCs w:val="24"/>
          <w:u w:val="single"/>
        </w:rPr>
        <w:t>{{SEC2_SUB1_TITLE}}</w:t>
      </w:r>
    </w:p>
    <w:p w14:paraId="021D7BBD" w14:textId="77777777" w:rsidR="00E30B1F" w:rsidRPr="00464718" w:rsidRDefault="00000000">
      <w:pPr>
        <w:spacing w:after="60" w:line="276" w:lineRule="auto"/>
        <w:ind w:firstLine="480"/>
        <w:jc w:val="both"/>
        <w:rPr>
          <w:rFonts w:eastAsia="標楷體-繁"/>
        </w:rPr>
      </w:pPr>
      <w:r>
        <w:rPr>
          <w:rFonts w:eastAsia="標楷體-繁"/>
          <w:sz w:val="24"/>
          <w:szCs w:val="24"/>
        </w:rPr>
        <w:t>{{SEC2_SUB1_CONTENT}}</w:t>
      </w:r>
    </w:p>
    <w:p w14:paraId="4020BC2E" w14:textId="77777777" w:rsidR="00E30B1F" w:rsidRPr="00464718" w:rsidRDefault="00000000">
      <w:pPr>
        <w:spacing w:before="160" w:after="80"/>
        <w:rPr>
          <w:rFonts w:eastAsia="標楷體-繁"/>
        </w:rPr>
      </w:pPr>
      <w:r>
        <w:rPr>
          <w:rFonts w:eastAsia="標楷體-繁"/>
          <w:b/>
          <w:bCs/>
          <w:sz w:val="24"/>
          <w:szCs w:val="24"/>
          <w:u w:val="single"/>
        </w:rPr>
        <w:lastRenderedPageBreak/>
        <w:t>{{SEC2_SUB2_TITLE}}</w:t>
      </w:r>
    </w:p>
    <w:p w14:paraId="42E0053C" w14:textId="27A70F6A" w:rsidR="00E30B1F" w:rsidRPr="00464718" w:rsidRDefault="00000000">
      <w:pPr>
        <w:spacing w:after="60" w:line="276" w:lineRule="auto"/>
        <w:ind w:firstLine="480"/>
        <w:jc w:val="both"/>
        <w:rPr>
          <w:rFonts w:eastAsia="標楷體-繁"/>
        </w:rPr>
      </w:pPr>
      <w:r>
        <w:rPr>
          <w:rFonts w:eastAsia="標楷體-繁"/>
          <w:sz w:val="24"/>
          <w:szCs w:val="24"/>
        </w:rPr>
        <w:t>{{SEC2_SUB2_CONTENT}}</w:t>
      </w:r>
    </w:p>
    <w:p w14:paraId="27359515" w14:textId="77777777" w:rsidR="00E30B1F" w:rsidRPr="00464718" w:rsidRDefault="00000000">
      <w:pPr>
        <w:spacing w:before="160" w:after="80"/>
        <w:rPr>
          <w:rFonts w:eastAsia="標楷體-繁"/>
        </w:rPr>
      </w:pPr>
      <w:r>
        <w:rPr>
          <w:rFonts w:eastAsia="標楷體-繁"/>
          <w:b/>
          <w:bCs/>
          <w:sz w:val="24"/>
          <w:szCs w:val="24"/>
          <w:u w:val="single"/>
        </w:rPr>
        <w:t>{{SEC2_SUB3_TITLE}}</w:t>
      </w:r>
    </w:p>
    <w:p w14:paraId="4DA508A4" w14:textId="77777777" w:rsidR="00E30B1F" w:rsidRPr="00464718" w:rsidRDefault="00000000">
      <w:pPr>
        <w:spacing w:after="60" w:line="276" w:lineRule="auto"/>
        <w:ind w:firstLine="480"/>
        <w:jc w:val="both"/>
        <w:rPr>
          <w:rFonts w:eastAsia="標楷體-繁"/>
        </w:rPr>
      </w:pPr>
      <w:r>
        <w:rPr>
          <w:rFonts w:eastAsia="標楷體-繁"/>
          <w:sz w:val="24"/>
          <w:szCs w:val="24"/>
        </w:rPr>
        <w:t>{{SEC2_SUB3_CONTENT}}</w:t>
      </w:r>
    </w:p>
    <w:p w14:paraId="4F495664" w14:textId="77777777" w:rsidR="00E30B1F" w:rsidRPr="009F1904" w:rsidRDefault="00000000">
      <w:pPr>
        <w:spacing w:before="200" w:after="100"/>
        <w:rPr>
          <w:rFonts w:eastAsia="標楷體-繁"/>
          <w:b/>
          <w:bCs/>
        </w:rPr>
      </w:pPr>
      <w:r>
        <w:rPr>
          <w:rFonts w:eastAsia="標楷體-繁"/>
          <w:b/>
          <w:bCs/>
          <w:sz w:val="32"/>
          <w:szCs w:val="32"/>
        </w:rPr>
        <w:t>三、指導方式</w:t>
      </w:r>
    </w:p>
    <w:p w14:paraId="4B8419DC" w14:textId="13D34747" w:rsidR="00E30B1F" w:rsidRPr="00464718" w:rsidRDefault="00000000">
      <w:pPr>
        <w:spacing w:after="60" w:line="276" w:lineRule="auto"/>
        <w:ind w:firstLine="480"/>
        <w:jc w:val="both"/>
        <w:rPr>
          <w:rFonts w:eastAsia="標楷體-繁"/>
        </w:rPr>
      </w:pPr>
      <w:r>
        <w:rPr>
          <w:rFonts w:eastAsia="標楷體-繁"/>
          <w:sz w:val="24"/>
          <w:szCs w:val="24"/>
        </w:rPr>
        <w:t>{{SEC3_CONTENT}}</w:t>
      </w:r>
    </w:p>
    <w:p w14:paraId="25E0FD77" w14:textId="77777777" w:rsidR="00E30B1F" w:rsidRPr="00464718" w:rsidRDefault="00000000">
      <w:pPr>
        <w:spacing w:before="120" w:after="80"/>
        <w:ind w:firstLine="480"/>
        <w:rPr>
          <w:rFonts w:eastAsia="標楷體-繁"/>
        </w:rPr>
      </w:pPr>
      <w:r>
        <w:rPr>
          <w:rFonts w:eastAsia="標楷體-繁"/>
          <w:sz w:val="24"/>
          <w:szCs w:val="24"/>
        </w:rPr>
        <w:t>預期指導項目總結如下：</w:t>
      </w:r>
    </w:p>
    <w:p w14:paraId="43689153" w14:textId="77777777" w:rsidR="00E30B1F" w:rsidRPr="00464718" w:rsidRDefault="00000000">
      <w:pPr>
        <w:pStyle w:val="a4"/>
        <w:numPr>
          <w:ilvl w:val="0"/>
          <w:numId w:val="2"/>
        </w:numPr>
        <w:spacing w:after="40" w:line="276" w:lineRule="auto"/>
        <w:rPr>
          <w:rFonts w:eastAsia="標楷體-繁"/>
        </w:rPr>
      </w:pPr>
      <w:r>
        <w:rPr>
          <w:rFonts w:eastAsia="標楷體-繁"/>
          <w:sz w:val="24"/>
          <w:szCs w:val="24"/>
        </w:rPr>
        <w:t>{{SEC3_ITEM1}}</w:t>
      </w:r>
    </w:p>
    <w:p w14:paraId="1D9C07DA" w14:textId="77777777" w:rsidR="00E30B1F" w:rsidRPr="00464718" w:rsidRDefault="00000000">
      <w:pPr>
        <w:pStyle w:val="a4"/>
        <w:numPr>
          <w:ilvl w:val="0"/>
          <w:numId w:val="2"/>
        </w:numPr>
        <w:spacing w:after="40" w:line="276" w:lineRule="auto"/>
        <w:rPr>
          <w:rFonts w:eastAsia="標楷體-繁"/>
        </w:rPr>
      </w:pPr>
      <w:r>
        <w:rPr>
          <w:rFonts w:eastAsia="標楷體-繁"/>
          <w:sz w:val="24"/>
          <w:szCs w:val="24"/>
        </w:rPr>
        <w:t>{{SEC3_ITEM2}}</w:t>
      </w:r>
    </w:p>
    <w:p w14:paraId="05E602DA" w14:textId="77777777" w:rsidR="00E30B1F" w:rsidRPr="00464718" w:rsidRDefault="00000000">
      <w:pPr>
        <w:pStyle w:val="a4"/>
        <w:numPr>
          <w:ilvl w:val="0"/>
          <w:numId w:val="2"/>
        </w:numPr>
        <w:spacing w:after="40" w:line="276" w:lineRule="auto"/>
        <w:rPr>
          <w:rFonts w:eastAsia="標楷體-繁"/>
        </w:rPr>
      </w:pPr>
      <w:r>
        <w:rPr>
          <w:rFonts w:eastAsia="標楷體-繁"/>
          <w:sz w:val="24"/>
          <w:szCs w:val="24"/>
        </w:rPr>
        <w:t>{{SEC3_ITEM3}}</w:t>
      </w:r>
    </w:p>
    <w:p w14:paraId="640811B3" w14:textId="77777777" w:rsidR="00E30B1F" w:rsidRPr="00464718" w:rsidRDefault="00000000">
      <w:pPr>
        <w:pStyle w:val="a4"/>
        <w:numPr>
          <w:ilvl w:val="0"/>
          <w:numId w:val="2"/>
        </w:numPr>
        <w:spacing w:after="40" w:line="276" w:lineRule="auto"/>
        <w:rPr>
          <w:rFonts w:eastAsia="標楷體-繁"/>
        </w:rPr>
      </w:pPr>
      <w:r>
        <w:rPr>
          <w:rFonts w:eastAsia="標楷體-繁"/>
          <w:sz w:val="24"/>
          <w:szCs w:val="24"/>
        </w:rPr>
        <w:lastRenderedPageBreak/>
        <w:t>{{SEC3_ITEM4}}</w:t>
      </w:r>
    </w:p>
    <w:p w14:paraId="249BFC2F" w14:textId="699C5F69" w:rsidR="00E30B1F" w:rsidRPr="009F1904" w:rsidRDefault="00000000" w:rsidP="009F1904">
      <w:pPr>
        <w:pStyle w:val="a4"/>
        <w:numPr>
          <w:ilvl w:val="0"/>
          <w:numId w:val="2"/>
        </w:numPr>
        <w:spacing w:after="40" w:line="276" w:lineRule="auto"/>
        <w:rPr>
          <w:rFonts w:eastAsia="標楷體-繁"/>
        </w:rPr>
      </w:pPr>
      <w:r>
        <w:rPr>
          <w:rFonts w:eastAsia="標楷體-繁"/>
          <w:sz w:val="24"/>
          <w:szCs w:val="24"/>
        </w:rPr>
        <w:t>{{SEC3_ITEM5}}</w:t>
      </w:r>
      <w:r>
        <w:rPr>
          <w:rFonts w:eastAsia="標楷體-繁" w:hint="eastAsia"/>
          <w:sz w:val="24"/>
          <w:szCs w:val="24"/>
        </w:rPr>
        <w:t>預期會議：</w:t>
      </w:r>
      <w:r>
        <w:rPr>
          <w:rFonts w:eastAsia="標楷體-繁"/>
          <w:sz w:val="24"/>
          <w:szCs w:val="24"/>
        </w:rPr>
        <w:t>CVPR 2027</w:t>
      </w:r>
      <w:r>
        <w:rPr>
          <w:rFonts w:eastAsia="標楷體-繁" w:hint="eastAsia"/>
          <w:sz w:val="24"/>
          <w:szCs w:val="24"/>
        </w:rPr>
        <w:t>、</w:t>
      </w:r>
      <w:r>
        <w:rPr>
          <w:rFonts w:eastAsia="標楷體-繁"/>
          <w:sz w:val="24"/>
          <w:szCs w:val="24"/>
        </w:rPr>
        <w:t>ICML 2027</w:t>
      </w:r>
      <w:r>
        <w:rPr>
          <w:rFonts w:eastAsia="標楷體-繁" w:hint="eastAsia"/>
          <w:sz w:val="24"/>
          <w:szCs w:val="24"/>
        </w:rPr>
        <w:t>、</w:t>
      </w:r>
      <w:r>
        <w:rPr>
          <w:rFonts w:eastAsia="標楷體-繁"/>
          <w:sz w:val="24"/>
          <w:szCs w:val="24"/>
        </w:rPr>
        <w:t>IROS 2027</w:t>
      </w:r>
      <w:r>
        <w:rPr>
          <w:rFonts w:eastAsia="標楷體-繁" w:hint="eastAsia"/>
          <w:sz w:val="24"/>
          <w:szCs w:val="24"/>
        </w:rPr>
        <w:t>等)</w:t>
      </w:r>
    </w:p>
    <w:p w14:paraId="5685F330" w14:textId="77777777" w:rsidR="003C59CE" w:rsidRPr="003C59CE" w:rsidRDefault="003C59CE" w:rsidP="003C59CE">
      <w:pPr>
        <w:spacing w:after="40" w:line="276" w:lineRule="auto"/>
        <w:rPr>
          <w:rFonts w:eastAsia="標楷體-繁"/>
        </w:rPr>
      </w:pPr>
    </w:p>
    <w:p w14:paraId="0F267018" w14:textId="77777777" w:rsidR="00E30B1F" w:rsidRPr="009F1904" w:rsidRDefault="00000000">
      <w:pPr>
        <w:spacing w:before="200" w:after="200"/>
        <w:ind w:left="602" w:hanging="602"/>
        <w:rPr>
          <w:rFonts w:eastAsia="標楷體-繁"/>
          <w:b/>
          <w:bCs/>
        </w:rPr>
      </w:pPr>
      <w:r>
        <w:rPr>
          <w:rFonts w:eastAsia="標楷體-繁"/>
          <w:b/>
          <w:bCs/>
          <w:sz w:val="32"/>
          <w:szCs w:val="32"/>
        </w:rPr>
        <w:t>四、本人同意指導學生瞭解並遵守執行計畫須符合學術倫理及研究倫理規範。</w:t>
      </w:r>
    </w:p>
    <w:p w14:paraId="50A6F41A" w14:textId="77777777" w:rsidR="00E30B1F" w:rsidRDefault="00E30B1F">
      <w:pPr>
        <w:rPr>
          <w:rFonts w:eastAsia="標楷體-繁"/>
        </w:rPr>
      </w:pPr>
    </w:p>
    <w:p w14:paraId="1868EFF5" w14:textId="77777777" w:rsidR="00464718" w:rsidRDefault="00464718">
      <w:pPr>
        <w:rPr>
          <w:rFonts w:eastAsia="標楷體-繁"/>
        </w:rPr>
      </w:pPr>
    </w:p>
    <w:p w14:paraId="49E9B836" w14:textId="77777777" w:rsidR="00464718" w:rsidRDefault="00464718">
      <w:pPr>
        <w:rPr>
          <w:rFonts w:eastAsia="標楷體-繁"/>
        </w:rPr>
      </w:pPr>
    </w:p>
    <w:p w14:paraId="6BD0940D" w14:textId="77777777" w:rsidR="00464718" w:rsidRPr="00464718" w:rsidRDefault="00464718">
      <w:pPr>
        <w:rPr>
          <w:rFonts w:eastAsia="標楷體-繁"/>
        </w:rPr>
      </w:pPr>
    </w:p>
    <w:p w14:paraId="2FEF69CE" w14:textId="578DE68C" w:rsidR="00E30B1F" w:rsidRPr="00464718" w:rsidRDefault="00464718" w:rsidP="00464718">
      <w:pPr>
        <w:spacing w:before="200"/>
        <w:ind w:right="1400"/>
        <w:jc w:val="center"/>
        <w:rPr>
          <w:rFonts w:eastAsia="標楷體-繁"/>
        </w:rPr>
      </w:pPr>
      <w:r>
        <w:rPr>
          <w:rFonts w:eastAsia="標楷體-繁"/>
          <w:sz w:val="28"/>
          <w:szCs w:val="28"/>
        </w:rPr>
        <w:t xml:space="preserve"> </w:t>
        <w:tab/>
        <w:tab/>
        <w:tab/>
        <w:tab/>
        <w:tab/>
        <w:tab/>
        <w:tab/>
        <w:tab/>
        <w:tab/>
        <w:tab/>
        <w:tab/>
        <w:t xml:space="preserve">  指導教授簽名：</w:t>
      </w:r>
      <w:r>
        <w:rPr>
          <w:rFonts w:eastAsia="標楷體-繁"/>
          <w:sz w:val="28"/>
          <w:szCs w:val="28"/>
          <w:u w:val="single"/>
        </w:rPr>
        <w:t xml:space="preserve">                    </w:t>
      </w:r>
    </w:p>
    <w:p w14:paraId="0EBACDF1" w14:textId="7A0F3F5B" w:rsidR="00E30B1F" w:rsidRPr="00464718" w:rsidRDefault="00464718" w:rsidP="00464718">
      <w:pPr>
        <w:spacing w:before="200"/>
        <w:ind w:left="2880" w:right="407"/>
        <w:jc w:val="center"/>
        <w:rPr>
          <w:rFonts w:eastAsia="標楷體-繁"/>
        </w:rPr>
      </w:pPr>
      <w:r>
        <w:rPr>
          <w:rFonts w:eastAsia="標楷體-繁"/>
          <w:sz w:val="28"/>
          <w:szCs w:val="28"/>
        </w:rPr>
        <w:t xml:space="preserve"> </w:t>
        <w:tab/>
        <w:tab/>
        <w:tab/>
        <w:tab/>
        <w:t>{{簽名日期}}</w:t>
      </w:r>
    </w:p>
    <w:p w14:paraId="2F7B62AE" w14:textId="19565428" w:rsidR="00E30B1F" w:rsidRPr="00464718" w:rsidRDefault="00E30B1F">
      <w:pPr>
        <w:spacing w:before="200"/>
        <w:rPr>
          <w:rFonts w:eastAsia="標楷體-繁"/>
        </w:rPr>
      </w:pPr>
    </w:p>
    <w:sectPr w:rsidR="00E30B1F" w:rsidRPr="00464718">
      <w:footerReference w:type="default" r:id="rId7"/>
      <w:pgSz w:w="11906" w:h="16838"/>
      <w:pgMar w:top="1134" w:right="1531" w:bottom="1000" w:left="1531" w:header="7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62269" w14:textId="77777777" w:rsidR="00151DC0" w:rsidRDefault="00151DC0">
      <w:r>
        <w:separator/>
      </w:r>
    </w:p>
  </w:endnote>
  <w:endnote w:type="continuationSeparator" w:id="0">
    <w:p w14:paraId="28FF1DAC" w14:textId="77777777" w:rsidR="00151DC0" w:rsidRDefault="0015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繁">
    <w:panose1 w:val="03000500000000000000"/>
    <w:charset w:val="88"/>
    <w:family w:val="script"/>
    <w:pitch w:val="variable"/>
    <w:sig w:usb0="800000E3" w:usb1="38CFFD7A" w:usb2="00000016" w:usb3="00000000" w:csb0="0010000D"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CF33" w14:textId="77777777" w:rsidR="00E30B1F" w:rsidRPr="00464718" w:rsidRDefault="00000000">
    <w:pPr>
      <w:rPr>
        <w:rFonts w:eastAsia="標楷體-繁"/>
      </w:rPr>
    </w:pPr>
    <w:r w:rsidRPr="00464718">
      <w:rPr>
        <w:rFonts w:eastAsia="標楷體-繁"/>
        <w:sz w:val="22"/>
        <w:szCs w:val="22"/>
      </w:rPr>
      <w:t>表</w:t>
    </w:r>
    <w:r w:rsidRPr="00464718">
      <w:rPr>
        <w:rFonts w:eastAsia="標楷體-繁"/>
        <w:sz w:val="22"/>
        <w:szCs w:val="22"/>
      </w:rPr>
      <w:t>C804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8E79" w14:textId="77777777" w:rsidR="00151DC0" w:rsidRDefault="00151DC0">
      <w:r>
        <w:separator/>
      </w:r>
    </w:p>
  </w:footnote>
  <w:footnote w:type="continuationSeparator" w:id="0">
    <w:p w14:paraId="4C1B6D4B" w14:textId="77777777" w:rsidR="00151DC0" w:rsidRDefault="00151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7900"/>
    <w:multiLevelType w:val="hybridMultilevel"/>
    <w:tmpl w:val="88164140"/>
    <w:lvl w:ilvl="0" w:tplc="ADC885BC">
      <w:start w:val="1"/>
      <w:numFmt w:val="bullet"/>
      <w:lvlText w:val="●"/>
      <w:lvlJc w:val="left"/>
      <w:pPr>
        <w:ind w:left="720" w:hanging="360"/>
      </w:pPr>
    </w:lvl>
    <w:lvl w:ilvl="1" w:tplc="06E4B9E6">
      <w:start w:val="1"/>
      <w:numFmt w:val="bullet"/>
      <w:lvlText w:val="○"/>
      <w:lvlJc w:val="left"/>
      <w:pPr>
        <w:ind w:left="1440" w:hanging="360"/>
      </w:pPr>
    </w:lvl>
    <w:lvl w:ilvl="2" w:tplc="33EA1F7A">
      <w:start w:val="1"/>
      <w:numFmt w:val="bullet"/>
      <w:lvlText w:val="■"/>
      <w:lvlJc w:val="left"/>
      <w:pPr>
        <w:ind w:left="2160" w:hanging="360"/>
      </w:pPr>
    </w:lvl>
    <w:lvl w:ilvl="3" w:tplc="EDEC15FA">
      <w:start w:val="1"/>
      <w:numFmt w:val="bullet"/>
      <w:lvlText w:val="●"/>
      <w:lvlJc w:val="left"/>
      <w:pPr>
        <w:ind w:left="2880" w:hanging="360"/>
      </w:pPr>
    </w:lvl>
    <w:lvl w:ilvl="4" w:tplc="7C345046">
      <w:start w:val="1"/>
      <w:numFmt w:val="bullet"/>
      <w:lvlText w:val="○"/>
      <w:lvlJc w:val="left"/>
      <w:pPr>
        <w:ind w:left="3600" w:hanging="360"/>
      </w:pPr>
    </w:lvl>
    <w:lvl w:ilvl="5" w:tplc="EDF4408C">
      <w:start w:val="1"/>
      <w:numFmt w:val="bullet"/>
      <w:lvlText w:val="■"/>
      <w:lvlJc w:val="left"/>
      <w:pPr>
        <w:ind w:left="4320" w:hanging="360"/>
      </w:pPr>
    </w:lvl>
    <w:lvl w:ilvl="6" w:tplc="867CC1BC">
      <w:start w:val="1"/>
      <w:numFmt w:val="bullet"/>
      <w:lvlText w:val="●"/>
      <w:lvlJc w:val="left"/>
      <w:pPr>
        <w:ind w:left="5040" w:hanging="360"/>
      </w:pPr>
    </w:lvl>
    <w:lvl w:ilvl="7" w:tplc="E7F2BE44">
      <w:start w:val="1"/>
      <w:numFmt w:val="bullet"/>
      <w:lvlText w:val="●"/>
      <w:lvlJc w:val="left"/>
      <w:pPr>
        <w:ind w:left="5760" w:hanging="360"/>
      </w:pPr>
    </w:lvl>
    <w:lvl w:ilvl="8" w:tplc="E674717C">
      <w:start w:val="1"/>
      <w:numFmt w:val="bullet"/>
      <w:lvlText w:val="●"/>
      <w:lvlJc w:val="left"/>
      <w:pPr>
        <w:ind w:left="6480" w:hanging="360"/>
      </w:pPr>
    </w:lvl>
  </w:abstractNum>
  <w:abstractNum w:abstractNumId="1" w15:restartNumberingAfterBreak="0">
    <w:nsid w:val="44BD3B5A"/>
    <w:multiLevelType w:val="hybridMultilevel"/>
    <w:tmpl w:val="63343B3A"/>
    <w:lvl w:ilvl="0" w:tplc="9F7CFB4C">
      <w:start w:val="1"/>
      <w:numFmt w:val="bullet"/>
      <w:lvlText w:val="■"/>
      <w:lvlJc w:val="left"/>
      <w:pPr>
        <w:ind w:left="720" w:hanging="360"/>
      </w:pPr>
    </w:lvl>
    <w:lvl w:ilvl="1" w:tplc="5BCE4E00">
      <w:numFmt w:val="decimal"/>
      <w:lvlText w:val=""/>
      <w:lvlJc w:val="left"/>
    </w:lvl>
    <w:lvl w:ilvl="2" w:tplc="CF626C5C">
      <w:numFmt w:val="decimal"/>
      <w:lvlText w:val=""/>
      <w:lvlJc w:val="left"/>
    </w:lvl>
    <w:lvl w:ilvl="3" w:tplc="7B8630A6">
      <w:numFmt w:val="decimal"/>
      <w:lvlText w:val=""/>
      <w:lvlJc w:val="left"/>
    </w:lvl>
    <w:lvl w:ilvl="4" w:tplc="DE9EE694">
      <w:numFmt w:val="decimal"/>
      <w:lvlText w:val=""/>
      <w:lvlJc w:val="left"/>
    </w:lvl>
    <w:lvl w:ilvl="5" w:tplc="4C74861A">
      <w:numFmt w:val="decimal"/>
      <w:lvlText w:val=""/>
      <w:lvlJc w:val="left"/>
    </w:lvl>
    <w:lvl w:ilvl="6" w:tplc="3192FAAE">
      <w:numFmt w:val="decimal"/>
      <w:lvlText w:val=""/>
      <w:lvlJc w:val="left"/>
    </w:lvl>
    <w:lvl w:ilvl="7" w:tplc="6FF0CA22">
      <w:numFmt w:val="decimal"/>
      <w:lvlText w:val=""/>
      <w:lvlJc w:val="left"/>
    </w:lvl>
    <w:lvl w:ilvl="8" w:tplc="17AA3F48">
      <w:numFmt w:val="decimal"/>
      <w:lvlText w:val=""/>
      <w:lvlJc w:val="left"/>
    </w:lvl>
  </w:abstractNum>
  <w:num w:numId="1" w16cid:durableId="1723167577">
    <w:abstractNumId w:val="0"/>
    <w:lvlOverride w:ilvl="0">
      <w:startOverride w:val="1"/>
    </w:lvlOverride>
  </w:num>
  <w:num w:numId="2" w16cid:durableId="1822191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B1F"/>
    <w:rsid w:val="00151DC0"/>
    <w:rsid w:val="003C59CE"/>
    <w:rsid w:val="00464718"/>
    <w:rsid w:val="006B0345"/>
    <w:rsid w:val="009F1904"/>
    <w:rsid w:val="00E30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4B9E00B"/>
  <w15:docId w15:val="{A866E956-75EF-5643-BA93-57E4DBFD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464718"/>
    <w:pPr>
      <w:tabs>
        <w:tab w:val="center" w:pos="4153"/>
        <w:tab w:val="right" w:pos="8306"/>
      </w:tabs>
      <w:snapToGrid w:val="0"/>
    </w:pPr>
  </w:style>
  <w:style w:type="character" w:customStyle="1" w:styleId="aa">
    <w:name w:val="頁首 字元"/>
    <w:basedOn w:val="a0"/>
    <w:link w:val="a9"/>
    <w:uiPriority w:val="99"/>
    <w:rsid w:val="00464718"/>
  </w:style>
  <w:style w:type="paragraph" w:styleId="ab">
    <w:name w:val="footer"/>
    <w:basedOn w:val="a"/>
    <w:link w:val="ac"/>
    <w:uiPriority w:val="99"/>
    <w:unhideWhenUsed/>
    <w:rsid w:val="00464718"/>
    <w:pPr>
      <w:tabs>
        <w:tab w:val="center" w:pos="4153"/>
        <w:tab w:val="right" w:pos="8306"/>
      </w:tabs>
      <w:snapToGrid w:val="0"/>
    </w:pPr>
  </w:style>
  <w:style w:type="character" w:customStyle="1" w:styleId="ac">
    <w:name w:val="頁尾 字元"/>
    <w:basedOn w:val="a0"/>
    <w:link w:val="ab"/>
    <w:uiPriority w:val="99"/>
    <w:rsid w:val="00464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2101</Words>
  <Characters>5149</Characters>
  <Application>Microsoft Office Word</Application>
  <DocSecurity>0</DocSecurity>
  <Lines>102</Lines>
  <Paragraphs>29</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李濬屹</cp:lastModifiedBy>
  <cp:revision>3</cp:revision>
  <cp:lastPrinted>2026-02-22T11:05:00Z</cp:lastPrinted>
  <dcterms:created xsi:type="dcterms:W3CDTF">2026-02-22T11:05:00Z</dcterms:created>
  <dcterms:modified xsi:type="dcterms:W3CDTF">2026-02-22T11:06:00Z</dcterms:modified>
</cp:coreProperties>
</file>