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0"/>
      </w:pPr>
    </w:p>
    <w:p>
      <w:pPr>
        <w:spacing w:before="0" w:after="60"/>
        <w:jc w:val="center"/>
      </w:pPr>
      <w:r>
        <w:rPr>
          <w:rFonts w:ascii="Arial" w:cs="Arial" w:eastAsia="Arial" w:hAnsi="Arial"/>
          <w:b/>
          <w:bCs/>
          <w:color w:val="0D1B2A"/>
          <w:sz w:val="96"/>
          <w:szCs w:val="96"/>
        </w:rPr>
        <w:t xml:space="preserve">CYXWIZ</w:t>
      </w:r>
    </w:p>
    <w:p>
      <w:pPr>
        <w:spacing w:before="0" w:after="80"/>
        <w:jc w:val="center"/>
      </w:pPr>
      <w:r>
        <w:rPr>
          <w:rFonts w:ascii="Arial" w:cs="Arial" w:eastAsia="Arial" w:hAnsi="Arial"/>
          <w:b/>
          <w:bCs/>
          <w:color w:val="0E7FC2"/>
          <w:sz w:val="72"/>
          <w:szCs w:val="72"/>
        </w:rPr>
        <w:t xml:space="preserve">DATA STUDIO</w:t>
      </w:r>
    </w:p>
    <w:p>
      <w:pPr>
        <w:pBdr>
          <w:bottom w:val="single" w:color="009B8D" w:sz="6" w:space="1"/>
        </w:pBdr>
        <w:spacing w:before="0" w:after="240"/>
      </w:pPr>
    </w:p>
    <w:p>
      <w:pPr>
        <w:spacing w:before="80" w:after="120"/>
        <w:jc w:val="center"/>
      </w:pPr>
      <w:r>
        <w:rPr>
          <w:rFonts w:ascii="Arial" w:cs="Arial" w:eastAsia="Arial" w:hAnsi="Arial"/>
          <w:i/>
          <w:iCs/>
          <w:color w:val="444444"/>
          <w:sz w:val="30"/>
          <w:szCs w:val="30"/>
        </w:rPr>
        <w:t xml:space="preserve">Complete Design, Use Cases &amp; Implementation Guide</w:t>
      </w:r>
    </w:p>
    <w:p>
      <w:pPr>
        <w:spacing w:before="0" w:after="800"/>
        <w:jc w:val="center"/>
      </w:pPr>
      <w:r>
        <w:rPr>
          <w:rFonts w:ascii="Arial" w:cs="Arial" w:eastAsia="Arial" w:hAnsi="Arial"/>
          <w:color w:val="444444"/>
          <w:sz w:val="22"/>
          <w:szCs w:val="22"/>
        </w:rPr>
        <w:t xml:space="preserve">Version 2.0  |  February 2026  |  C++20 + Dear ImGui + ArrayFire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E7FC2" w:sz="8"/>
              <w:left w:val="none" w:color="FFFFFF" w:sz="0"/>
              <w:bottom w:val="single" w:color="BBBBBB" w:sz="1"/>
              <w:right w:val="none" w:color="FFFFFF" w:sz="0"/>
            </w:tcBorders>
            <w:shd w:fill="F4F6F7" w:val="clear"/>
            <w:tcMar>
              <w:top w:type="dxa" w:w="120"/>
              <w:left w:type="dxa" w:w="120"/>
              <w:bottom w:type="dxa" w:w="120"/>
              <w:right w:type="dxa" w:w="120"/>
            </w:tcMar>
          </w:tcPr>
          <w:p>
            <w:pPr>
              <w:spacing w:before="0" w:after="40"/>
              <w:jc w:val="center"/>
            </w:pPr>
            <w:r>
              <w:rPr>
                <w:rFonts w:ascii="Arial" w:cs="Arial" w:eastAsia="Arial" w:hAnsi="Arial"/>
                <w:b/>
                <w:bCs/>
                <w:color w:val="0E7FC2"/>
                <w:sz w:val="18"/>
                <w:szCs w:val="18"/>
              </w:rPr>
              <w:t xml:space="preserve">Inspired By</w:t>
            </w:r>
          </w:p>
          <w:p>
            <w:pPr>
              <w:spacing w:before="0" w:after="0"/>
              <w:jc w:val="center"/>
            </w:pPr>
            <w:r>
              <w:rPr>
                <w:rFonts w:ascii="Arial" w:cs="Arial" w:eastAsia="Arial" w:hAnsi="Arial"/>
                <w:color w:val="0D1B2A"/>
                <w:sz w:val="20"/>
                <w:szCs w:val="20"/>
              </w:rPr>
              <w:t xml:space="preserve">KNIME Analytics Platform</w:t>
            </w:r>
          </w:p>
        </w:tc>
        <w:tc>
          <w:tcPr>
            <w:tcW w:type="dxa" w:w="3120"/>
            <w:tcBorders>
              <w:top w:val="single" w:color="0E7FC2" w:sz="8"/>
              <w:left w:val="none" w:color="FFFFFF" w:sz="0"/>
              <w:bottom w:val="single" w:color="BBBBBB" w:sz="1"/>
              <w:right w:val="none" w:color="FFFFFF" w:sz="0"/>
            </w:tcBorders>
            <w:shd w:fill="F4F6F7" w:val="clear"/>
            <w:tcMar>
              <w:top w:type="dxa" w:w="120"/>
              <w:left w:type="dxa" w:w="120"/>
              <w:bottom w:type="dxa" w:w="120"/>
              <w:right w:type="dxa" w:w="120"/>
            </w:tcMar>
          </w:tcPr>
          <w:p>
            <w:pPr>
              <w:spacing w:before="0" w:after="40"/>
              <w:jc w:val="center"/>
            </w:pPr>
            <w:r>
              <w:rPr>
                <w:rFonts w:ascii="Arial" w:cs="Arial" w:eastAsia="Arial" w:hAnsi="Arial"/>
                <w:b/>
                <w:bCs/>
                <w:color w:val="0E7FC2"/>
                <w:sz w:val="18"/>
                <w:szCs w:val="18"/>
              </w:rPr>
              <w:t xml:space="preserve">Built On</w:t>
            </w:r>
          </w:p>
          <w:p>
            <w:pPr>
              <w:spacing w:before="0" w:after="0"/>
              <w:jc w:val="center"/>
            </w:pPr>
            <w:r>
              <w:rPr>
                <w:rFonts w:ascii="Arial" w:cs="Arial" w:eastAsia="Arial" w:hAnsi="Arial"/>
                <w:color w:val="0D1B2A"/>
                <w:sz w:val="20"/>
                <w:szCs w:val="20"/>
              </w:rPr>
              <w:t xml:space="preserve">C++20 · Dear ImGui · ArrayFire</w:t>
            </w:r>
          </w:p>
        </w:tc>
        <w:tc>
          <w:tcPr>
            <w:tcW w:type="dxa" w:w="3120"/>
            <w:tcBorders>
              <w:top w:val="single" w:color="0E7FC2" w:sz="8"/>
              <w:left w:val="none" w:color="FFFFFF" w:sz="0"/>
              <w:bottom w:val="single" w:color="BBBBBB" w:sz="1"/>
              <w:right w:val="none" w:color="FFFFFF" w:sz="0"/>
            </w:tcBorders>
            <w:shd w:fill="F4F6F7" w:val="clear"/>
            <w:tcMar>
              <w:top w:type="dxa" w:w="120"/>
              <w:left w:type="dxa" w:w="120"/>
              <w:bottom w:type="dxa" w:w="120"/>
              <w:right w:type="dxa" w:w="120"/>
            </w:tcMar>
          </w:tcPr>
          <w:p>
            <w:pPr>
              <w:spacing w:before="0" w:after="40"/>
              <w:jc w:val="center"/>
            </w:pPr>
            <w:r>
              <w:rPr>
                <w:rFonts w:ascii="Arial" w:cs="Arial" w:eastAsia="Arial" w:hAnsi="Arial"/>
                <w:b/>
                <w:bCs/>
                <w:color w:val="0E7FC2"/>
                <w:sz w:val="18"/>
                <w:szCs w:val="18"/>
              </w:rPr>
              <w:t xml:space="preserve">Integration</w:t>
            </w:r>
          </w:p>
          <w:p>
            <w:pPr>
              <w:spacing w:before="0" w:after="0"/>
              <w:jc w:val="center"/>
            </w:pPr>
            <w:r>
              <w:rPr>
                <w:rFonts w:ascii="Arial" w:cs="Arial" w:eastAsia="Arial" w:hAnsi="Arial"/>
                <w:color w:val="0D1B2A"/>
                <w:sz w:val="20"/>
                <w:szCs w:val="20"/>
              </w:rPr>
              <w:t xml:space="preserve">CyxWiz Node Editor + CyxCloud</w:t>
            </w:r>
          </w:p>
        </w:tc>
      </w:tr>
    </w:tbl>
    <w:p>
      <w:r>
        <w:br w:type="page"/>
      </w:r>
    </w:p>
    <w:p>
      <w:pPr>
        <w:pStyle w:val="Heading1"/>
        <w:spacing w:before="560" w:after="200"/>
      </w:pPr>
      <w:r>
        <w:rPr>
          <w:rFonts w:ascii="Arial" w:cs="Arial" w:eastAsia="Arial" w:hAnsi="Arial"/>
          <w:b/>
          <w:bCs/>
          <w:color w:val="0D1B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560" w:after="200"/>
      </w:pPr>
      <w:r>
        <w:rPr>
          <w:rFonts w:ascii="Arial" w:cs="Arial" w:eastAsia="Arial" w:hAnsi="Arial"/>
          <w:b/>
          <w:bCs/>
          <w:color w:val="0D1B2A"/>
          <w:sz w:val="32"/>
          <w:szCs w:val="32"/>
        </w:rPr>
        <w:t xml:space="preserve">1. Executive Summary</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CyxWiz Data Studio is the unified data engineering workspace inside the CyxWiz Engine. It is the direct answer to one clear problem: before a model can be trained, data must be loaded, cleaned, transformed, analyzed, and made ready — and in most ML tools this happens in a fragmented collection of scripts, notebooks, and separate applications that do not talk to each other.</w:t>
      </w:r>
    </w:p>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CyxWiz Data Studio solves this by consolidating every data preparation step into a single, deeply integrated environment. It is modelled on KNIME Analytics Platform's six-phase workflow philosophy, but built natively in C++20 with Dear ImGui and powered by ArrayFire GPU acceleration — making it fundamentally faster, more integrated, and more powerful than any JVM or Python-based equivalent.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FC2" w:sz="1"/>
              <w:left w:val="single" w:color="0E7FC2" w:sz="16"/>
              <w:bottom w:val="single" w:color="0E7FC2" w:sz="1"/>
              <w:right w:val="single" w:color="0E7FC2" w:sz="1"/>
            </w:tcBorders>
            <w:shd w:fill="D6EAF8" w:val="clear"/>
            <w:tcMar>
              <w:top w:type="dxa" w:w="120"/>
              <w:left w:type="dxa" w:w="200"/>
              <w:bottom w:type="dxa" w:w="120"/>
              <w:right w:type="dxa" w:w="200"/>
            </w:tcMar>
          </w:tcPr>
          <w:p>
            <w:pPr>
              <w:spacing w:before="0" w:after="60"/>
            </w:pPr>
            <w:r>
              <w:rPr>
                <w:rFonts w:ascii="Arial" w:cs="Arial" w:eastAsia="Arial" w:hAnsi="Arial"/>
                <w:b/>
                <w:bCs/>
                <w:color w:val="0E7FC2"/>
                <w:sz w:val="22"/>
                <w:szCs w:val="22"/>
              </w:rPr>
              <w:t xml:space="preserve">The Central Promise</w:t>
            </w:r>
          </w:p>
          <w:p>
            <w:pPr>
              <w:spacing w:before="0" w:after="0"/>
            </w:pPr>
            <w:r>
              <w:rPr>
                <w:rFonts w:ascii="Arial" w:cs="Arial" w:eastAsia="Arial" w:hAnsi="Arial"/>
                <w:color w:val="444444"/>
                <w:sz w:val="20"/>
                <w:szCs w:val="20"/>
              </w:rPr>
              <w:t xml:space="preserve">When your data is clean and your pipeline is complete in Data Studio, one click sends it directly into the CyxWiz Node Editor's DataInput node. Model training begins immediately — no file exports, no Python scripts, no manual loading. Data Studio and the ML training pipeline are the same application.</w:t>
            </w:r>
          </w:p>
        </w:tc>
      </w:tr>
    </w:tbl>
    <w:p>
      <w:pPr>
        <w:spacing w:before="0" w:after="200"/>
      </w:pPr>
    </w:p>
    <w:p>
      <w:pPr>
        <w:pStyle w:val="Heading2"/>
        <w:spacing w:before="400" w:after="160"/>
      </w:pPr>
      <w:r>
        <w:rPr>
          <w:rFonts w:ascii="Arial" w:cs="Arial" w:eastAsia="Arial" w:hAnsi="Arial"/>
          <w:b/>
          <w:bCs/>
          <w:color w:val="0E7FC2"/>
          <w:sz w:val="26"/>
          <w:szCs w:val="26"/>
        </w:rPr>
        <w:t xml:space="preserve">1.1 What This Document Covers</w:t>
      </w:r>
    </w:p>
    <w:p>
      <w:pPr>
        <w:spacing w:before="60" w:after="120"/>
        <w:jc w:val="left"/>
      </w:pPr>
      <w:r>
        <w:rPr>
          <w:rFonts w:ascii="Arial" w:cs="Arial" w:eastAsia="Arial" w:hAnsi="Arial"/>
          <w:b w:val="false"/>
          <w:bCs w:val="false"/>
          <w:i w:val="false"/>
          <w:iCs w:val="false"/>
          <w:color w:val="444444"/>
          <w:sz w:val="22"/>
          <w:szCs w:val="22"/>
        </w:rPr>
        <w:t xml:space="preserve">This document is the complete reference for CyxWiz Data Studio. It covers:</w:t>
      </w:r>
    </w:p>
    <w:p>
      <w:pPr>
        <w:pStyle w:val="ListParagraph"/>
        <w:numPr>
          <w:ilvl w:val="0"/>
          <w:numId w:val="2"/>
        </w:numPr>
        <w:spacing w:before="40" w:after="80"/>
      </w:pPr>
      <w:r>
        <w:rPr>
          <w:rFonts w:ascii="Arial" w:cs="Arial" w:eastAsia="Arial" w:hAnsi="Arial"/>
          <w:color w:val="444444"/>
          <w:sz w:val="22"/>
          <w:szCs w:val="22"/>
        </w:rPr>
        <w:t xml:space="preserve">Design philosophy and comparison with KNIME Analytics Platform</w:t>
      </w:r>
    </w:p>
    <w:p>
      <w:pPr>
        <w:pStyle w:val="ListParagraph"/>
        <w:numPr>
          <w:ilvl w:val="0"/>
          <w:numId w:val="2"/>
        </w:numPr>
        <w:spacing w:before="40" w:after="80"/>
      </w:pPr>
      <w:r>
        <w:rPr>
          <w:rFonts w:ascii="Arial" w:cs="Arial" w:eastAsia="Arial" w:hAnsi="Arial"/>
          <w:color w:val="444444"/>
          <w:sz w:val="22"/>
          <w:szCs w:val="22"/>
        </w:rPr>
        <w:t xml:space="preserve">The six-phase workflow: what each phase does and how users experience it</w:t>
      </w:r>
    </w:p>
    <w:p>
      <w:pPr>
        <w:pStyle w:val="ListParagraph"/>
        <w:numPr>
          <w:ilvl w:val="0"/>
          <w:numId w:val="2"/>
        </w:numPr>
        <w:spacing w:before="40" w:after="80"/>
      </w:pPr>
      <w:r>
        <w:rPr>
          <w:rFonts w:ascii="Arial" w:cs="Arial" w:eastAsia="Arial" w:hAnsi="Arial"/>
          <w:color w:val="444444"/>
          <w:sz w:val="22"/>
          <w:szCs w:val="22"/>
        </w:rPr>
        <w:t xml:space="preserve">Look, feel, and UX design — what users see and how they interact</w:t>
      </w:r>
    </w:p>
    <w:p>
      <w:pPr>
        <w:pStyle w:val="ListParagraph"/>
        <w:numPr>
          <w:ilvl w:val="0"/>
          <w:numId w:val="2"/>
        </w:numPr>
        <w:spacing w:before="40" w:after="80"/>
      </w:pPr>
      <w:r>
        <w:rPr>
          <w:rFonts w:ascii="Arial" w:cs="Arial" w:eastAsia="Arial" w:hAnsi="Arial"/>
          <w:color w:val="444444"/>
          <w:sz w:val="22"/>
          <w:szCs w:val="22"/>
        </w:rPr>
        <w:t xml:space="preserve">Two detailed end-to-end use cases: data cleaning and anomaly detection</w:t>
      </w:r>
    </w:p>
    <w:p>
      <w:pPr>
        <w:pStyle w:val="ListParagraph"/>
        <w:numPr>
          <w:ilvl w:val="0"/>
          <w:numId w:val="2"/>
        </w:numPr>
        <w:spacing w:before="40" w:after="80"/>
      </w:pPr>
      <w:r>
        <w:rPr>
          <w:rFonts w:ascii="Arial" w:cs="Arial" w:eastAsia="Arial" w:hAnsi="Arial"/>
          <w:color w:val="444444"/>
          <w:sz w:val="22"/>
          <w:szCs w:val="22"/>
        </w:rPr>
        <w:t xml:space="preserve">The plugin architecture: how external developers extend the studio</w:t>
      </w:r>
    </w:p>
    <w:p>
      <w:pPr>
        <w:pStyle w:val="ListParagraph"/>
        <w:numPr>
          <w:ilvl w:val="0"/>
          <w:numId w:val="2"/>
        </w:numPr>
        <w:spacing w:before="40" w:after="80"/>
      </w:pPr>
      <w:r>
        <w:rPr>
          <w:rFonts w:ascii="Arial" w:cs="Arial" w:eastAsia="Arial" w:hAnsi="Arial"/>
          <w:color w:val="444444"/>
          <w:sz w:val="22"/>
          <w:szCs w:val="22"/>
        </w:rPr>
        <w:t xml:space="preserve">Implementation strategy: open-source libraries to integrate rather than build from scratch</w:t>
      </w:r>
    </w:p>
    <w:p>
      <w:pPr>
        <w:pStyle w:val="ListParagraph"/>
        <w:numPr>
          <w:ilvl w:val="0"/>
          <w:numId w:val="2"/>
        </w:numPr>
        <w:spacing w:before="40" w:after="80"/>
      </w:pPr>
      <w:r>
        <w:rPr>
          <w:rFonts w:ascii="Arial" w:cs="Arial" w:eastAsia="Arial" w:hAnsi="Arial"/>
          <w:color w:val="444444"/>
          <w:sz w:val="22"/>
          <w:szCs w:val="22"/>
        </w:rPr>
        <w:t xml:space="preserve">The bridge to the ML training pipeline — the Deploy phase in depth</w:t>
      </w:r>
    </w:p>
    <w:p>
      <w:r>
        <w:br w:type="page"/>
      </w:r>
    </w:p>
    <w:p>
      <w:pPr>
        <w:pStyle w:val="Heading1"/>
        <w:spacing w:before="560" w:after="200"/>
      </w:pPr>
      <w:r>
        <w:rPr>
          <w:rFonts w:ascii="Arial" w:cs="Arial" w:eastAsia="Arial" w:hAnsi="Arial"/>
          <w:b/>
          <w:bCs/>
          <w:color w:val="0D1B2A"/>
          <w:sz w:val="32"/>
          <w:szCs w:val="32"/>
        </w:rPr>
        <w:t xml:space="preserve">2. KNIME Inspiration &amp; Market Positioning</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KNIME Analytics Platform is the gold standard for visual data science workflows. Founded in 2004 and with over 300,000 users, KNIME defines what a professional data pipeline tool should look and feel like. CyxWiz Data Studio takes KNIME as its primary design inspiration while going significantly further in three dimensions: native performance, multi-modal data support, and direct ML training integration.</w:t>
      </w:r>
    </w:p>
    <w:p>
      <w:pPr>
        <w:spacing w:before="0" w:after="120"/>
      </w:pPr>
    </w:p>
    <w:p>
      <w:pPr>
        <w:pStyle w:val="Heading2"/>
        <w:spacing w:before="400" w:after="160"/>
      </w:pPr>
      <w:r>
        <w:rPr>
          <w:rFonts w:ascii="Arial" w:cs="Arial" w:eastAsia="Arial" w:hAnsi="Arial"/>
          <w:b/>
          <w:bCs/>
          <w:color w:val="0E7FC2"/>
          <w:sz w:val="26"/>
          <w:szCs w:val="26"/>
        </w:rPr>
        <w:t xml:space="preserve">2.1 What CyxWiz Adopts from KNIME</w:t>
      </w:r>
    </w:p>
    <w:p>
      <w:pPr>
        <w:spacing w:before="60" w:after="120"/>
        <w:jc w:val="left"/>
      </w:pPr>
      <w:r>
        <w:rPr>
          <w:rFonts w:ascii="Arial" w:cs="Arial" w:eastAsia="Arial" w:hAnsi="Arial"/>
          <w:b w:val="false"/>
          <w:bCs w:val="false"/>
          <w:i w:val="false"/>
          <w:iCs w:val="false"/>
          <w:color w:val="444444"/>
          <w:sz w:val="22"/>
          <w:szCs w:val="22"/>
        </w:rPr>
        <w:t xml:space="preserve">The following KNIME concepts are directly adopted in CyxWiz Data Studio: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KNIME Concept</w:t>
            </w:r>
          </w:p>
        </w:tc>
        <w:tc>
          <w:tcPr>
            <w:tcW w:type="dxa" w:w="65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CyxWiz Implementation</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Visual Node Workflow</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drag-and-drop pipeline canvas with typed ports and directional data flow. Every transformation is a node. Every connection is a typed data stream. This is KNIME's foundational contribution to the field.</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Six-Phase Structure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KNIME's workflow categories: Data Access, Transformation, Analysis, Big Data, Visualization, and Deployment map directly to CyxWiz Data Studio's six phases.</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Node Context Menu</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Right-click on the canvas to browse all available nodes by category, search by name, and insert into the pipeline. Identical interaction model to KNIME.</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Properties Panel</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Click a node to see its configuration panel on the right. Settings are rendered as typed UI controls (dropdowns, sliders, text fields) — no manual JSON editing required.</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Port Types</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Nodes declare typed input and output ports. A Table port only connects to a Table port. An Image port only connects to an Image port. Invalid connections are rejected visually.</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Execution State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Nodes show execution state: pending (grey), running (animated), complete (green tick), warning (yellow), error (red). The whole pipeline state is visible at a glance.</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Pipeline Serialization</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Pipelines are saved as files (JSON in CyxWiz, XML in KNIME). They can be shared, versioned, and re-executed deterministically.</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Node Repository / Plugin Marketplace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Nodes beyond the built-in set are contributed by plugins. In KNIME this is the KNIME Hub. In CyxWiz this is the plugin system via INodeProvider.</w:t>
            </w:r>
          </w:p>
        </w:tc>
      </w:tr>
    </w:tbl>
    <w:p>
      <w:pPr>
        <w:spacing w:before="0" w:after="160"/>
      </w:pPr>
    </w:p>
    <w:p>
      <w:pPr>
        <w:pStyle w:val="Heading2"/>
        <w:spacing w:before="400" w:after="160"/>
      </w:pPr>
      <w:r>
        <w:rPr>
          <w:rFonts w:ascii="Arial" w:cs="Arial" w:eastAsia="Arial" w:hAnsi="Arial"/>
          <w:b/>
          <w:bCs/>
          <w:color w:val="0E7FC2"/>
          <w:sz w:val="26"/>
          <w:szCs w:val="26"/>
        </w:rPr>
        <w:t xml:space="preserve">2.2 Where CyxWiz Goes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Dimension</w:t>
            </w:r>
          </w:p>
        </w:tc>
        <w:tc>
          <w:tcPr>
            <w:tcW w:type="dxa" w:w="65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CyxWiz Advantage</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Native C++ + GPU</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KNIME runs on JVM. Every node executes via Java reflection. CyxWiz nodes are compiled C++ with direct ArrayFire GPU calls. Processing 100k images in KNIME takes minutes. In CyxWiz it takes seconds.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Multi-modal from Day One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KNIME is primarily tabular with image/audio extensions. CyxWiz treats tabular, text, image, audio, video, and time-series as equally first-class data types from the foundation.</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Direct Training Handoff</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KNIME's 'deployment' means exporting a model or data to a file or REST endpoint. CyxWiz's deployment means injecting the prepared dataset directly into the Node Editor's DataInput node in the same running application — zero friction.</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Embedded Physics Simulation</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MuJoCo plugin provides physics-based RL environments directly within the studio. No equivalent exists in KNIME.</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Decentralized Compute</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After data preparation, training jobs can be submitted to the CyxWiz decentralized compute network (via CyxCloud and Solana blockchain payments). KNIME has no compute marketplace.</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Embedded DuckDB</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Every pipeline has access to an in-process analytical SQL engine. Users can write ad-hoc SQL queries against any loaded dataset without any external database. KNIME requires external database connectors.</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Crash-Isolated Plugins</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CyxWiz plugin nodes run inside SafeExecute (SEH/signals isolation). A misbehaving plugin cannot crash the studio. KNIME has no equivalent isolation.</w:t>
            </w:r>
          </w:p>
        </w:tc>
      </w:tr>
    </w:tbl>
    <w:p>
      <w:pPr>
        <w:spacing w:before="0" w:after="160"/>
      </w:pPr>
    </w:p>
    <w:p>
      <w:pPr>
        <w:pStyle w:val="Heading2"/>
        <w:spacing w:before="400" w:after="160"/>
      </w:pPr>
      <w:r>
        <w:rPr>
          <w:rFonts w:ascii="Arial" w:cs="Arial" w:eastAsia="Arial" w:hAnsi="Arial"/>
          <w:b/>
          <w:bCs/>
          <w:color w:val="0E7FC2"/>
          <w:sz w:val="26"/>
          <w:szCs w:val="26"/>
        </w:rPr>
        <w:t xml:space="preserve">2.3 Competitive Matrix</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1050"/>
        <w:gridCol w:w="1050"/>
        <w:gridCol w:w="1050"/>
        <w:gridCol w:w="1050"/>
        <w:gridCol w:w="1050"/>
        <w:gridCol w:w="1110"/>
      </w:tblGrid>
      <w:tr>
        <w:tc>
          <w:tcPr>
            <w:tcW w:type="dxa" w:w="190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Feature</w:t>
            </w:r>
          </w:p>
        </w:tc>
        <w:tc>
          <w:tcPr>
            <w:tcW w:type="dxa" w:w="1050"/>
            <w:tcBorders>
              <w:top w:val="single" w:color="0E7FC2" w:sz="1"/>
              <w:left w:val="single" w:color="0E7FC2" w:sz="1"/>
              <w:bottom w:val="single" w:color="0E7FC2" w:sz="1"/>
              <w:right w:val="single" w:color="0E7FC2" w:sz="1"/>
            </w:tcBorders>
            <w:shd w:fill="0E7FC2"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CyxWiz</w:t>
            </w:r>
          </w:p>
        </w:tc>
        <w:tc>
          <w:tcPr>
            <w:tcW w:type="dxa" w:w="105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KNIME</w:t>
            </w:r>
          </w:p>
        </w:tc>
        <w:tc>
          <w:tcPr>
            <w:tcW w:type="dxa" w:w="105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Rapid-Miner</w:t>
            </w:r>
          </w:p>
        </w:tc>
        <w:tc>
          <w:tcPr>
            <w:tcW w:type="dxa" w:w="105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Roboflow</w:t>
            </w:r>
          </w:p>
        </w:tc>
        <w:tc>
          <w:tcPr>
            <w:tcW w:type="dxa" w:w="105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NVIDIA TAO</w:t>
            </w:r>
          </w:p>
        </w:tc>
        <w:tc>
          <w:tcPr>
            <w:tcW w:type="dxa" w:w="105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Orange</w:t>
            </w:r>
          </w:p>
        </w:tc>
        <w:tc>
          <w:tcPr>
            <w:tcW w:type="dxa" w:w="111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Weka</w:t>
            </w:r>
          </w:p>
        </w:tc>
      </w:tr>
      <w:tr>
        <w:tc>
          <w:tcPr>
            <w:tcW w:type="dxa" w:w="19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Visual Node Pipeline</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11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Native C++ / GPU</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1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Multi-modal (all types)</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Image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11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Built-in Annotation</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1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Embedded SQL (DuckDB)</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1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Python Scripting</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11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R Integration</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11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Physics Simulation</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1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Decentralized Compute</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1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Direct Training Handoff</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1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Plugin Ecosystem</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11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9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Offline / Desktop</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11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r>
      <w:tr>
        <w:tc>
          <w:tcPr>
            <w:tcW w:type="dxa" w:w="19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Time-Series Built-in</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1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r>
      <w:tr>
        <w:tc>
          <w:tcPr>
            <w:tcW w:type="dxa" w:w="19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444444"/>
                <w:sz w:val="18"/>
                <w:szCs w:val="18"/>
              </w:rPr>
              <w:t xml:space="preserve">Open Source Core</w:t>
            </w:r>
          </w:p>
        </w:tc>
        <w:tc>
          <w:tcPr>
            <w:tcW w:type="dxa" w:w="1050"/>
            <w:tcBorders>
              <w:top w:val="single" w:color="BBBBBB" w:sz="1"/>
              <w:left w:val="single" w:color="BBBBBB" w:sz="1"/>
              <w:bottom w:val="single" w:color="BBBBBB" w:sz="1"/>
              <w:right w:val="single" w:color="BBBBBB"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D4890A"/>
                <w:sz w:val="18"/>
                <w:szCs w:val="18"/>
              </w:rPr>
              <w:t xml:space="preserve">Partial</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5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c>
          <w:tcPr>
            <w:tcW w:type="dxa" w:w="111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center"/>
            </w:pPr>
            <w:r>
              <w:rPr>
                <w:rFonts w:ascii="Arial" w:cs="Arial" w:eastAsia="Arial" w:hAnsi="Arial"/>
                <w:b w:val="false"/>
                <w:bCs w:val="false"/>
                <w:color w:val="1B7A3E"/>
                <w:sz w:val="18"/>
                <w:szCs w:val="18"/>
              </w:rPr>
              <w:t xml:space="preserve">✓</w:t>
            </w:r>
          </w:p>
        </w:tc>
      </w:tr>
    </w:tbl>
    <w:p>
      <w:pPr>
        <w:spacing w:before="0" w:after="100"/>
      </w:pPr>
    </w:p>
    <w:p>
      <w:pPr>
        <w:spacing w:before="60" w:after="120"/>
        <w:jc w:val="left"/>
      </w:pPr>
      <w:r>
        <w:rPr>
          <w:rFonts w:ascii="Arial" w:cs="Arial" w:eastAsia="Arial" w:hAnsi="Arial"/>
          <w:b w:val="false"/>
          <w:bCs w:val="false"/>
          <w:i/>
          <w:iCs/>
          <w:color w:val="888888"/>
          <w:sz w:val="22"/>
          <w:szCs w:val="22"/>
        </w:rPr>
        <w:t xml:space="preserve">✓ Full support   Partial = Limited support   ✗ Not supported</w:t>
      </w:r>
    </w:p>
    <w:p>
      <w:r>
        <w:br w:type="page"/>
      </w:r>
    </w:p>
    <w:p>
      <w:pPr>
        <w:pStyle w:val="Heading1"/>
        <w:spacing w:before="560" w:after="200"/>
      </w:pPr>
      <w:r>
        <w:rPr>
          <w:rFonts w:ascii="Arial" w:cs="Arial" w:eastAsia="Arial" w:hAnsi="Arial"/>
          <w:b/>
          <w:bCs/>
          <w:color w:val="0D1B2A"/>
          <w:sz w:val="32"/>
          <w:szCs w:val="32"/>
        </w:rPr>
        <w:t xml:space="preserve">3. Look, Feel &amp; UX Design</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CyxWiz Data Studio is built with Dear ImGui using the engine's existing docking system. The visual language is consistent with the rest of the CyxWiz Engine — dark theme by default, with the same Nord/Dracula/Dark theme options. Users who know the Model Builder will immediately feel at home in Data Studio.</w:t>
      </w:r>
    </w:p>
    <w:p>
      <w:pPr>
        <w:spacing w:before="0" w:after="120"/>
      </w:pPr>
    </w:p>
    <w:p>
      <w:pPr>
        <w:pStyle w:val="Heading2"/>
        <w:spacing w:before="400" w:after="160"/>
      </w:pPr>
      <w:r>
        <w:rPr>
          <w:rFonts w:ascii="Arial" w:cs="Arial" w:eastAsia="Arial" w:hAnsi="Arial"/>
          <w:b/>
          <w:bCs/>
          <w:color w:val="0E7FC2"/>
          <w:sz w:val="26"/>
          <w:szCs w:val="26"/>
        </w:rPr>
        <w:t xml:space="preserve">3.1 Main Layout</w:t>
      </w:r>
    </w:p>
    <w:p>
      <w:pPr>
        <w:spacing w:before="60" w:after="120"/>
        <w:jc w:val="left"/>
      </w:pPr>
      <w:r>
        <w:rPr>
          <w:rFonts w:ascii="Arial" w:cs="Arial" w:eastAsia="Arial" w:hAnsi="Arial"/>
          <w:b w:val="false"/>
          <w:bCs w:val="false"/>
          <w:i w:val="false"/>
          <w:iCs w:val="false"/>
          <w:color w:val="444444"/>
          <w:sz w:val="22"/>
          <w:szCs w:val="22"/>
        </w:rPr>
        <w:t xml:space="preserve">The studio uses a four-region dockable layout identical to professional IDEs like VS Code and JetBrains DataGrip: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CyxWiz Data Studio — Main Layout</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  MENU BAR:  File  Edit  View  Pipeline  Analyze  Tools  Help           │</w:t>
            </w:r>
          </w:p>
          <w:p>
            <w:pPr>
              <w:spacing w:before="0" w:after="20"/>
            </w:pPr>
            <w:r>
              <w:rPr>
                <w:rFonts w:ascii="Courier New" w:cs="Courier New" w:eastAsia="Courier New" w:hAnsi="Courier New"/>
                <w:color w:val="A8D8EA"/>
                <w:sz w:val="18"/>
                <w:szCs w:val="18"/>
              </w:rPr>
              <w:t xml:space="preserve">│  TOOLBAR:   [Load▼] [Run▶] [Save] [Mode: Visual|Script|Hybrid] [Phase]│</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            │                                        │                   │</w:t>
            </w:r>
          </w:p>
          <w:p>
            <w:pPr>
              <w:spacing w:before="0" w:after="20"/>
            </w:pPr>
            <w:r>
              <w:rPr>
                <w:rFonts w:ascii="Courier New" w:cs="Courier New" w:eastAsia="Courier New" w:hAnsi="Courier New"/>
                <w:color w:val="A8D8EA"/>
                <w:sz w:val="18"/>
                <w:szCs w:val="18"/>
              </w:rPr>
              <w:t xml:space="preserve">│  ASSET     │       MAIN WORKSPACE                   │   PROPERTIES      │</w:t>
            </w:r>
          </w:p>
          <w:p>
            <w:pPr>
              <w:spacing w:before="0" w:after="20"/>
            </w:pPr>
            <w:r>
              <w:rPr>
                <w:rFonts w:ascii="Courier New" w:cs="Courier New" w:eastAsia="Courier New" w:hAnsi="Courier New"/>
                <w:color w:val="A8D8EA"/>
                <w:sz w:val="18"/>
                <w:szCs w:val="18"/>
              </w:rPr>
              <w:t xml:space="preserve">│  SIDEBAR   │                                        │   PANEL           │</w:t>
            </w:r>
          </w:p>
          <w:p>
            <w:pPr>
              <w:spacing w:before="0" w:after="20"/>
            </w:pPr>
            <w:r>
              <w:rPr>
                <w:rFonts w:ascii="Courier New" w:cs="Courier New" w:eastAsia="Courier New" w:hAnsi="Courier New"/>
                <w:color w:val="A8D8EA"/>
                <w:sz w:val="18"/>
                <w:szCs w:val="18"/>
              </w:rPr>
              <w:t xml:space="preserve">│  (220px)   │  Tabs: [Pipeline] [Table] [Viz]        │   (280px)         │</w:t>
            </w:r>
          </w:p>
          <w:p>
            <w:pPr>
              <w:spacing w:before="0" w:after="20"/>
            </w:pPr>
            <w:r>
              <w:rPr>
                <w:rFonts w:ascii="Courier New" w:cs="Courier New" w:eastAsia="Courier New" w:hAnsi="Courier New"/>
                <w:color w:val="A8D8EA"/>
                <w:sz w:val="18"/>
                <w:szCs w:val="18"/>
              </w:rPr>
              <w:t xml:space="preserve">│            │        [Query]   [Analysis][Script]    │                   │</w:t>
            </w:r>
          </w:p>
          <w:p>
            <w:pPr>
              <w:spacing w:before="0" w:after="20"/>
            </w:pPr>
            <w:r>
              <w:rPr>
                <w:rFonts w:ascii="Courier New" w:cs="Courier New" w:eastAsia="Courier New" w:hAnsi="Courier New"/>
                <w:color w:val="A8D8EA"/>
                <w:sz w:val="18"/>
                <w:szCs w:val="18"/>
              </w:rPr>
              <w:t xml:space="preserve">│  Datasets  │        [Annotate]                      │  Selected node    │</w:t>
            </w:r>
          </w:p>
          <w:p>
            <w:pPr>
              <w:spacing w:before="0" w:after="20"/>
            </w:pPr>
            <w:r>
              <w:rPr>
                <w:rFonts w:ascii="Courier New" w:cs="Courier New" w:eastAsia="Courier New" w:hAnsi="Courier New"/>
                <w:color w:val="A8D8EA"/>
                <w:sz w:val="18"/>
                <w:szCs w:val="18"/>
              </w:rPr>
              <w:t xml:space="preserve">│  ├─ ds_01  │                                        │  config, stats,   │</w:t>
            </w:r>
          </w:p>
          <w:p>
            <w:pPr>
              <w:spacing w:before="0" w:after="20"/>
            </w:pPr>
            <w:r>
              <w:rPr>
                <w:rFonts w:ascii="Courier New" w:cs="Courier New" w:eastAsia="Courier New" w:hAnsi="Courier New"/>
                <w:color w:val="A8D8EA"/>
                <w:sz w:val="18"/>
                <w:szCs w:val="18"/>
              </w:rPr>
              <w:t xml:space="preserve">│  Pipelines │  Active tab content fills this area    │  port types,      │</w:t>
            </w:r>
          </w:p>
          <w:p>
            <w:pPr>
              <w:spacing w:before="0" w:after="20"/>
            </w:pPr>
            <w:r>
              <w:rPr>
                <w:rFonts w:ascii="Courier New" w:cs="Courier New" w:eastAsia="Courier New" w:hAnsi="Courier New"/>
                <w:color w:val="A8D8EA"/>
                <w:sz w:val="18"/>
                <w:szCs w:val="18"/>
              </w:rPr>
              <w:t xml:space="preserve">│  ├─ pipe_1 │                                        │  lineage info     │</w:t>
            </w:r>
          </w:p>
          <w:p>
            <w:pPr>
              <w:spacing w:before="0" w:after="20"/>
            </w:pPr>
            <w:r>
              <w:rPr>
                <w:rFonts w:ascii="Courier New" w:cs="Courier New" w:eastAsia="Courier New" w:hAnsi="Courier New"/>
                <w:color w:val="A8D8EA"/>
                <w:sz w:val="18"/>
                <w:szCs w:val="18"/>
              </w:rPr>
              <w:t xml:space="preserve">│  Exports   │                                        │                   │</w:t>
            </w:r>
          </w:p>
          <w:p>
            <w:pPr>
              <w:spacing w:before="0" w:after="20"/>
            </w:pPr>
            <w:r>
              <w:rPr>
                <w:rFonts w:ascii="Courier New" w:cs="Courier New" w:eastAsia="Courier New" w:hAnsi="Courier New"/>
                <w:color w:val="A8D8EA"/>
                <w:sz w:val="18"/>
                <w:szCs w:val="18"/>
              </w:rPr>
              <w:t xml:space="preserve">│  └─ v1.csv │                                        │                   │</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  STATUS BAR:  Ready | properties_clean:v1 | 74,908 rows | GPU: ON       │</w:t>
            </w:r>
          </w:p>
          <w:p>
            <w:pPr>
              <w:spacing w:before="0" w:after="20"/>
            </w:pPr>
            <w:r>
              <w:rPr>
                <w:rFonts w:ascii="Courier New" w:cs="Courier New" w:eastAsia="Courier New" w:hAnsi="Courier New"/>
                <w:color w:val="A8D8EA"/>
                <w:sz w:val="18"/>
                <w:szCs w:val="18"/>
              </w:rPr>
              <w:t xml:space="preserve">└─────────────────────────────────────────────────────────────────────────┘</w:t>
            </w:r>
          </w:p>
        </w:tc>
      </w:tr>
    </w:tbl>
    <w:p>
      <w:pPr>
        <w:spacing w:before="0" w:after="160"/>
      </w:pPr>
    </w:p>
    <w:p>
      <w:pPr>
        <w:pStyle w:val="Heading2"/>
        <w:spacing w:before="400" w:after="160"/>
      </w:pPr>
      <w:r>
        <w:rPr>
          <w:rFonts w:ascii="Arial" w:cs="Arial" w:eastAsia="Arial" w:hAnsi="Arial"/>
          <w:b/>
          <w:bCs/>
          <w:color w:val="0E7FC2"/>
          <w:sz w:val="26"/>
          <w:szCs w:val="26"/>
        </w:rPr>
        <w:t xml:space="preserve">3.2 Pipeline Canvas — Look &amp; Feel</w:t>
      </w:r>
    </w:p>
    <w:p>
      <w:pPr>
        <w:spacing w:before="60" w:after="120"/>
        <w:jc w:val="left"/>
      </w:pPr>
      <w:r>
        <w:rPr>
          <w:rFonts w:ascii="Arial" w:cs="Arial" w:eastAsia="Arial" w:hAnsi="Arial"/>
          <w:b w:val="false"/>
          <w:bCs w:val="false"/>
          <w:i w:val="false"/>
          <w:iCs w:val="false"/>
          <w:color w:val="444444"/>
          <w:sz w:val="22"/>
          <w:szCs w:val="22"/>
        </w:rPr>
        <w:t xml:space="preserve">The pipeline canvas is the heart of Data Studio. It uses a separate ImNodes context from the Model Builder so the two editors never interfere. The visual design matches KNIME's node graph aesthetic:</w:t>
      </w:r>
    </w:p>
    <w:p>
      <w:pPr>
        <w:spacing w:before="0" w:after="80"/>
      </w:pPr>
    </w:p>
    <w:p>
      <w:pPr>
        <w:pStyle w:val="ListParagraph"/>
        <w:numPr>
          <w:ilvl w:val="0"/>
          <w:numId w:val="2"/>
        </w:numPr>
        <w:spacing w:before="40" w:after="80"/>
      </w:pPr>
      <w:r>
        <w:rPr>
          <w:rFonts w:ascii="Arial" w:cs="Arial" w:eastAsia="Arial" w:hAnsi="Arial"/>
          <w:color w:val="444444"/>
          <w:sz w:val="22"/>
          <w:szCs w:val="22"/>
        </w:rPr>
        <w:t xml:space="preserve">Dark grid background with dot-grid pattern (24px spacing)</w:t>
      </w:r>
    </w:p>
    <w:p>
      <w:pPr>
        <w:pStyle w:val="ListParagraph"/>
        <w:numPr>
          <w:ilvl w:val="0"/>
          <w:numId w:val="2"/>
        </w:numPr>
        <w:spacing w:before="40" w:after="80"/>
      </w:pPr>
      <w:r>
        <w:rPr>
          <w:rFonts w:ascii="Arial" w:cs="Arial" w:eastAsia="Arial" w:hAnsi="Arial"/>
          <w:color w:val="444444"/>
          <w:sz w:val="22"/>
          <w:szCs w:val="22"/>
        </w:rPr>
        <w:t xml:space="preserve">Nodes are rounded rectangles with a colored top border indicating category (blue=Input, amber=Clean, teal=Analysis, purple=Text, pink=ML, green=Output)</w:t>
      </w:r>
    </w:p>
    <w:p>
      <w:pPr>
        <w:pStyle w:val="ListParagraph"/>
        <w:numPr>
          <w:ilvl w:val="0"/>
          <w:numId w:val="2"/>
        </w:numPr>
        <w:spacing w:before="40" w:after="80"/>
      </w:pPr>
      <w:r>
        <w:rPr>
          <w:rFonts w:ascii="Arial" w:cs="Arial" w:eastAsia="Arial" w:hAnsi="Arial"/>
          <w:color w:val="444444"/>
          <w:sz w:val="22"/>
          <w:szCs w:val="22"/>
        </w:rPr>
        <w:t xml:space="preserve">Port dots appear on left (input) and right (output) of each node. Colors match the data type: white=Table, orange=Image, cyan=Audio, yellow=TimeSeries, purple=Text</w:t>
      </w:r>
    </w:p>
    <w:p>
      <w:pPr>
        <w:pStyle w:val="ListParagraph"/>
        <w:numPr>
          <w:ilvl w:val="0"/>
          <w:numId w:val="2"/>
        </w:numPr>
        <w:spacing w:before="40" w:after="80"/>
      </w:pPr>
      <w:r>
        <w:rPr>
          <w:rFonts w:ascii="Arial" w:cs="Arial" w:eastAsia="Arial" w:hAnsi="Arial"/>
          <w:color w:val="444444"/>
          <w:sz w:val="22"/>
          <w:szCs w:val="22"/>
        </w:rPr>
        <w:t xml:space="preserve">Connections are bezier curves with animated flow particles when the pipeline is running</w:t>
      </w:r>
    </w:p>
    <w:p>
      <w:pPr>
        <w:pStyle w:val="ListParagraph"/>
        <w:numPr>
          <w:ilvl w:val="0"/>
          <w:numId w:val="2"/>
        </w:numPr>
        <w:spacing w:before="40" w:after="80"/>
      </w:pPr>
      <w:r>
        <w:rPr>
          <w:rFonts w:ascii="Arial" w:cs="Arial" w:eastAsia="Arial" w:hAnsi="Arial"/>
          <w:color w:val="444444"/>
          <w:sz w:val="22"/>
          <w:szCs w:val="22"/>
        </w:rPr>
        <w:t xml:space="preserve">Right-click anywhere on canvas: node search popup with category tree (identical to KNIME's node repository panel)</w:t>
      </w:r>
    </w:p>
    <w:p>
      <w:pPr>
        <w:pStyle w:val="ListParagraph"/>
        <w:numPr>
          <w:ilvl w:val="0"/>
          <w:numId w:val="2"/>
        </w:numPr>
        <w:spacing w:before="40" w:after="80"/>
      </w:pPr>
      <w:r>
        <w:rPr>
          <w:rFonts w:ascii="Arial" w:cs="Arial" w:eastAsia="Arial" w:hAnsi="Arial"/>
          <w:color w:val="444444"/>
          <w:sz w:val="22"/>
          <w:szCs w:val="22"/>
        </w:rPr>
        <w:t xml:space="preserve">Node execution state: grey ring = pending, spinning = running, green tick = done, amber triangle = warning, red X = error</w:t>
      </w:r>
    </w:p>
    <w:p>
      <w:pPr>
        <w:pStyle w:val="ListParagraph"/>
        <w:numPr>
          <w:ilvl w:val="0"/>
          <w:numId w:val="2"/>
        </w:numPr>
        <w:spacing w:before="40" w:after="80"/>
      </w:pPr>
      <w:r>
        <w:rPr>
          <w:rFonts w:ascii="Arial" w:cs="Arial" w:eastAsia="Arial" w:hAnsi="Arial"/>
          <w:color w:val="444444"/>
          <w:sz w:val="22"/>
          <w:szCs w:val="22"/>
        </w:rPr>
        <w:t xml:space="preserve">Zoom in/out with scroll wheel. Pan with middle-click drag. Fit-to-screen with F key</w:t>
      </w:r>
    </w:p>
    <w:p>
      <w:pPr>
        <w:spacing w:before="0" w:after="120"/>
      </w:pPr>
    </w:p>
    <w:p>
      <w:pPr>
        <w:pStyle w:val="Heading2"/>
        <w:spacing w:before="400" w:after="160"/>
      </w:pPr>
      <w:r>
        <w:rPr>
          <w:rFonts w:ascii="Arial" w:cs="Arial" w:eastAsia="Arial" w:hAnsi="Arial"/>
          <w:b/>
          <w:bCs/>
          <w:color w:val="0E7FC2"/>
          <w:sz w:val="26"/>
          <w:szCs w:val="26"/>
        </w:rPr>
        <w:t xml:space="preserve">3.3 The Three Workspace Modes</w:t>
      </w:r>
    </w:p>
    <w:p>
      <w:pPr>
        <w:spacing w:before="60" w:after="120"/>
        <w:jc w:val="left"/>
      </w:pPr>
      <w:r>
        <w:rPr>
          <w:rFonts w:ascii="Arial" w:cs="Arial" w:eastAsia="Arial" w:hAnsi="Arial"/>
          <w:b w:val="false"/>
          <w:bCs w:val="false"/>
          <w:i w:val="false"/>
          <w:iCs w:val="false"/>
          <w:color w:val="444444"/>
          <w:sz w:val="22"/>
          <w:szCs w:val="22"/>
        </w:rPr>
        <w:t xml:space="preserve">Unlike KNIME which is exclusively visual, CyxWiz Data Studio offers three modes accessible from the toolbar. Users switch mode at any time without losing state: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Mode</w:t>
            </w:r>
          </w:p>
        </w:tc>
        <w:tc>
          <w:tcPr>
            <w:tcW w:type="dxa" w:w="65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Description &amp; Best For</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Visual Mode</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Pipeline Canvas is the primary workspace. Properties panel shows node configuration. A read-only Python view shows the auto-generated pycyxwiz equivalent of the pipeline. Best for users coming from KNIME or who prefer point-and-click workflows.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Script Mode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Python script editor (scripting_engine.cpp via pybind11) is the primary workspace. Users write pipeline code using the pycyxwiz API. The canvas reflects the script's data flow in real-time. Tables and visualizations are available in the side tabs. Best for Python practitioners.</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Hybrid Mode</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Side-by-side layout: Pipeline Canvas left, Script Editor right. Changes in either are reflected in the other. A node added in the canvas appears as a function call in the script, and vice versa. Best for teams with mixed skill levels.</w:t>
            </w:r>
          </w:p>
        </w:tc>
      </w:tr>
    </w:tbl>
    <w:p>
      <w:pPr>
        <w:spacing w:before="0" w:after="160"/>
      </w:pPr>
    </w:p>
    <w:p>
      <w:pPr>
        <w:pStyle w:val="Heading2"/>
        <w:spacing w:before="400" w:after="160"/>
      </w:pPr>
      <w:r>
        <w:rPr>
          <w:rFonts w:ascii="Arial" w:cs="Arial" w:eastAsia="Arial" w:hAnsi="Arial"/>
          <w:b/>
          <w:bCs/>
          <w:color w:val="0E7FC2"/>
          <w:sz w:val="26"/>
          <w:szCs w:val="26"/>
        </w:rPr>
        <w:t xml:space="preserve">3.4 Phase Indicator</w:t>
      </w:r>
    </w:p>
    <w:p>
      <w:pPr>
        <w:spacing w:before="60" w:after="120"/>
        <w:jc w:val="left"/>
      </w:pPr>
      <w:r>
        <w:rPr>
          <w:rFonts w:ascii="Arial" w:cs="Arial" w:eastAsia="Arial" w:hAnsi="Arial"/>
          <w:b w:val="false"/>
          <w:bCs w:val="false"/>
          <w:i w:val="false"/>
          <w:iCs w:val="false"/>
          <w:color w:val="444444"/>
          <w:sz w:val="22"/>
          <w:szCs w:val="22"/>
        </w:rPr>
        <w:t xml:space="preserve">A horizontal phase indicator in the toolbar shows the user's current position in the six-phase workflow. Completed phases show a checkmark. The current phase is highlighted. Future phases are dimmed. Clicking a phase navigates to the corresponding tab.</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D1B2A" w:val="clear"/>
            <w:tcMar>
              <w:top w:type="dxa" w:w="100"/>
              <w:left w:type="dxa" w:w="80"/>
              <w:bottom w:type="dxa" w:w="60"/>
              <w:right w:type="dxa" w:w="80"/>
            </w:tcMar>
            <w:vAlign w:val="center"/>
          </w:tcPr>
          <w:p>
            <w:pPr>
              <w:spacing w:before="0" w:after="20"/>
              <w:jc w:val="center"/>
            </w:pPr>
            <w:r>
              <w:rPr>
                <w:rFonts w:ascii="Arial" w:cs="Arial" w:eastAsia="Arial" w:hAnsi="Arial"/>
                <w:b/>
                <w:bCs/>
                <w:color w:val="EAF2FF"/>
                <w:sz w:val="26"/>
                <w:szCs w:val="26"/>
              </w:rPr>
              <w:t xml:space="preserve">01</w:t>
            </w:r>
          </w:p>
          <w:p>
            <w:pPr>
              <w:spacing w:before="0" w:after="0"/>
              <w:jc w:val="center"/>
            </w:pPr>
            <w:r>
              <w:rPr>
                <w:rFonts w:ascii="Arial" w:cs="Arial" w:eastAsia="Arial" w:hAnsi="Arial"/>
                <w:b/>
                <w:bCs/>
                <w:color w:val="EAF2FF"/>
                <w:sz w:val="16"/>
                <w:szCs w:val="16"/>
              </w:rPr>
              <w:t xml:space="preserve">Data Access</w:t>
            </w:r>
          </w:p>
        </w:tc>
        <w:tc>
          <w:tcPr>
            <w:tcW w:type="dxa" w:w="1560"/>
            <w:tcBorders>
              <w:top w:val="none" w:color="FFFFFF" w:sz="0"/>
              <w:left w:val="none" w:color="FFFFFF" w:sz="0"/>
              <w:bottom w:val="none" w:color="FFFFFF" w:sz="0"/>
              <w:right w:val="none" w:color="FFFFFF" w:sz="0"/>
            </w:tcBorders>
            <w:shd w:fill="0E7FC2" w:val="clear"/>
            <w:tcMar>
              <w:top w:type="dxa" w:w="100"/>
              <w:left w:type="dxa" w:w="80"/>
              <w:bottom w:type="dxa" w:w="60"/>
              <w:right w:type="dxa" w:w="80"/>
            </w:tcMar>
            <w:vAlign w:val="center"/>
          </w:tcPr>
          <w:p>
            <w:pPr>
              <w:spacing w:before="0" w:after="20"/>
              <w:jc w:val="center"/>
            </w:pPr>
            <w:r>
              <w:rPr>
                <w:rFonts w:ascii="Arial" w:cs="Arial" w:eastAsia="Arial" w:hAnsi="Arial"/>
                <w:b/>
                <w:bCs/>
                <w:color w:val="EAF2FF"/>
                <w:sz w:val="26"/>
                <w:szCs w:val="26"/>
              </w:rPr>
              <w:t xml:space="preserve">02</w:t>
            </w:r>
          </w:p>
          <w:p>
            <w:pPr>
              <w:spacing w:before="0" w:after="0"/>
              <w:jc w:val="center"/>
            </w:pPr>
            <w:r>
              <w:rPr>
                <w:rFonts w:ascii="Arial" w:cs="Arial" w:eastAsia="Arial" w:hAnsi="Arial"/>
                <w:b/>
                <w:bCs/>
                <w:color w:val="EAF2FF"/>
                <w:sz w:val="16"/>
                <w:szCs w:val="16"/>
              </w:rPr>
              <w:t xml:space="preserve">Transform</w:t>
            </w:r>
          </w:p>
        </w:tc>
        <w:tc>
          <w:tcPr>
            <w:tcW w:type="dxa" w:w="1560"/>
            <w:tcBorders>
              <w:top w:val="none" w:color="FFFFFF" w:sz="0"/>
              <w:left w:val="none" w:color="FFFFFF" w:sz="0"/>
              <w:bottom w:val="none" w:color="FFFFFF" w:sz="0"/>
              <w:right w:val="none" w:color="FFFFFF" w:sz="0"/>
            </w:tcBorders>
            <w:shd w:fill="009B8D" w:val="clear"/>
            <w:tcMar>
              <w:top w:type="dxa" w:w="100"/>
              <w:left w:type="dxa" w:w="80"/>
              <w:bottom w:type="dxa" w:w="60"/>
              <w:right w:type="dxa" w:w="80"/>
            </w:tcMar>
            <w:vAlign w:val="center"/>
          </w:tcPr>
          <w:p>
            <w:pPr>
              <w:spacing w:before="0" w:after="20"/>
              <w:jc w:val="center"/>
            </w:pPr>
            <w:r>
              <w:rPr>
                <w:rFonts w:ascii="Arial" w:cs="Arial" w:eastAsia="Arial" w:hAnsi="Arial"/>
                <w:b/>
                <w:bCs/>
                <w:color w:val="EAF2FF"/>
                <w:sz w:val="26"/>
                <w:szCs w:val="26"/>
              </w:rPr>
              <w:t xml:space="preserve">03</w:t>
            </w:r>
          </w:p>
          <w:p>
            <w:pPr>
              <w:spacing w:before="0" w:after="0"/>
              <w:jc w:val="center"/>
            </w:pPr>
            <w:r>
              <w:rPr>
                <w:rFonts w:ascii="Arial" w:cs="Arial" w:eastAsia="Arial" w:hAnsi="Arial"/>
                <w:b/>
                <w:bCs/>
                <w:color w:val="EAF2FF"/>
                <w:sz w:val="16"/>
                <w:szCs w:val="16"/>
              </w:rPr>
              <w:t xml:space="preserve">Analyze</w:t>
            </w:r>
          </w:p>
        </w:tc>
        <w:tc>
          <w:tcPr>
            <w:tcW w:type="dxa" w:w="1560"/>
            <w:tcBorders>
              <w:top w:val="none" w:color="FFFFFF" w:sz="0"/>
              <w:left w:val="none" w:color="FFFFFF" w:sz="0"/>
              <w:bottom w:val="none" w:color="FFFFFF" w:sz="0"/>
              <w:right w:val="none" w:color="FFFFFF" w:sz="0"/>
            </w:tcBorders>
            <w:shd w:fill="6C3483" w:val="clear"/>
            <w:tcMar>
              <w:top w:type="dxa" w:w="100"/>
              <w:left w:type="dxa" w:w="80"/>
              <w:bottom w:type="dxa" w:w="60"/>
              <w:right w:type="dxa" w:w="80"/>
            </w:tcMar>
            <w:vAlign w:val="center"/>
          </w:tcPr>
          <w:p>
            <w:pPr>
              <w:spacing w:before="0" w:after="20"/>
              <w:jc w:val="center"/>
            </w:pPr>
            <w:r>
              <w:rPr>
                <w:rFonts w:ascii="Arial" w:cs="Arial" w:eastAsia="Arial" w:hAnsi="Arial"/>
                <w:b/>
                <w:bCs/>
                <w:color w:val="EAF2FF"/>
                <w:sz w:val="26"/>
                <w:szCs w:val="26"/>
              </w:rPr>
              <w:t xml:space="preserve">04</w:t>
            </w:r>
          </w:p>
          <w:p>
            <w:pPr>
              <w:spacing w:before="0" w:after="0"/>
              <w:jc w:val="center"/>
            </w:pPr>
            <w:r>
              <w:rPr>
                <w:rFonts w:ascii="Arial" w:cs="Arial" w:eastAsia="Arial" w:hAnsi="Arial"/>
                <w:b/>
                <w:bCs/>
                <w:color w:val="EAF2FF"/>
                <w:sz w:val="16"/>
                <w:szCs w:val="16"/>
              </w:rPr>
              <w:t xml:space="preserve">Annotate</w:t>
            </w:r>
          </w:p>
        </w:tc>
        <w:tc>
          <w:tcPr>
            <w:tcW w:type="dxa" w:w="1560"/>
            <w:tcBorders>
              <w:top w:val="none" w:color="FFFFFF" w:sz="0"/>
              <w:left w:val="none" w:color="FFFFFF" w:sz="0"/>
              <w:bottom w:val="none" w:color="FFFFFF" w:sz="0"/>
              <w:right w:val="none" w:color="FFFFFF" w:sz="0"/>
            </w:tcBorders>
            <w:shd w:fill="1B7A3E" w:val="clear"/>
            <w:tcMar>
              <w:top w:type="dxa" w:w="100"/>
              <w:left w:type="dxa" w:w="80"/>
              <w:bottom w:type="dxa" w:w="60"/>
              <w:right w:type="dxa" w:w="80"/>
            </w:tcMar>
            <w:vAlign w:val="center"/>
          </w:tcPr>
          <w:p>
            <w:pPr>
              <w:spacing w:before="0" w:after="20"/>
              <w:jc w:val="center"/>
            </w:pPr>
            <w:r>
              <w:rPr>
                <w:rFonts w:ascii="Arial" w:cs="Arial" w:eastAsia="Arial" w:hAnsi="Arial"/>
                <w:b/>
                <w:bCs/>
                <w:color w:val="EAF2FF"/>
                <w:sz w:val="26"/>
                <w:szCs w:val="26"/>
              </w:rPr>
              <w:t xml:space="preserve">05</w:t>
            </w:r>
          </w:p>
          <w:p>
            <w:pPr>
              <w:spacing w:before="0" w:after="0"/>
              <w:jc w:val="center"/>
            </w:pPr>
            <w:r>
              <w:rPr>
                <w:rFonts w:ascii="Arial" w:cs="Arial" w:eastAsia="Arial" w:hAnsi="Arial"/>
                <w:b/>
                <w:bCs/>
                <w:color w:val="EAF2FF"/>
                <w:sz w:val="16"/>
                <w:szCs w:val="16"/>
              </w:rPr>
              <w:t xml:space="preserve">Visualize</w:t>
            </w:r>
          </w:p>
        </w:tc>
        <w:tc>
          <w:tcPr>
            <w:tcW w:type="dxa" w:w="1560"/>
            <w:tcBorders>
              <w:top w:val="none" w:color="FFFFFF" w:sz="0"/>
              <w:left w:val="none" w:color="FFFFFF" w:sz="0"/>
              <w:bottom w:val="none" w:color="FFFFFF" w:sz="0"/>
              <w:right w:val="none" w:color="FFFFFF" w:sz="0"/>
            </w:tcBorders>
            <w:shd w:fill="C75B00" w:val="clear"/>
            <w:tcMar>
              <w:top w:type="dxa" w:w="100"/>
              <w:left w:type="dxa" w:w="80"/>
              <w:bottom w:type="dxa" w:w="60"/>
              <w:right w:type="dxa" w:w="80"/>
            </w:tcMar>
            <w:vAlign w:val="center"/>
          </w:tcPr>
          <w:p>
            <w:pPr>
              <w:spacing w:before="0" w:after="20"/>
              <w:jc w:val="center"/>
            </w:pPr>
            <w:r>
              <w:rPr>
                <w:rFonts w:ascii="Arial" w:cs="Arial" w:eastAsia="Arial" w:hAnsi="Arial"/>
                <w:b/>
                <w:bCs/>
                <w:color w:val="EAF2FF"/>
                <w:sz w:val="26"/>
                <w:szCs w:val="26"/>
              </w:rPr>
              <w:t xml:space="preserve">06</w:t>
            </w:r>
          </w:p>
          <w:p>
            <w:pPr>
              <w:spacing w:before="0" w:after="0"/>
              <w:jc w:val="center"/>
            </w:pPr>
            <w:r>
              <w:rPr>
                <w:rFonts w:ascii="Arial" w:cs="Arial" w:eastAsia="Arial" w:hAnsi="Arial"/>
                <w:b/>
                <w:bCs/>
                <w:color w:val="EAF2FF"/>
                <w:sz w:val="16"/>
                <w:szCs w:val="16"/>
              </w:rPr>
              <w:t xml:space="preserve">Deploy</w:t>
            </w:r>
          </w:p>
        </w:tc>
      </w:tr>
      <w:tr>
        <w:tc>
          <w:tcPr>
            <w:tcW w:type="dxa" w:w="1560"/>
            <w:tcBorders>
              <w:top w:val="none" w:color="FFFFFF" w:sz="0"/>
              <w:left w:val="none" w:color="FFFFFF" w:sz="0"/>
              <w:bottom w:val="single" w:color="BBBBBB" w:sz="1"/>
              <w:right w:val="none" w:color="FFFFFF" w:sz="0"/>
            </w:tcBorders>
            <w:shd w:fill="F4F6F7" w:val="clear"/>
            <w:tcMar>
              <w:top w:type="dxa" w:w="60"/>
              <w:left w:type="dxa" w:w="80"/>
              <w:bottom w:type="dxa" w:w="60"/>
              <w:right w:type="dxa" w:w="80"/>
            </w:tcMar>
            <w:vAlign w:val="center"/>
          </w:tcPr>
          <w:p>
            <w:pPr>
              <w:spacing w:before="0" w:after="0"/>
              <w:jc w:val="center"/>
            </w:pPr>
            <w:r>
              <w:rPr>
                <w:rFonts w:ascii="Arial" w:cs="Arial" w:eastAsia="Arial" w:hAnsi="Arial"/>
                <w:color w:val="444444"/>
                <w:sz w:val="16"/>
                <w:szCs w:val="16"/>
              </w:rPr>
              <w:t xml:space="preserve">Load &amp; Connect</w:t>
            </w:r>
          </w:p>
        </w:tc>
        <w:tc>
          <w:tcPr>
            <w:tcW w:type="dxa" w:w="1560"/>
            <w:tcBorders>
              <w:top w:val="none" w:color="FFFFFF" w:sz="0"/>
              <w:left w:val="none" w:color="FFFFFF" w:sz="0"/>
              <w:bottom w:val="single" w:color="BBBBBB" w:sz="1"/>
              <w:right w:val="none" w:color="FFFFFF" w:sz="0"/>
            </w:tcBorders>
            <w:shd w:fill="F4F6F7" w:val="clear"/>
            <w:tcMar>
              <w:top w:type="dxa" w:w="60"/>
              <w:left w:type="dxa" w:w="80"/>
              <w:bottom w:type="dxa" w:w="60"/>
              <w:right w:type="dxa" w:w="80"/>
            </w:tcMar>
            <w:vAlign w:val="center"/>
          </w:tcPr>
          <w:p>
            <w:pPr>
              <w:spacing w:before="0" w:after="0"/>
              <w:jc w:val="center"/>
            </w:pPr>
            <w:r>
              <w:rPr>
                <w:rFonts w:ascii="Arial" w:cs="Arial" w:eastAsia="Arial" w:hAnsi="Arial"/>
                <w:color w:val="444444"/>
                <w:sz w:val="16"/>
                <w:szCs w:val="16"/>
              </w:rPr>
              <w:t xml:space="preserve">Clean &amp; Process</w:t>
            </w:r>
          </w:p>
        </w:tc>
        <w:tc>
          <w:tcPr>
            <w:tcW w:type="dxa" w:w="1560"/>
            <w:tcBorders>
              <w:top w:val="none" w:color="FFFFFF" w:sz="0"/>
              <w:left w:val="none" w:color="FFFFFF" w:sz="0"/>
              <w:bottom w:val="single" w:color="BBBBBB" w:sz="1"/>
              <w:right w:val="none" w:color="FFFFFF" w:sz="0"/>
            </w:tcBorders>
            <w:shd w:fill="F4F6F7" w:val="clear"/>
            <w:tcMar>
              <w:top w:type="dxa" w:w="60"/>
              <w:left w:type="dxa" w:w="80"/>
              <w:bottom w:type="dxa" w:w="60"/>
              <w:right w:type="dxa" w:w="80"/>
            </w:tcMar>
            <w:vAlign w:val="center"/>
          </w:tcPr>
          <w:p>
            <w:pPr>
              <w:spacing w:before="0" w:after="0"/>
              <w:jc w:val="center"/>
            </w:pPr>
            <w:r>
              <w:rPr>
                <w:rFonts w:ascii="Arial" w:cs="Arial" w:eastAsia="Arial" w:hAnsi="Arial"/>
                <w:color w:val="444444"/>
                <w:sz w:val="16"/>
                <w:szCs w:val="16"/>
              </w:rPr>
              <w:t xml:space="preserve">Profile &amp; Query</w:t>
            </w:r>
          </w:p>
        </w:tc>
        <w:tc>
          <w:tcPr>
            <w:tcW w:type="dxa" w:w="1560"/>
            <w:tcBorders>
              <w:top w:val="none" w:color="FFFFFF" w:sz="0"/>
              <w:left w:val="none" w:color="FFFFFF" w:sz="0"/>
              <w:bottom w:val="single" w:color="BBBBBB" w:sz="1"/>
              <w:right w:val="none" w:color="FFFFFF" w:sz="0"/>
            </w:tcBorders>
            <w:shd w:fill="F4F6F7" w:val="clear"/>
            <w:tcMar>
              <w:top w:type="dxa" w:w="60"/>
              <w:left w:type="dxa" w:w="80"/>
              <w:bottom w:type="dxa" w:w="60"/>
              <w:right w:type="dxa" w:w="80"/>
            </w:tcMar>
            <w:vAlign w:val="center"/>
          </w:tcPr>
          <w:p>
            <w:pPr>
              <w:spacing w:before="0" w:after="0"/>
              <w:jc w:val="center"/>
            </w:pPr>
            <w:r>
              <w:rPr>
                <w:rFonts w:ascii="Arial" w:cs="Arial" w:eastAsia="Arial" w:hAnsi="Arial"/>
                <w:color w:val="444444"/>
                <w:sz w:val="16"/>
                <w:szCs w:val="16"/>
              </w:rPr>
              <w:t xml:space="preserve">Label &amp; Curate</w:t>
            </w:r>
          </w:p>
        </w:tc>
        <w:tc>
          <w:tcPr>
            <w:tcW w:type="dxa" w:w="1560"/>
            <w:tcBorders>
              <w:top w:val="none" w:color="FFFFFF" w:sz="0"/>
              <w:left w:val="none" w:color="FFFFFF" w:sz="0"/>
              <w:bottom w:val="single" w:color="BBBBBB" w:sz="1"/>
              <w:right w:val="none" w:color="FFFFFF" w:sz="0"/>
            </w:tcBorders>
            <w:shd w:fill="F4F6F7" w:val="clear"/>
            <w:tcMar>
              <w:top w:type="dxa" w:w="60"/>
              <w:left w:type="dxa" w:w="80"/>
              <w:bottom w:type="dxa" w:w="60"/>
              <w:right w:type="dxa" w:w="80"/>
            </w:tcMar>
            <w:vAlign w:val="center"/>
          </w:tcPr>
          <w:p>
            <w:pPr>
              <w:spacing w:before="0" w:after="0"/>
              <w:jc w:val="center"/>
            </w:pPr>
            <w:r>
              <w:rPr>
                <w:rFonts w:ascii="Arial" w:cs="Arial" w:eastAsia="Arial" w:hAnsi="Arial"/>
                <w:color w:val="444444"/>
                <w:sz w:val="16"/>
                <w:szCs w:val="16"/>
              </w:rPr>
              <w:t xml:space="preserve">Inspect &amp; Chart</w:t>
            </w:r>
          </w:p>
        </w:tc>
        <w:tc>
          <w:tcPr>
            <w:tcW w:type="dxa" w:w="1560"/>
            <w:tcBorders>
              <w:top w:val="none" w:color="FFFFFF" w:sz="0"/>
              <w:left w:val="none" w:color="FFFFFF" w:sz="0"/>
              <w:bottom w:val="single" w:color="BBBBBB" w:sz="1"/>
              <w:right w:val="none" w:color="FFFFFF" w:sz="0"/>
            </w:tcBorders>
            <w:shd w:fill="F4F6F7" w:val="clear"/>
            <w:tcMar>
              <w:top w:type="dxa" w:w="60"/>
              <w:left w:type="dxa" w:w="80"/>
              <w:bottom w:type="dxa" w:w="60"/>
              <w:right w:type="dxa" w:w="80"/>
            </w:tcMar>
            <w:vAlign w:val="center"/>
          </w:tcPr>
          <w:p>
            <w:pPr>
              <w:spacing w:before="0" w:after="0"/>
              <w:jc w:val="center"/>
            </w:pPr>
            <w:r>
              <w:rPr>
                <w:rFonts w:ascii="Arial" w:cs="Arial" w:eastAsia="Arial" w:hAnsi="Arial"/>
                <w:color w:val="444444"/>
                <w:sz w:val="16"/>
                <w:szCs w:val="16"/>
              </w:rPr>
              <w:t xml:space="preserve">Export &amp; Train</w:t>
            </w:r>
          </w:p>
        </w:tc>
      </w:tr>
    </w:tbl>
    <w:p>
      <w:pPr>
        <w:spacing w:before="0" w:after="160"/>
      </w:pPr>
    </w:p>
    <w:p>
      <w:pPr>
        <w:pStyle w:val="Heading2"/>
        <w:spacing w:before="400" w:after="160"/>
      </w:pPr>
      <w:r>
        <w:rPr>
          <w:rFonts w:ascii="Arial" w:cs="Arial" w:eastAsia="Arial" w:hAnsi="Arial"/>
          <w:b/>
          <w:bCs/>
          <w:color w:val="0E7FC2"/>
          <w:sz w:val="26"/>
          <w:szCs w:val="26"/>
        </w:rPr>
        <w:t xml:space="preserve">3.5 User Personas &amp; Learning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Persona</w:t>
            </w:r>
          </w:p>
        </w:tc>
        <w:tc>
          <w:tcPr>
            <w:tcW w:type="dxa" w:w="26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Profile</w:t>
            </w:r>
          </w:p>
        </w:tc>
        <w:tc>
          <w:tcPr>
            <w:tcW w:type="dxa" w:w="53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Interaction Style</w:t>
            </w:r>
          </w:p>
        </w:tc>
      </w:tr>
      <w:tr>
        <w:tc>
          <w:tcPr>
            <w:tcW w:type="dxa" w:w="1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Beginner</w:t>
            </w:r>
          </w:p>
        </w:tc>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No programming background. Familiar with Excel-style data work.</w:t>
            </w:r>
          </w:p>
        </w:tc>
        <w:tc>
          <w:tcPr>
            <w:tcW w:type="dxa" w:w="5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Visual Mode only. Uses pre-built pipeline templates. Phase indicator guides workflow. Time to first result: &lt; 10 minutes.</w:t>
            </w:r>
          </w:p>
        </w:tc>
      </w:tr>
      <w:tr>
        <w:tc>
          <w:tcPr>
            <w:tcW w:type="dxa" w:w="1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Practitioner</w:t>
            </w:r>
          </w:p>
        </w:tc>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Python/data science background. Comfortable with pandas/sklearn.</w:t>
            </w:r>
          </w:p>
        </w:tc>
        <w:tc>
          <w:tcPr>
            <w:tcW w:type="dxa" w:w="5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Hybrid Mode. Builds visually, customizes in script. Uses DuckDB SQL editor for ad-hoc queries. Writes custom transform nodes in Python.</w:t>
            </w:r>
          </w:p>
        </w:tc>
      </w:tr>
      <w:tr>
        <w:tc>
          <w:tcPr>
            <w:tcW w:type="dxa" w:w="1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Expert</w:t>
            </w:r>
          </w:p>
        </w:tc>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ML engineer. Builds production data pipelines.</w:t>
            </w:r>
          </w:p>
        </w:tc>
        <w:tc>
          <w:tcPr>
            <w:tcW w:type="dxa" w:w="5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Script or Hybrid Mode. Uses plugin system to contribute custom nodes. Integrates Kafka streams and CyxCloud storage. Exports pipelines as version-controlled JSON.</w:t>
            </w:r>
          </w:p>
        </w:tc>
      </w:tr>
    </w:tbl>
    <w:p>
      <w:r>
        <w:br w:type="page"/>
      </w:r>
    </w:p>
    <w:p>
      <w:pPr>
        <w:pStyle w:val="Heading1"/>
        <w:spacing w:before="560" w:after="200"/>
      </w:pPr>
      <w:r>
        <w:rPr>
          <w:rFonts w:ascii="Arial" w:cs="Arial" w:eastAsia="Arial" w:hAnsi="Arial"/>
          <w:b/>
          <w:bCs/>
          <w:color w:val="0D1B2A"/>
          <w:sz w:val="32"/>
          <w:szCs w:val="32"/>
        </w:rPr>
        <w:t xml:space="preserve">4. The Six-Phase Workflow In Depth</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Each phase corresponds to a tab in the workspace and a set of pipeline nodes. Phases are sequential by convention but not enforced — users can jump to any tab at any time.</w:t>
      </w:r>
    </w:p>
    <w:p>
      <w:pPr>
        <w:spacing w:before="0" w:after="120"/>
      </w:pPr>
    </w:p>
    <w:p>
      <w:pPr>
        <w:pStyle w:val="Heading2"/>
        <w:spacing w:before="400" w:after="160"/>
      </w:pPr>
      <w:r>
        <w:rPr>
          <w:rFonts w:ascii="Arial" w:cs="Arial" w:eastAsia="Arial" w:hAnsi="Arial"/>
          <w:b/>
          <w:bCs/>
          <w:color w:val="0E7FC2"/>
          <w:sz w:val="26"/>
          <w:szCs w:val="26"/>
        </w:rPr>
        <w:t xml:space="preserve">Phase 01 — Data Access</w:t>
      </w:r>
    </w:p>
    <w:p>
      <w:pPr>
        <w:spacing w:before="60" w:after="120"/>
        <w:jc w:val="left"/>
      </w:pPr>
      <w:r>
        <w:rPr>
          <w:rFonts w:ascii="Arial" w:cs="Arial" w:eastAsia="Arial" w:hAnsi="Arial"/>
          <w:b w:val="false"/>
          <w:bCs w:val="false"/>
          <w:i w:val="false"/>
          <w:iCs w:val="false"/>
          <w:color w:val="444444"/>
          <w:sz w:val="22"/>
          <w:szCs w:val="22"/>
        </w:rPr>
        <w:t xml:space="preserve">The entry point. Supports every source in the CyxWiz ecosystem. Auto-detects schema and runs a lightweight profile scan asynchronously on load.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Source Type</w:t>
            </w:r>
          </w:p>
        </w:tc>
        <w:tc>
          <w:tcPr>
            <w:tcW w:type="dxa" w:w="69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Details</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Local Files</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CSV, JSON, Parquet, HDF5, XLSX, NPZ, images (JPEG/PNG/TIFF/BMP/WebP), audio (WAV/MP3/FLAC), video (MP4/AVI/MOV), plain text, PDF</w:t>
            </w:r>
          </w:p>
        </w:tc>
      </w:tr>
      <w:tr>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Databases</w:t>
            </w:r>
          </w:p>
        </w:tc>
        <w:tc>
          <w:tcPr>
            <w:tcW w:type="dxa" w:w="6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DuckDB (embedded, zero-config), PostgreSQL, MySQL, SQLite via connection string</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CyxCloud</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S3-compatible API — browse buckets, stream parquet files, download datasets. Erasure-coded storage with 3x replication.</w:t>
            </w:r>
          </w:p>
        </w:tc>
      </w:tr>
      <w:tr>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Apache Kafka</w:t>
            </w:r>
          </w:p>
        </w:tc>
        <w:tc>
          <w:tcPr>
            <w:tcW w:type="dxa" w:w="6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Live stream ingestion via librdkafka. Subscribe to topics, configure consumer group, buffer to DataRegistry in real-time.</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Plugin Sources</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Any IDataProvider plugin registers custom loaders. DICOM medical images, LiDAR point clouds, custom binary formats — all appear automatically in the file picker.</w:t>
            </w:r>
          </w:p>
        </w:tc>
      </w:tr>
    </w:tbl>
    <w:p>
      <w:pPr>
        <w:spacing w:before="0" w:after="160"/>
      </w:pPr>
    </w:p>
    <w:p>
      <w:pPr>
        <w:pStyle w:val="Heading2"/>
        <w:spacing w:before="400" w:after="160"/>
      </w:pPr>
      <w:r>
        <w:rPr>
          <w:rFonts w:ascii="Arial" w:cs="Arial" w:eastAsia="Arial" w:hAnsi="Arial"/>
          <w:b/>
          <w:bCs/>
          <w:color w:val="0E7FC2"/>
          <w:sz w:val="26"/>
          <w:szCs w:val="26"/>
        </w:rPr>
        <w:t xml:space="preserve">Phase 02 — Transform</w:t>
      </w:r>
    </w:p>
    <w:p>
      <w:pPr>
        <w:spacing w:before="60" w:after="120"/>
        <w:jc w:val="left"/>
      </w:pPr>
      <w:r>
        <w:rPr>
          <w:rFonts w:ascii="Arial" w:cs="Arial" w:eastAsia="Arial" w:hAnsi="Arial"/>
          <w:b w:val="false"/>
          <w:bCs w:val="false"/>
          <w:i w:val="false"/>
          <w:iCs w:val="false"/>
          <w:color w:val="444444"/>
          <w:sz w:val="22"/>
          <w:szCs w:val="22"/>
        </w:rPr>
        <w:t xml:space="preserve">The pipeline canvas. Users build a DAG of transformation nodes. All nodes are executed asynchronously via AsyncTaskManager. Per-node progress bars show execution state. Results preview in the Data Table tab on completion.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Category</w:t>
            </w:r>
          </w:p>
        </w:tc>
        <w:tc>
          <w:tcPr>
            <w:tcW w:type="dxa" w:w="378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Nodes</w:t>
            </w:r>
          </w:p>
        </w:tc>
        <w:tc>
          <w:tcPr>
            <w:tcW w:type="dxa" w:w="378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Backend Libraries</w:t>
            </w:r>
          </w:p>
        </w:tc>
      </w:tr>
      <w:tr>
        <w:tc>
          <w:tcPr>
            <w:tcW w:type="dxa" w:w="1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Node Category</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Built-In Nodes</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Open-Source Backend</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Tabular</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FilterRows, SelectColumns, FillMissing, RemoveDuplicates, JoinDatasets, TypeCast, Aggregate, Pivot</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DuckDB (SQL engine), Apache Arrow C++ (columnar format)</w:t>
            </w:r>
          </w:p>
        </w:tc>
      </w:tr>
      <w:tr>
        <w:tc>
          <w:tcPr>
            <w:tcW w:type="dxa" w:w="1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Text</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TextClean, Tokenize, Stem, Lemmatize, StopWords, NGrams, TFIDF, Embedding</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tokenizer.cpp (CyxWiz), RE2 (regex), ICU (unicode)</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Image</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Resize, Normalize, Augment (13 presets), ColorSpace, Filter, Crop, Rotate</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OpenCV C++ (cv::Mat operations)</w:t>
            </w:r>
          </w:p>
        </w:tc>
      </w:tr>
      <w:tr>
        <w:tc>
          <w:tcPr>
            <w:tcW w:type="dxa" w:w="1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Audio</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Resample, Trim, Normalize, Denoise, Augment, MFCC, MelSpec, Spectrogram</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libsndfile (I/O), FFTW3 (FFT), audio_processing.cpp (CyxWiz)</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Video</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FrameExtract, Resize, SceneDetect, OpticalFlow</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FFmpeg (decode), OpenCV (frame ops)</w:t>
            </w:r>
          </w:p>
        </w:tc>
      </w:tr>
      <w:tr>
        <w:tc>
          <w:tcPr>
            <w:tcW w:type="dxa" w:w="1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Time-Series</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TSWindow, TSFeatures, TSLag, TSDiff, TSRolling, TSSplit</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time_series.cpp (CyxWiz), Intel TBB (parallel)</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Feature Eng.</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StandardScale, MinMaxScale, OneHotEncode, LabelEncode, PCA, FeatureSelect</w:t>
            </w:r>
          </w:p>
        </w:tc>
        <w:tc>
          <w:tcPr>
            <w:tcW w:type="dxa" w:w="37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Apache Arrow C++, ArrayFire (GPU scale)</w:t>
            </w:r>
          </w:p>
        </w:tc>
      </w:tr>
      <w:tr>
        <w:tc>
          <w:tcPr>
            <w:tcW w:type="dxa" w:w="1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Output</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SaveDataset, ExportFile, CloudUpload, ExportTraining</w:t>
            </w:r>
          </w:p>
        </w:tc>
        <w:tc>
          <w:tcPr>
            <w:tcW w:type="dxa" w:w="378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DataRegistry, CyxCloud SDK, Arrow IPC</w:t>
            </w:r>
          </w:p>
        </w:tc>
      </w:tr>
    </w:tbl>
    <w:p>
      <w:pPr>
        <w:spacing w:before="0" w:after="160"/>
      </w:pPr>
    </w:p>
    <w:p>
      <w:pPr>
        <w:pStyle w:val="Heading2"/>
        <w:spacing w:before="400" w:after="160"/>
      </w:pPr>
      <w:r>
        <w:rPr>
          <w:rFonts w:ascii="Arial" w:cs="Arial" w:eastAsia="Arial" w:hAnsi="Arial"/>
          <w:b/>
          <w:bCs/>
          <w:color w:val="0E7FC2"/>
          <w:sz w:val="26"/>
          <w:szCs w:val="26"/>
        </w:rPr>
        <w:t xml:space="preserve">Phase 03 — Analyze</w:t>
      </w:r>
    </w:p>
    <w:p>
      <w:pPr>
        <w:spacing w:before="60" w:after="120"/>
        <w:jc w:val="left"/>
      </w:pPr>
      <w:r>
        <w:rPr>
          <w:rFonts w:ascii="Arial" w:cs="Arial" w:eastAsia="Arial" w:hAnsi="Arial"/>
          <w:b w:val="false"/>
          <w:bCs w:val="false"/>
          <w:i w:val="false"/>
          <w:iCs w:val="false"/>
          <w:color w:val="444444"/>
          <w:sz w:val="22"/>
          <w:szCs w:val="22"/>
        </w:rPr>
        <w:t xml:space="preserve">Automated data profiling powered by dataset_analyzer.cpp running 12 parallel threads. Results appear progressively as they complete. The DuckDB SQL editor is also available here for ad-hoc analytical queries.</w:t>
      </w:r>
    </w:p>
    <w:p>
      <w:pPr>
        <w:spacing w:before="0" w:after="60"/>
      </w:pPr>
    </w:p>
    <w:p>
      <w:pPr>
        <w:pStyle w:val="ListParagraph"/>
        <w:numPr>
          <w:ilvl w:val="0"/>
          <w:numId w:val="2"/>
        </w:numPr>
        <w:spacing w:before="40" w:after="80"/>
      </w:pPr>
      <w:r>
        <w:rPr>
          <w:rFonts w:ascii="Arial" w:cs="Arial" w:eastAsia="Arial" w:hAnsi="Arial"/>
          <w:color w:val="444444"/>
          <w:sz w:val="22"/>
          <w:szCs w:val="22"/>
        </w:rPr>
        <w:t xml:space="preserve">Descriptive statistics per column: mean, median, std, min, max, 25th/75th percentile, skewness, kurtosis</w:t>
      </w:r>
    </w:p>
    <w:p>
      <w:pPr>
        <w:pStyle w:val="ListParagraph"/>
        <w:numPr>
          <w:ilvl w:val="0"/>
          <w:numId w:val="2"/>
        </w:numPr>
        <w:spacing w:before="40" w:after="80"/>
      </w:pPr>
      <w:r>
        <w:rPr>
          <w:rFonts w:ascii="Arial" w:cs="Arial" w:eastAsia="Arial" w:hAnsi="Arial"/>
          <w:color w:val="444444"/>
          <w:sz w:val="22"/>
          <w:szCs w:val="22"/>
        </w:rPr>
        <w:t xml:space="preserve">Null rate, unique value count, cardinality ratio, most frequent values</w:t>
      </w:r>
    </w:p>
    <w:p>
      <w:pPr>
        <w:pStyle w:val="ListParagraph"/>
        <w:numPr>
          <w:ilvl w:val="0"/>
          <w:numId w:val="2"/>
        </w:numPr>
        <w:spacing w:before="40" w:after="80"/>
      </w:pPr>
      <w:r>
        <w:rPr>
          <w:rFonts w:ascii="Arial" w:cs="Arial" w:eastAsia="Arial" w:hAnsi="Arial"/>
          <w:color w:val="444444"/>
          <w:sz w:val="22"/>
          <w:szCs w:val="22"/>
        </w:rPr>
        <w:t xml:space="preserve">Correlation matrix with heatmap visualization (ImPlot)</w:t>
      </w:r>
    </w:p>
    <w:p>
      <w:pPr>
        <w:pStyle w:val="ListParagraph"/>
        <w:numPr>
          <w:ilvl w:val="0"/>
          <w:numId w:val="2"/>
        </w:numPr>
        <w:spacing w:before="40" w:after="80"/>
      </w:pPr>
      <w:r>
        <w:rPr>
          <w:rFonts w:ascii="Arial" w:cs="Arial" w:eastAsia="Arial" w:hAnsi="Arial"/>
          <w:color w:val="444444"/>
          <w:sz w:val="22"/>
          <w:szCs w:val="22"/>
        </w:rPr>
        <w:t xml:space="preserve">Class distribution for categorical target columns — imbalance ratio and recommended strategy (SMOTE, oversample, undersample)</w:t>
      </w:r>
    </w:p>
    <w:p>
      <w:pPr>
        <w:pStyle w:val="ListParagraph"/>
        <w:numPr>
          <w:ilvl w:val="0"/>
          <w:numId w:val="2"/>
        </w:numPr>
        <w:spacing w:before="40" w:after="80"/>
      </w:pPr>
      <w:r>
        <w:rPr>
          <w:rFonts w:ascii="Arial" w:cs="Arial" w:eastAsia="Arial" w:hAnsi="Arial"/>
          <w:color w:val="444444"/>
          <w:sz w:val="22"/>
          <w:szCs w:val="22"/>
        </w:rPr>
        <w:t xml:space="preserve">Image quality: blur score (Laplacian variance), brightness histogram, contrast, noise estimate, duplicate detection (pHash/aHash/dHash)</w:t>
      </w:r>
    </w:p>
    <w:p>
      <w:pPr>
        <w:pStyle w:val="ListParagraph"/>
        <w:numPr>
          <w:ilvl w:val="0"/>
          <w:numId w:val="2"/>
        </w:numPr>
        <w:spacing w:before="40" w:after="80"/>
      </w:pPr>
      <w:r>
        <w:rPr>
          <w:rFonts w:ascii="Arial" w:cs="Arial" w:eastAsia="Arial" w:hAnsi="Arial"/>
          <w:color w:val="444444"/>
          <w:sz w:val="22"/>
          <w:szCs w:val="22"/>
        </w:rPr>
        <w:t xml:space="preserve">Audio quality: SNR estimate, clipping detection, silence ratio, sample rate validation</w:t>
      </w:r>
    </w:p>
    <w:p>
      <w:pPr>
        <w:pStyle w:val="ListParagraph"/>
        <w:numPr>
          <w:ilvl w:val="0"/>
          <w:numId w:val="2"/>
        </w:numPr>
        <w:spacing w:before="40" w:after="80"/>
      </w:pPr>
      <w:r>
        <w:rPr>
          <w:rFonts w:ascii="Arial" w:cs="Arial" w:eastAsia="Arial" w:hAnsi="Arial"/>
          <w:color w:val="444444"/>
          <w:sz w:val="22"/>
          <w:szCs w:val="22"/>
        </w:rPr>
        <w:t xml:space="preserve">Outlier detection: IQR method, Z-score method, isolation forest (via Python bridge)</w:t>
      </w:r>
    </w:p>
    <w:p>
      <w:pPr>
        <w:spacing w:before="0" w:after="160"/>
      </w:pPr>
    </w:p>
    <w:p>
      <w:pPr>
        <w:pStyle w:val="Heading2"/>
        <w:spacing w:before="400" w:after="160"/>
      </w:pPr>
      <w:r>
        <w:rPr>
          <w:rFonts w:ascii="Arial" w:cs="Arial" w:eastAsia="Arial" w:hAnsi="Arial"/>
          <w:b/>
          <w:bCs/>
          <w:color w:val="0E7FC2"/>
          <w:sz w:val="26"/>
          <w:szCs w:val="26"/>
        </w:rPr>
        <w:t xml:space="preserve">Phase 04 — Annotate</w:t>
      </w:r>
    </w:p>
    <w:p>
      <w:pPr>
        <w:spacing w:before="60" w:after="120"/>
        <w:jc w:val="left"/>
      </w:pPr>
      <w:r>
        <w:rPr>
          <w:rFonts w:ascii="Arial" w:cs="Arial" w:eastAsia="Arial" w:hAnsi="Arial"/>
          <w:b w:val="false"/>
          <w:bCs w:val="false"/>
          <w:i w:val="false"/>
          <w:iCs w:val="false"/>
          <w:color w:val="444444"/>
          <w:sz w:val="22"/>
          <w:szCs w:val="22"/>
        </w:rPr>
        <w:t xml:space="preserve">Production annotation workflow for supervised learning tasks. Reuses the existing AnnotationManager system (src/core/annotation_manager.h) which is already battle-tested with COCO, YOLO, and Pascal VOC export.</w:t>
      </w:r>
    </w:p>
    <w:p>
      <w:pPr>
        <w:spacing w:before="0" w:after="60"/>
      </w:pPr>
    </w:p>
    <w:p>
      <w:pPr>
        <w:pStyle w:val="ListParagraph"/>
        <w:numPr>
          <w:ilvl w:val="0"/>
          <w:numId w:val="2"/>
        </w:numPr>
        <w:spacing w:before="40" w:after="80"/>
      </w:pPr>
      <w:r>
        <w:rPr>
          <w:rFonts w:ascii="Arial" w:cs="Arial" w:eastAsia="Arial" w:hAnsi="Arial"/>
          <w:color w:val="444444"/>
          <w:sz w:val="22"/>
          <w:szCs w:val="22"/>
        </w:rPr>
        <w:t xml:space="preserve">Tool types: bounding box, polygon, semantic mask, point cloud, polyline, classification label</w:t>
      </w:r>
    </w:p>
    <w:p>
      <w:pPr>
        <w:pStyle w:val="ListParagraph"/>
        <w:numPr>
          <w:ilvl w:val="0"/>
          <w:numId w:val="2"/>
        </w:numPr>
        <w:spacing w:before="40" w:after="80"/>
      </w:pPr>
      <w:r>
        <w:rPr>
          <w:rFonts w:ascii="Arial" w:cs="Arial" w:eastAsia="Arial" w:hAnsi="Arial"/>
          <w:color w:val="444444"/>
          <w:sz w:val="22"/>
          <w:szCs w:val="22"/>
        </w:rPr>
        <w:t xml:space="preserve">Batch navigation: Prev/Next/Go-to across entire dataset with keyboard shortcuts</w:t>
      </w:r>
    </w:p>
    <w:p>
      <w:pPr>
        <w:pStyle w:val="ListParagraph"/>
        <w:numPr>
          <w:ilvl w:val="0"/>
          <w:numId w:val="2"/>
        </w:numPr>
        <w:spacing w:before="40" w:after="80"/>
      </w:pPr>
      <w:r>
        <w:rPr>
          <w:rFonts w:ascii="Arial" w:cs="Arial" w:eastAsia="Arial" w:hAnsi="Arial"/>
          <w:color w:val="444444"/>
          <w:sz w:val="22"/>
          <w:szCs w:val="22"/>
        </w:rPr>
        <w:t xml:space="preserve">Class management: add, rename, recolor, merge classes, import from label file</w:t>
      </w:r>
    </w:p>
    <w:p>
      <w:pPr>
        <w:pStyle w:val="ListParagraph"/>
        <w:numPr>
          <w:ilvl w:val="0"/>
          <w:numId w:val="2"/>
        </w:numPr>
        <w:spacing w:before="40" w:after="80"/>
      </w:pPr>
      <w:r>
        <w:rPr>
          <w:rFonts w:ascii="Arial" w:cs="Arial" w:eastAsia="Arial" w:hAnsi="Arial"/>
          <w:color w:val="444444"/>
          <w:sz w:val="22"/>
          <w:szCs w:val="22"/>
        </w:rPr>
        <w:t xml:space="preserve">Auto-labeling: run an existing ONNX model to pre-annotate, then human-correct (human-in-the-loop)</w:t>
      </w:r>
    </w:p>
    <w:p>
      <w:pPr>
        <w:pStyle w:val="ListParagraph"/>
        <w:numPr>
          <w:ilvl w:val="0"/>
          <w:numId w:val="2"/>
        </w:numPr>
        <w:spacing w:before="40" w:after="80"/>
      </w:pPr>
      <w:r>
        <w:rPr>
          <w:rFonts w:ascii="Arial" w:cs="Arial" w:eastAsia="Arial" w:hAnsi="Arial"/>
          <w:color w:val="444444"/>
          <w:sz w:val="22"/>
          <w:szCs w:val="22"/>
        </w:rPr>
        <w:t xml:space="preserve">Export: COCO JSON (Detectron2/MMDet), YOLO txt (v5/v8/v10), Pascal VOC XML, CyxWiz native</w:t>
      </w:r>
    </w:p>
    <w:p>
      <w:pPr>
        <w:pStyle w:val="ListParagraph"/>
        <w:numPr>
          <w:ilvl w:val="0"/>
          <w:numId w:val="2"/>
        </w:numPr>
        <w:spacing w:before="40" w:after="80"/>
      </w:pPr>
      <w:r>
        <w:rPr>
          <w:rFonts w:ascii="Arial" w:cs="Arial" w:eastAsia="Arial" w:hAnsi="Arial"/>
          <w:color w:val="444444"/>
          <w:sz w:val="22"/>
          <w:szCs w:val="22"/>
        </w:rPr>
        <w:t xml:space="preserve">Training integration: GetAnnotatedBatch() available immediately in the Node Editor</w:t>
      </w:r>
    </w:p>
    <w:p>
      <w:pPr>
        <w:spacing w:before="0" w:after="160"/>
      </w:pPr>
    </w:p>
    <w:p>
      <w:pPr>
        <w:pStyle w:val="Heading2"/>
        <w:spacing w:before="400" w:after="160"/>
      </w:pPr>
      <w:r>
        <w:rPr>
          <w:rFonts w:ascii="Arial" w:cs="Arial" w:eastAsia="Arial" w:hAnsi="Arial"/>
          <w:b/>
          <w:bCs/>
          <w:color w:val="0E7FC2"/>
          <w:sz w:val="26"/>
          <w:szCs w:val="26"/>
        </w:rPr>
        <w:t xml:space="preserve">Phase 05 — Visualize</w:t>
      </w:r>
    </w:p>
    <w:p>
      <w:pPr>
        <w:spacing w:before="60" w:after="120"/>
        <w:jc w:val="left"/>
      </w:pPr>
      <w:r>
        <w:rPr>
          <w:rFonts w:ascii="Arial" w:cs="Arial" w:eastAsia="Arial" w:hAnsi="Arial"/>
          <w:b w:val="false"/>
          <w:bCs w:val="false"/>
          <w:i w:val="false"/>
          <w:iCs w:val="false"/>
          <w:color w:val="444444"/>
          <w:sz w:val="22"/>
          <w:szCs w:val="22"/>
        </w:rPr>
        <w:t xml:space="preserve">Comprehensive visualization of data at any pipeline stage. Uses ImPlot (already integrated in the engine) for charts and OpenCV + OpenGL textures for media viewers.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Visualization Type</w:t>
            </w:r>
          </w:p>
        </w:tc>
        <w:tc>
          <w:tcPr>
            <w:tcW w:type="dxa" w:w="69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Details</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Statistical Charts</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Histogram, scatter plot, line plot, bar chart, box plot, violin plot, correlation heatmap, pair plot — all rendered via ImPlot with interactive zoom/pan</w:t>
            </w:r>
          </w:p>
        </w:tc>
      </w:tr>
      <w:tr>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Image Gallery</w:t>
            </w:r>
          </w:p>
        </w:tc>
        <w:tc>
          <w:tcPr>
            <w:tcW w:type="dxa" w:w="6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Thumbnail grid with configurable size. Click to full-screen. Side-by-side before/after for augmentation preview. OpenCV textures uploaded to GPU as ImGui image handles.</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Audio Viewer</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Waveform display (Wavesurfer.js-style), spectrogram overlay (FFTW3), MFCC coefficient visualization. Playback via miniaudio or SDL_mixer.</w:t>
            </w:r>
          </w:p>
        </w:tc>
      </w:tr>
      <w:tr>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Video Frame Strip</w:t>
            </w:r>
          </w:p>
        </w:tc>
        <w:tc>
          <w:tcPr>
            <w:tcW w:type="dxa" w:w="6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FFmpeg-decoded frame strip with scene boundary markers. Frame-level navigation. Optical flow overlay toggle.</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Distribution Comparisons</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Train vs Val vs Test split balance. Class distribution across splits. Temporal distribution for time-series.</w:t>
            </w:r>
          </w:p>
        </w:tc>
      </w:tr>
    </w:tbl>
    <w:p>
      <w:pPr>
        <w:spacing w:before="0" w:after="160"/>
      </w:pPr>
    </w:p>
    <w:p>
      <w:pPr>
        <w:pStyle w:val="Heading2"/>
        <w:spacing w:before="400" w:after="160"/>
      </w:pPr>
      <w:r>
        <w:rPr>
          <w:rFonts w:ascii="Arial" w:cs="Arial" w:eastAsia="Arial" w:hAnsi="Arial"/>
          <w:b/>
          <w:bCs/>
          <w:color w:val="0E7FC2"/>
          <w:sz w:val="26"/>
          <w:szCs w:val="26"/>
        </w:rPr>
        <w:t xml:space="preserve">Phase 06 — Deploy</w:t>
      </w:r>
    </w:p>
    <w:p>
      <w:pPr>
        <w:spacing w:before="60" w:after="120"/>
        <w:jc w:val="left"/>
      </w:pPr>
      <w:r>
        <w:rPr>
          <w:rFonts w:ascii="Arial" w:cs="Arial" w:eastAsia="Arial" w:hAnsi="Arial"/>
          <w:b w:val="false"/>
          <w:bCs w:val="false"/>
          <w:i w:val="false"/>
          <w:iCs w:val="false"/>
          <w:color w:val="444444"/>
          <w:sz w:val="22"/>
          <w:szCs w:val="22"/>
        </w:rPr>
        <w:t xml:space="preserve">The phase that distinguishes CyxWiz from every other data preparation tool. Deploy is not about exporting files — it is about completing the loop from raw data to active training session.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FC2" w:sz="1"/>
              <w:left w:val="single" w:color="0E7FC2" w:sz="16"/>
              <w:bottom w:val="single" w:color="0E7FC2" w:sz="1"/>
              <w:right w:val="single" w:color="0E7FC2" w:sz="1"/>
            </w:tcBorders>
            <w:shd w:fill="D6EAF8" w:val="clear"/>
            <w:tcMar>
              <w:top w:type="dxa" w:w="120"/>
              <w:left w:type="dxa" w:w="200"/>
              <w:bottom w:type="dxa" w:w="120"/>
              <w:right w:type="dxa" w:w="200"/>
            </w:tcMar>
          </w:tcPr>
          <w:p>
            <w:pPr>
              <w:spacing w:before="0" w:after="60"/>
            </w:pPr>
            <w:r>
              <w:rPr>
                <w:rFonts w:ascii="Arial" w:cs="Arial" w:eastAsia="Arial" w:hAnsi="Arial"/>
                <w:b/>
                <w:bCs/>
                <w:color w:val="0E7FC2"/>
                <w:sz w:val="22"/>
                <w:szCs w:val="22"/>
              </w:rPr>
              <w:t xml:space="preserve">The Deploy Phase in One Sentence</w:t>
            </w:r>
          </w:p>
          <w:p>
            <w:pPr>
              <w:spacing w:before="0" w:after="0"/>
            </w:pPr>
            <w:r>
              <w:rPr>
                <w:rFonts w:ascii="Arial" w:cs="Arial" w:eastAsia="Arial" w:hAnsi="Arial"/>
                <w:color w:val="444444"/>
                <w:sz w:val="20"/>
                <w:szCs w:val="20"/>
              </w:rPr>
              <w:t xml:space="preserve">Click 'Deploy to Training' and the prepared dataset appears immediately in the CyxWiz Node Editor's DataInput node with correct shape, dtype, and split metadata — model training can begin within seconds.</w:t>
            </w:r>
          </w:p>
        </w:tc>
      </w:tr>
    </w:tbl>
    <w:p>
      <w:pPr>
        <w:spacing w:before="0" w:after="100"/>
      </w:pPr>
    </w:p>
    <w:p>
      <w:pPr>
        <w:pStyle w:val="ListParagraph"/>
        <w:numPr>
          <w:ilvl w:val="0"/>
          <w:numId w:val="2"/>
        </w:numPr>
        <w:spacing w:before="40" w:after="80"/>
      </w:pPr>
      <w:r>
        <w:rPr>
          <w:rFonts w:ascii="Arial" w:cs="Arial" w:eastAsia="Arial" w:hAnsi="Arial"/>
          <w:color w:val="444444"/>
          <w:sz w:val="22"/>
          <w:szCs w:val="22"/>
        </w:rPr>
        <w:t xml:space="preserve">Train/Val/Test split with stratification, configurable ratios, and random seed</w:t>
      </w:r>
    </w:p>
    <w:p>
      <w:pPr>
        <w:pStyle w:val="ListParagraph"/>
        <w:numPr>
          <w:ilvl w:val="0"/>
          <w:numId w:val="2"/>
        </w:numPr>
        <w:spacing w:before="40" w:after="80"/>
      </w:pPr>
      <w:r>
        <w:rPr>
          <w:rFonts w:ascii="Arial" w:cs="Arial" w:eastAsia="Arial" w:hAnsi="Arial"/>
          <w:color w:val="444444"/>
          <w:sz w:val="22"/>
          <w:szCs w:val="22"/>
        </w:rPr>
        <w:t xml:space="preserve">Export to file: CSV, Parquet, NPZ, HDF5, TFRecord — all formats with correct dtype preservation</w:t>
      </w:r>
    </w:p>
    <w:p>
      <w:pPr>
        <w:pStyle w:val="ListParagraph"/>
        <w:numPr>
          <w:ilvl w:val="0"/>
          <w:numId w:val="2"/>
        </w:numPr>
        <w:spacing w:before="40" w:after="80"/>
      </w:pPr>
      <w:r>
        <w:rPr>
          <w:rFonts w:ascii="Arial" w:cs="Arial" w:eastAsia="Arial" w:hAnsi="Arial"/>
          <w:color w:val="444444"/>
          <w:sz w:val="22"/>
          <w:szCs w:val="22"/>
        </w:rPr>
        <w:t xml:space="preserve">Upload to CyxCloud: versioned, metadata-tagged, with lineage record</w:t>
      </w:r>
    </w:p>
    <w:p>
      <w:pPr>
        <w:pStyle w:val="ListParagraph"/>
        <w:numPr>
          <w:ilvl w:val="0"/>
          <w:numId w:val="2"/>
        </w:numPr>
        <w:spacing w:before="40" w:after="80"/>
      </w:pPr>
      <w:r>
        <w:rPr>
          <w:rFonts w:ascii="Arial" w:cs="Arial" w:eastAsia="Arial" w:hAnsi="Arial"/>
          <w:color w:val="444444"/>
          <w:sz w:val="22"/>
          <w:szCs w:val="22"/>
        </w:rPr>
        <w:t xml:space="preserve">Export annotations: COCO JSON, YOLO, VOC — fires existing AnnotationManager export methods</w:t>
      </w:r>
    </w:p>
    <w:p>
      <w:pPr>
        <w:pStyle w:val="ListParagraph"/>
        <w:numPr>
          <w:ilvl w:val="0"/>
          <w:numId w:val="2"/>
        </w:numPr>
        <w:spacing w:before="40" w:after="80"/>
      </w:pPr>
      <w:r>
        <w:rPr>
          <w:rFonts w:ascii="Arial" w:cs="Arial" w:eastAsia="Arial" w:hAnsi="Arial"/>
          <w:color w:val="444444"/>
          <w:sz w:val="22"/>
          <w:szCs w:val="22"/>
        </w:rPr>
        <w:t xml:space="preserve">Deploy to Node Editor: calls nodeEditor.SetDataInputDataset() and switches panel to Model Builder</w:t>
      </w:r>
    </w:p>
    <w:p>
      <w:pPr>
        <w:pStyle w:val="ListParagraph"/>
        <w:numPr>
          <w:ilvl w:val="0"/>
          <w:numId w:val="2"/>
        </w:numPr>
        <w:spacing w:before="40" w:after="80"/>
      </w:pPr>
      <w:r>
        <w:rPr>
          <w:rFonts w:ascii="Arial" w:cs="Arial" w:eastAsia="Arial" w:hAnsi="Arial"/>
          <w:color w:val="444444"/>
          <w:sz w:val="22"/>
          <w:szCs w:val="22"/>
        </w:rPr>
        <w:t xml:space="preserve">Deploy to Remote Training: submit as a P2P job to a reserved CyxWiz Server Node</w:t>
      </w:r>
    </w:p>
    <w:p>
      <w:pPr>
        <w:pStyle w:val="ListParagraph"/>
        <w:numPr>
          <w:ilvl w:val="0"/>
          <w:numId w:val="2"/>
        </w:numPr>
        <w:spacing w:before="40" w:after="80"/>
      </w:pPr>
      <w:r>
        <w:rPr>
          <w:rFonts w:ascii="Arial" w:cs="Arial" w:eastAsia="Arial" w:hAnsi="Arial"/>
          <w:color w:val="444444"/>
          <w:sz w:val="22"/>
          <w:szCs w:val="22"/>
        </w:rPr>
        <w:t xml:space="preserve">Save pipeline as JSON template: shareable, re-executable, version-controlled</w:t>
      </w:r>
    </w:p>
    <w:p>
      <w:r>
        <w:br w:type="page"/>
      </w:r>
    </w:p>
    <w:p>
      <w:pPr>
        <w:pStyle w:val="Heading1"/>
        <w:spacing w:before="560" w:after="200"/>
      </w:pPr>
      <w:r>
        <w:rPr>
          <w:rFonts w:ascii="Arial" w:cs="Arial" w:eastAsia="Arial" w:hAnsi="Arial"/>
          <w:b/>
          <w:bCs/>
          <w:color w:val="0D1B2A"/>
          <w:sz w:val="32"/>
          <w:szCs w:val="32"/>
        </w:rPr>
        <w:t xml:space="preserve">5. Use Case 1 — Data Cleaning Pipeline</w:t>
      </w:r>
    </w:p>
    <w:p>
      <w:pPr>
        <w:pBdr>
          <w:bottom w:val="single" w:color="0E7FC2" w:sz="6" w:space="1"/>
        </w:pBd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00" w:sz="1"/>
              <w:left w:val="single" w:color="C75B00" w:sz="16"/>
              <w:bottom w:val="single" w:color="C75B00" w:sz="1"/>
              <w:right w:val="single" w:color="C75B00" w:sz="1"/>
            </w:tcBorders>
            <w:shd w:fill="F4F6F7" w:val="clear"/>
            <w:tcMar>
              <w:top w:type="dxa" w:w="120"/>
              <w:left w:type="dxa" w:w="200"/>
              <w:bottom w:type="dxa" w:w="120"/>
              <w:right w:type="dxa" w:w="200"/>
            </w:tcMar>
          </w:tcPr>
          <w:p>
            <w:pPr>
              <w:spacing w:before="0" w:after="60"/>
            </w:pPr>
            <w:r>
              <w:rPr>
                <w:rFonts w:ascii="Arial" w:cs="Arial" w:eastAsia="Arial" w:hAnsi="Arial"/>
                <w:b/>
                <w:bCs/>
                <w:color w:val="C75B00"/>
                <w:sz w:val="22"/>
                <w:szCs w:val="22"/>
              </w:rPr>
              <w:t xml:space="preserve">Scenario</w:t>
            </w:r>
          </w:p>
          <w:p>
            <w:pPr>
              <w:spacing w:before="0" w:after="0"/>
            </w:pPr>
            <w:r>
              <w:rPr>
                <w:rFonts w:ascii="Arial" w:cs="Arial" w:eastAsia="Arial" w:hAnsi="Arial"/>
                <w:color w:val="444444"/>
                <w:sz w:val="20"/>
                <w:szCs w:val="20"/>
              </w:rPr>
              <w:t xml:space="preserve">A real estate company has a raw CSV export from their CRM: 80,412 property listings with missing values, duplicate entries, outlier prices, inconsistent date formats, and mixed-case city names. Goal: produce a clean, ML-ready dataset for a property price prediction model.</w:t>
            </w:r>
          </w:p>
        </w:tc>
      </w:tr>
    </w:tbl>
    <w:p>
      <w:pPr>
        <w:spacing w:before="0" w:after="160"/>
      </w:pPr>
    </w:p>
    <w:p>
      <w:pPr>
        <w:pStyle w:val="Heading2"/>
        <w:spacing w:before="400" w:after="160"/>
      </w:pPr>
      <w:r>
        <w:rPr>
          <w:rFonts w:ascii="Arial" w:cs="Arial" w:eastAsia="Arial" w:hAnsi="Arial"/>
          <w:b/>
          <w:bCs/>
          <w:color w:val="0E7FC2"/>
          <w:sz w:val="26"/>
          <w:szCs w:val="26"/>
        </w:rPr>
        <w:t xml:space="preserve">5.1 Opening Data Studio &amp; Loading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01</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Load Raw Data — File Input Node</w:t>
            </w:r>
          </w:p>
          <w:p>
            <w:pPr>
              <w:spacing w:before="0" w:after="0"/>
            </w:pPr>
            <w:r>
              <w:rPr>
                <w:rFonts w:ascii="Arial" w:cs="Arial" w:eastAsia="Arial" w:hAnsi="Arial"/>
                <w:i/>
                <w:iCs/>
                <w:color w:val="009B8D"/>
                <w:sz w:val="19"/>
                <w:szCs w:val="19"/>
              </w:rPr>
              <w:t xml:space="preserve">Phase 01: Data Access · FileInput · DuckDB auto-schema detection</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The user opens CyxWiz Engine and presses Ctrl+D to open Data Studio (or View → Data Studio). The Asset Sidebar is empty. They drag properties_raw.csv from the filesystem into the Asset Sidebar, or click the Load button in the toolbar. The FileInput node is automatically added to the pipeline canvas.</w:t>
      </w:r>
    </w:p>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Immediately on load, the engine runs an asynchronous profile scan (AsyncTaskManager). Within 2–3 seconds the status bar shows: '80,412 rows · 18 columns · 4,211 nulls · 1,847 duplicates'. The Data Table tab opens automatically showing the first 100 rows with highlighted problem cells.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FC2" w:sz="1"/>
              <w:left w:val="single" w:color="0E7FC2" w:sz="16"/>
              <w:bottom w:val="single" w:color="0E7FC2" w:sz="1"/>
              <w:right w:val="single" w:color="0E7FC2" w:sz="1"/>
            </w:tcBorders>
            <w:shd w:fill="F4F6F7" w:val="clear"/>
            <w:tcMar>
              <w:top w:type="dxa" w:w="120"/>
              <w:left w:type="dxa" w:w="200"/>
              <w:bottom w:type="dxa" w:w="120"/>
              <w:right w:type="dxa" w:w="200"/>
            </w:tcMar>
          </w:tcPr>
          <w:p>
            <w:pPr>
              <w:spacing w:before="0" w:after="60"/>
            </w:pPr>
            <w:r>
              <w:rPr>
                <w:rFonts w:ascii="Arial" w:cs="Arial" w:eastAsia="Arial" w:hAnsi="Arial"/>
                <w:b/>
                <w:bCs/>
                <w:color w:val="0E7FC2"/>
                <w:sz w:val="22"/>
                <w:szCs w:val="22"/>
              </w:rPr>
              <w:t xml:space="preserve">What the User Sees</w:t>
            </w:r>
          </w:p>
          <w:p>
            <w:pPr>
              <w:spacing w:before="0" w:after="0"/>
            </w:pPr>
            <w:r>
              <w:rPr>
                <w:rFonts w:ascii="Arial" w:cs="Arial" w:eastAsia="Arial" w:hAnsi="Arial"/>
                <w:color w:val="444444"/>
                <w:sz w:val="20"/>
                <w:szCs w:val="20"/>
              </w:rPr>
              <w:t xml:space="preserve">The Data Editor tab shows the raw table. Problem cells are color-coded: RED for nulls, AMBER for suspected outliers (price = 9,999,999), GREY italic for duplicate rows. The Profile column in the sidebar shows a thumbnail distribution chart for each numeric column.</w:t>
            </w:r>
          </w:p>
        </w:tc>
      </w:tr>
    </w:tbl>
    <w:p>
      <w:pPr>
        <w:spacing w:before="0" w:after="160"/>
      </w:pPr>
    </w:p>
    <w:p>
      <w:pPr>
        <w:pStyle w:val="Heading2"/>
        <w:spacing w:before="400" w:after="160"/>
      </w:pPr>
      <w:r>
        <w:rPr>
          <w:rFonts w:ascii="Arial" w:cs="Arial" w:eastAsia="Arial" w:hAnsi="Arial"/>
          <w:b/>
          <w:bCs/>
          <w:color w:val="0E7FC2"/>
          <w:sz w:val="26"/>
          <w:szCs w:val="26"/>
        </w:rPr>
        <w:t xml:space="preserve">5.2 Building the Cleaning Pipeline (Visual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02</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Build 8-Node Cleaning Pipeline</w:t>
            </w:r>
          </w:p>
          <w:p>
            <w:pPr>
              <w:spacing w:before="0" w:after="0"/>
            </w:pPr>
            <w:r>
              <w:rPr>
                <w:rFonts w:ascii="Arial" w:cs="Arial" w:eastAsia="Arial" w:hAnsi="Arial"/>
                <w:i/>
                <w:iCs/>
                <w:color w:val="009B8D"/>
                <w:sz w:val="19"/>
                <w:szCs w:val="19"/>
              </w:rPr>
              <w:t xml:space="preserve">Phase 02: Transform · Pipeline Canvas · Visual Mode</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The user switches to the Pipeline Canvas tab. The FileInput node is already on the canvas. They right-click to open the node search popup, type 'duplicate' and press Enter to insert a RemoveDuplicates node. They connect the FileInput output port to the RemoveDuplicates input port by dragging. They continue building the pipeline: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E7FC2"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E7FC2"/>
                <w:sz w:val="16"/>
                <w:szCs w:val="16"/>
              </w:rPr>
              <w:t xml:space="preserve">INPUT</w:t>
            </w:r>
          </w:p>
          <w:p>
            <w:pPr>
              <w:spacing w:before="0" w:after="40"/>
            </w:pPr>
            <w:r>
              <w:rPr>
                <w:rFonts w:ascii="Arial" w:cs="Arial" w:eastAsia="Arial" w:hAnsi="Arial"/>
                <w:b/>
                <w:bCs/>
                <w:color w:val="0D1B2A"/>
                <w:sz w:val="20"/>
                <w:szCs w:val="20"/>
              </w:rPr>
              <w:t xml:space="preserve">File Input</w:t>
            </w:r>
          </w:p>
          <w:p>
            <w:pPr>
              <w:spacing w:before="0" w:after="0"/>
            </w:pPr>
            <w:r>
              <w:rPr>
                <w:rFonts w:ascii="Arial" w:cs="Arial" w:eastAsia="Arial" w:hAnsi="Arial"/>
                <w:color w:val="009B8D"/>
                <w:sz w:val="17"/>
                <w:szCs w:val="17"/>
              </w:rPr>
              <w:t xml:space="preserve">✓ 80,412 rows</w:t>
            </w:r>
          </w:p>
        </w:tc>
        <w:tc>
          <w:tcPr>
            <w:tcW w:type="dxa" w:w="1560"/>
            <w:tcBorders>
              <w:top w:val="single" w:color="D4890A"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D4890A"/>
                <w:sz w:val="16"/>
                <w:szCs w:val="16"/>
              </w:rPr>
              <w:t xml:space="preserve">TABULAR</w:t>
            </w:r>
          </w:p>
          <w:p>
            <w:pPr>
              <w:spacing w:before="0" w:after="40"/>
            </w:pPr>
            <w:r>
              <w:rPr>
                <w:rFonts w:ascii="Arial" w:cs="Arial" w:eastAsia="Arial" w:hAnsi="Arial"/>
                <w:b/>
                <w:bCs/>
                <w:color w:val="0D1B2A"/>
                <w:sz w:val="20"/>
                <w:szCs w:val="20"/>
              </w:rPr>
              <w:t xml:space="preserve">Remove Duplicates</w:t>
            </w:r>
          </w:p>
          <w:p>
            <w:pPr>
              <w:spacing w:before="0" w:after="0"/>
            </w:pPr>
            <w:r>
              <w:rPr>
                <w:rFonts w:ascii="Arial" w:cs="Arial" w:eastAsia="Arial" w:hAnsi="Arial"/>
                <w:color w:val="1B7A3E"/>
                <w:sz w:val="17"/>
                <w:szCs w:val="17"/>
              </w:rPr>
              <w:t xml:space="preserve">✓ −1,847 rows</w:t>
            </w:r>
          </w:p>
        </w:tc>
        <w:tc>
          <w:tcPr>
            <w:tcW w:type="dxa" w:w="1560"/>
            <w:tcBorders>
              <w:top w:val="single" w:color="D4890A"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D4890A"/>
                <w:sz w:val="16"/>
                <w:szCs w:val="16"/>
              </w:rPr>
              <w:t xml:space="preserve">TABULAR</w:t>
            </w:r>
          </w:p>
          <w:p>
            <w:pPr>
              <w:spacing w:before="0" w:after="40"/>
            </w:pPr>
            <w:r>
              <w:rPr>
                <w:rFonts w:ascii="Arial" w:cs="Arial" w:eastAsia="Arial" w:hAnsi="Arial"/>
                <w:b/>
                <w:bCs/>
                <w:color w:val="0D1B2A"/>
                <w:sz w:val="20"/>
                <w:szCs w:val="20"/>
              </w:rPr>
              <w:t xml:space="preserve">Fill Missing</w:t>
            </w:r>
          </w:p>
          <w:p>
            <w:pPr>
              <w:spacing w:before="0" w:after="0"/>
            </w:pPr>
            <w:r>
              <w:rPr>
                <w:rFonts w:ascii="Arial" w:cs="Arial" w:eastAsia="Arial" w:hAnsi="Arial"/>
                <w:color w:val="1B7A3E"/>
                <w:sz w:val="17"/>
                <w:szCs w:val="17"/>
              </w:rPr>
              <w:t xml:space="preserve">✓ median / mode</w:t>
            </w:r>
          </w:p>
        </w:tc>
        <w:tc>
          <w:tcPr>
            <w:tcW w:type="dxa" w:w="1560"/>
            <w:tcBorders>
              <w:top w:val="single" w:color="D4890A"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D4890A"/>
                <w:sz w:val="16"/>
                <w:szCs w:val="16"/>
              </w:rPr>
              <w:t xml:space="preserve">TABULAR</w:t>
            </w:r>
          </w:p>
          <w:p>
            <w:pPr>
              <w:spacing w:before="0" w:after="40"/>
            </w:pPr>
            <w:r>
              <w:rPr>
                <w:rFonts w:ascii="Arial" w:cs="Arial" w:eastAsia="Arial" w:hAnsi="Arial"/>
                <w:b/>
                <w:bCs/>
                <w:color w:val="0D1B2A"/>
                <w:sz w:val="20"/>
                <w:szCs w:val="20"/>
              </w:rPr>
              <w:t xml:space="preserve">Filter Rows</w:t>
            </w:r>
          </w:p>
          <w:p>
            <w:pPr>
              <w:spacing w:before="0" w:after="0"/>
            </w:pPr>
            <w:r>
              <w:rPr>
                <w:rFonts w:ascii="Arial" w:cs="Arial" w:eastAsia="Arial" w:hAnsi="Arial"/>
                <w:color w:val="1B7A3E"/>
                <w:sz w:val="17"/>
                <w:szCs w:val="17"/>
              </w:rPr>
              <w:t xml:space="preserve">✓ −410 outliers</w:t>
            </w:r>
          </w:p>
        </w:tc>
        <w:tc>
          <w:tcPr>
            <w:tcW w:type="dxa" w:w="1560"/>
            <w:tcBorders>
              <w:top w:val="single" w:color="D4890A"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D4890A"/>
                <w:sz w:val="16"/>
                <w:szCs w:val="16"/>
              </w:rPr>
              <w:t xml:space="preserve">TABULAR</w:t>
            </w:r>
          </w:p>
          <w:p>
            <w:pPr>
              <w:spacing w:before="0" w:after="40"/>
            </w:pPr>
            <w:r>
              <w:rPr>
                <w:rFonts w:ascii="Arial" w:cs="Arial" w:eastAsia="Arial" w:hAnsi="Arial"/>
                <w:b/>
                <w:bCs/>
                <w:color w:val="0D1B2A"/>
                <w:sz w:val="20"/>
                <w:szCs w:val="20"/>
              </w:rPr>
              <w:t xml:space="preserve">Type Cast</w:t>
            </w:r>
          </w:p>
          <w:p>
            <w:pPr>
              <w:spacing w:before="0" w:after="0"/>
            </w:pPr>
            <w:r>
              <w:rPr>
                <w:rFonts w:ascii="Arial" w:cs="Arial" w:eastAsia="Arial" w:hAnsi="Arial"/>
                <w:color w:val="1B7A3E"/>
                <w:sz w:val="17"/>
                <w:szCs w:val="17"/>
              </w:rPr>
              <w:t xml:space="preserve">✓ dates unified</w:t>
            </w:r>
          </w:p>
        </w:tc>
        <w:tc>
          <w:tcPr>
            <w:tcW w:type="dxa" w:w="1560"/>
            <w:tcBorders>
              <w:top w:val="single" w:color="6C3483"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6C3483"/>
                <w:sz w:val="16"/>
                <w:szCs w:val="16"/>
              </w:rPr>
              <w:t xml:space="preserve">TEXT</w:t>
            </w:r>
          </w:p>
          <w:p>
            <w:pPr>
              <w:spacing w:before="0" w:after="40"/>
            </w:pPr>
            <w:r>
              <w:rPr>
                <w:rFonts w:ascii="Arial" w:cs="Arial" w:eastAsia="Arial" w:hAnsi="Arial"/>
                <w:b/>
                <w:bCs/>
                <w:color w:val="0D1B2A"/>
                <w:sz w:val="20"/>
                <w:szCs w:val="20"/>
              </w:rPr>
              <w:t xml:space="preserve">Text Clean</w:t>
            </w:r>
          </w:p>
          <w:p>
            <w:pPr>
              <w:spacing w:before="0" w:after="0"/>
            </w:pPr>
            <w:r>
              <w:rPr>
                <w:rFonts w:ascii="Arial" w:cs="Arial" w:eastAsia="Arial" w:hAnsi="Arial"/>
                <w:color w:val="1B7A3E"/>
                <w:sz w:val="17"/>
                <w:szCs w:val="17"/>
              </w:rPr>
              <w:t xml:space="preserve">✓ lowercase+strip</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9B8D"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09B8D"/>
                <w:sz w:val="16"/>
                <w:szCs w:val="16"/>
              </w:rPr>
              <w:t xml:space="preserve">FEAT ENG</w:t>
            </w:r>
          </w:p>
          <w:p>
            <w:pPr>
              <w:spacing w:before="0" w:after="40"/>
            </w:pPr>
            <w:r>
              <w:rPr>
                <w:rFonts w:ascii="Arial" w:cs="Arial" w:eastAsia="Arial" w:hAnsi="Arial"/>
                <w:b/>
                <w:bCs/>
                <w:color w:val="0D1B2A"/>
                <w:sz w:val="20"/>
                <w:szCs w:val="20"/>
              </w:rPr>
              <w:t xml:space="preserve">One Hot Encode</w:t>
            </w:r>
          </w:p>
          <w:p>
            <w:pPr>
              <w:spacing w:before="0" w:after="0"/>
            </w:pPr>
            <w:r>
              <w:rPr>
                <w:rFonts w:ascii="Arial" w:cs="Arial" w:eastAsia="Arial" w:hAnsi="Arial"/>
                <w:color w:val="1B7A3E"/>
                <w:sz w:val="17"/>
                <w:szCs w:val="17"/>
              </w:rPr>
              <w:t xml:space="preserve">✓ city_* cols</w:t>
            </w:r>
          </w:p>
        </w:tc>
        <w:tc>
          <w:tcPr>
            <w:tcW w:type="dxa" w:w="1560"/>
            <w:tcBorders>
              <w:top w:val="single" w:color="009B8D"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09B8D"/>
                <w:sz w:val="16"/>
                <w:szCs w:val="16"/>
              </w:rPr>
              <w:t xml:space="preserve">FEAT ENG</w:t>
            </w:r>
          </w:p>
          <w:p>
            <w:pPr>
              <w:spacing w:before="0" w:after="40"/>
            </w:pPr>
            <w:r>
              <w:rPr>
                <w:rFonts w:ascii="Arial" w:cs="Arial" w:eastAsia="Arial" w:hAnsi="Arial"/>
                <w:b/>
                <w:bCs/>
                <w:color w:val="0D1B2A"/>
                <w:sz w:val="20"/>
                <w:szCs w:val="20"/>
              </w:rPr>
              <w:t xml:space="preserve">Standard Scale</w:t>
            </w:r>
          </w:p>
          <w:p>
            <w:pPr>
              <w:spacing w:before="0" w:after="0"/>
            </w:pPr>
            <w:r>
              <w:rPr>
                <w:rFonts w:ascii="Arial" w:cs="Arial" w:eastAsia="Arial" w:hAnsi="Arial"/>
                <w:color w:val="1B7A3E"/>
                <w:sz w:val="17"/>
                <w:szCs w:val="17"/>
              </w:rPr>
              <w:t xml:space="preserve">✓ price, sqft</w:t>
            </w:r>
          </w:p>
        </w:tc>
        <w:tc>
          <w:tcPr>
            <w:tcW w:type="dxa" w:w="1560"/>
            <w:tcBorders>
              <w:top w:val="single" w:color="009B8D"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09B8D"/>
                <w:sz w:val="16"/>
                <w:szCs w:val="16"/>
              </w:rPr>
              <w:t xml:space="preserve">FEAT ENG</w:t>
            </w:r>
          </w:p>
          <w:p>
            <w:pPr>
              <w:spacing w:before="0" w:after="40"/>
            </w:pPr>
            <w:r>
              <w:rPr>
                <w:rFonts w:ascii="Arial" w:cs="Arial" w:eastAsia="Arial" w:hAnsi="Arial"/>
                <w:b/>
                <w:bCs/>
                <w:color w:val="0D1B2A"/>
                <w:sz w:val="20"/>
                <w:szCs w:val="20"/>
              </w:rPr>
              <w:t xml:space="preserve">Train/Val Split</w:t>
            </w:r>
          </w:p>
          <w:p>
            <w:pPr>
              <w:spacing w:before="0" w:after="0"/>
            </w:pPr>
            <w:r>
              <w:rPr>
                <w:rFonts w:ascii="Arial" w:cs="Arial" w:eastAsia="Arial" w:hAnsi="Arial"/>
                <w:color w:val="1B7A3E"/>
                <w:sz w:val="17"/>
                <w:szCs w:val="17"/>
              </w:rPr>
              <w:t xml:space="preserve">✓ 80/10/10</w:t>
            </w:r>
          </w:p>
        </w:tc>
        <w:tc>
          <w:tcPr>
            <w:tcW w:type="dxa" w:w="1560"/>
            <w:tcBorders>
              <w:top w:val="single" w:color="1B7A3E"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1B7A3E"/>
                <w:sz w:val="16"/>
                <w:szCs w:val="16"/>
              </w:rPr>
              <w:t xml:space="preserve">OUTPUT</w:t>
            </w:r>
          </w:p>
          <w:p>
            <w:pPr>
              <w:spacing w:before="0" w:after="40"/>
            </w:pPr>
            <w:r>
              <w:rPr>
                <w:rFonts w:ascii="Arial" w:cs="Arial" w:eastAsia="Arial" w:hAnsi="Arial"/>
                <w:b/>
                <w:bCs/>
                <w:color w:val="0D1B2A"/>
                <w:sz w:val="20"/>
                <w:szCs w:val="20"/>
              </w:rPr>
              <w:t xml:space="preserve">Save Dataset</w:t>
            </w:r>
          </w:p>
          <w:p>
            <w:pPr>
              <w:spacing w:before="0" w:after="0"/>
            </w:pPr>
            <w:r>
              <w:rPr>
                <w:rFonts w:ascii="Arial" w:cs="Arial" w:eastAsia="Arial" w:hAnsi="Arial"/>
                <w:color w:val="1B7A3E"/>
                <w:sz w:val="17"/>
                <w:szCs w:val="17"/>
              </w:rPr>
              <w:t xml:space="preserve">✓ v1 registered</w:t>
            </w:r>
          </w:p>
        </w:tc>
        <w:tc>
          <w:tcPr>
            <w:tcW w:type="dxa" w:w="1560"/>
            <w:tcBorders>
              <w:top w:val="single" w:color="BBBBBB"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BBBBBB"/>
                <w:sz w:val="16"/>
                <w:szCs w:val="16"/>
              </w:rPr>
              <w:t xml:space="preserve"/>
            </w:r>
          </w:p>
          <w:p>
            <w:pPr>
              <w:spacing w:before="0" w:after="40"/>
            </w:pPr>
            <w:r>
              <w:rPr>
                <w:rFonts w:ascii="Arial" w:cs="Arial" w:eastAsia="Arial" w:hAnsi="Arial"/>
                <w:b/>
                <w:bCs/>
                <w:color w:val="0D1B2A"/>
                <w:sz w:val="20"/>
                <w:szCs w:val="20"/>
              </w:rPr>
              <w:t xml:space="preserve"/>
            </w:r>
          </w:p>
          <w:p>
            <w:pPr>
              <w:spacing w:before="0" w:after="0"/>
            </w:pPr>
            <w:r>
              <w:rPr>
                <w:rFonts w:ascii="Arial" w:cs="Arial" w:eastAsia="Arial" w:hAnsi="Arial"/>
                <w:color w:val="BBBBBB"/>
                <w:sz w:val="17"/>
                <w:szCs w:val="17"/>
              </w:rPr>
              <w:t xml:space="preserve"/>
            </w:r>
          </w:p>
        </w:tc>
        <w:tc>
          <w:tcPr>
            <w:tcW w:type="dxa" w:w="1560"/>
            <w:tcBorders>
              <w:top w:val="single" w:color="BBBBBB"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BBBBBB"/>
                <w:sz w:val="16"/>
                <w:szCs w:val="16"/>
              </w:rPr>
              <w:t xml:space="preserve"/>
            </w:r>
          </w:p>
          <w:p>
            <w:pPr>
              <w:spacing w:before="0" w:after="40"/>
            </w:pPr>
            <w:r>
              <w:rPr>
                <w:rFonts w:ascii="Arial" w:cs="Arial" w:eastAsia="Arial" w:hAnsi="Arial"/>
                <w:b/>
                <w:bCs/>
                <w:color w:val="0D1B2A"/>
                <w:sz w:val="20"/>
                <w:szCs w:val="20"/>
              </w:rPr>
              <w:t xml:space="preserve"/>
            </w:r>
          </w:p>
          <w:p>
            <w:pPr>
              <w:spacing w:before="0" w:after="0"/>
            </w:pPr>
            <w:r>
              <w:rPr>
                <w:rFonts w:ascii="Arial" w:cs="Arial" w:eastAsia="Arial" w:hAnsi="Arial"/>
                <w:color w:val="BBBBBB"/>
                <w:sz w:val="17"/>
                <w:szCs w:val="17"/>
              </w:rPr>
              <w:t xml:space="preserve"/>
            </w:r>
          </w:p>
        </w:tc>
      </w:tr>
    </w:tbl>
    <w:p>
      <w:pPr>
        <w:spacing w:before="0" w:after="120"/>
      </w:pPr>
    </w:p>
    <w:p>
      <w:pPr>
        <w:spacing w:before="60" w:after="120"/>
        <w:jc w:val="left"/>
      </w:pPr>
      <w:r>
        <w:rPr>
          <w:rFonts w:ascii="Arial" w:cs="Arial" w:eastAsia="Arial" w:hAnsi="Arial"/>
          <w:b w:val="false"/>
          <w:bCs w:val="false"/>
          <w:i w:val="false"/>
          <w:iCs w:val="false"/>
          <w:color w:val="444444"/>
          <w:sz w:val="22"/>
          <w:szCs w:val="22"/>
        </w:rPr>
        <w:t xml:space="preserve">For each node, clicking it opens the Properties Panel on the right. For example, clicking FilterRows shows: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Properties Panel</w:t>
            </w:r>
          </w:p>
          <w:p>
            <w:pPr>
              <w:spacing w:before="0" w:after="20"/>
            </w:pPr>
            <w:r>
              <w:rPr>
                <w:rFonts w:ascii="Courier New" w:cs="Courier New" w:eastAsia="Courier New" w:hAnsi="Courier New"/>
                <w:color w:val="A8D8EA"/>
                <w:sz w:val="18"/>
                <w:szCs w:val="18"/>
              </w:rPr>
              <w:t xml:space="preserve">// FilterRows — Properties Panel Configuration</w:t>
            </w:r>
          </w:p>
          <w:p>
            <w:pPr>
              <w:spacing w:before="0" w:after="20"/>
            </w:pPr>
            <w:r>
              <w:rPr>
                <w:rFonts w:ascii="Courier New" w:cs="Courier New" w:eastAsia="Courier New" w:hAnsi="Courier New"/>
                <w:color w:val="A8D8EA"/>
                <w:sz w:val="18"/>
                <w:szCs w:val="18"/>
              </w:rPr>
              <w:t xml:space="preserve">Column:  price</w:t>
            </w:r>
          </w:p>
          <w:p>
            <w:pPr>
              <w:spacing w:before="0" w:after="20"/>
            </w:pPr>
            <w:r>
              <w:rPr>
                <w:rFonts w:ascii="Courier New" w:cs="Courier New" w:eastAsia="Courier New" w:hAnsi="Courier New"/>
                <w:color w:val="A8D8EA"/>
                <w:sz w:val="18"/>
                <w:szCs w:val="18"/>
              </w:rPr>
              <w:t xml:space="preserve">Method:  IQR  (Q1 − 1.5×IQR  to  Q3 + 1.5×IQR)</w:t>
            </w:r>
          </w:p>
          <w:p>
            <w:pPr>
              <w:spacing w:before="0" w:after="20"/>
            </w:pPr>
            <w:r>
              <w:rPr>
                <w:rFonts w:ascii="Courier New" w:cs="Courier New" w:eastAsia="Courier New" w:hAnsi="Courier New"/>
                <w:color w:val="A8D8EA"/>
                <w:sz w:val="18"/>
                <w:szCs w:val="18"/>
              </w:rPr>
              <w:t xml:space="preserve">Result:  Removes 392 rows where price &lt; $42,000 or &gt; $2.1M</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Column:  sqft</w:t>
            </w:r>
          </w:p>
          <w:p>
            <w:pPr>
              <w:spacing w:before="0" w:after="20"/>
            </w:pPr>
            <w:r>
              <w:rPr>
                <w:rFonts w:ascii="Courier New" w:cs="Courier New" w:eastAsia="Courier New" w:hAnsi="Courier New"/>
                <w:color w:val="A8D8EA"/>
                <w:sz w:val="18"/>
                <w:szCs w:val="18"/>
              </w:rPr>
              <w:t xml:space="preserve">Method:  Hard bounds  (200 to 15,000)</w:t>
            </w:r>
          </w:p>
          <w:p>
            <w:pPr>
              <w:spacing w:before="0" w:after="20"/>
            </w:pPr>
            <w:r>
              <w:rPr>
                <w:rFonts w:ascii="Courier New" w:cs="Courier New" w:eastAsia="Courier New" w:hAnsi="Courier New"/>
                <w:color w:val="A8D8EA"/>
                <w:sz w:val="18"/>
                <w:szCs w:val="18"/>
              </w:rPr>
              <w:t xml:space="preserve">Result:  Removes 18 additional rows</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Total removed: 410 rows | Remaining: 78,155 rows</w:t>
            </w:r>
          </w:p>
        </w:tc>
      </w:tr>
    </w:tbl>
    <w:p>
      <w:pPr>
        <w:spacing w:before="0" w:after="160"/>
      </w:pPr>
    </w:p>
    <w:p>
      <w:pPr>
        <w:pStyle w:val="Heading2"/>
        <w:spacing w:before="400" w:after="160"/>
      </w:pPr>
      <w:r>
        <w:rPr>
          <w:rFonts w:ascii="Arial" w:cs="Arial" w:eastAsia="Arial" w:hAnsi="Arial"/>
          <w:b/>
          <w:bCs/>
          <w:color w:val="0E7FC2"/>
          <w:sz w:val="26"/>
          <w:szCs w:val="26"/>
        </w:rPr>
        <w:t xml:space="preserve">5.3 Running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03</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Execute Pipeline</w:t>
            </w:r>
          </w:p>
          <w:p>
            <w:pPr>
              <w:spacing w:before="0" w:after="0"/>
            </w:pPr>
            <w:r>
              <w:rPr>
                <w:rFonts w:ascii="Arial" w:cs="Arial" w:eastAsia="Arial" w:hAnsi="Arial"/>
                <w:i/>
                <w:iCs/>
                <w:color w:val="009B8D"/>
                <w:sz w:val="19"/>
                <w:szCs w:val="19"/>
              </w:rPr>
              <w:t xml:space="preserve">Phase 02–03 · AsyncTaskManager · 12 threads</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The user presses Ctrl+R or clicks the Run button in the toolbar. The pipeline executes sequentially, node by node. Each node's status indicator updates in real-time. The status bar shows overall progress. The entire 80k-row pipeline completes in 6.2 seconds.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Execution Log (shown in Status Panel)</w:t>
            </w:r>
          </w:p>
          <w:p>
            <w:pPr>
              <w:spacing w:before="0" w:after="20"/>
            </w:pPr>
            <w:r>
              <w:rPr>
                <w:rFonts w:ascii="Courier New" w:cs="Courier New" w:eastAsia="Courier New" w:hAnsi="Courier New"/>
                <w:color w:val="A8D8EA"/>
                <w:sz w:val="18"/>
                <w:szCs w:val="18"/>
              </w:rPr>
              <w:t xml:space="preserve">[00:00.00] FileInput: loading properties_raw.csv...</w:t>
            </w:r>
          </w:p>
          <w:p>
            <w:pPr>
              <w:spacing w:before="0" w:after="20"/>
            </w:pPr>
            <w:r>
              <w:rPr>
                <w:rFonts w:ascii="Courier New" w:cs="Courier New" w:eastAsia="Courier New" w:hAnsi="Courier New"/>
                <w:color w:val="A8D8EA"/>
                <w:sz w:val="18"/>
                <w:szCs w:val="18"/>
              </w:rPr>
              <w:t xml:space="preserve">[00:01.84] FileInput: ✓ 80,412 rows loaded (DuckDB auto-schema)</w:t>
            </w:r>
          </w:p>
          <w:p>
            <w:pPr>
              <w:spacing w:before="0" w:after="20"/>
            </w:pPr>
            <w:r>
              <w:rPr>
                <w:rFonts w:ascii="Courier New" w:cs="Courier New" w:eastAsia="Courier New" w:hAnsi="Courier New"/>
                <w:color w:val="A8D8EA"/>
                <w:sz w:val="18"/>
                <w:szCs w:val="18"/>
              </w:rPr>
              <w:t xml:space="preserve">[00:01.86] RemoveDuplicates: checking exact duplicates...</w:t>
            </w:r>
          </w:p>
          <w:p>
            <w:pPr>
              <w:spacing w:before="0" w:after="20"/>
            </w:pPr>
            <w:r>
              <w:rPr>
                <w:rFonts w:ascii="Courier New" w:cs="Courier New" w:eastAsia="Courier New" w:hAnsi="Courier New"/>
                <w:color w:val="A8D8EA"/>
                <w:sz w:val="18"/>
                <w:szCs w:val="18"/>
              </w:rPr>
              <w:t xml:space="preserve">[00:02.44] RemoveDuplicates: ✓ removed 1,847 rows → 78,565 remain</w:t>
            </w:r>
          </w:p>
          <w:p>
            <w:pPr>
              <w:spacing w:before="0" w:after="20"/>
            </w:pPr>
            <w:r>
              <w:rPr>
                <w:rFonts w:ascii="Courier New" w:cs="Courier New" w:eastAsia="Courier New" w:hAnsi="Courier New"/>
                <w:color w:val="A8D8EA"/>
                <w:sz w:val="18"/>
                <w:szCs w:val="18"/>
              </w:rPr>
              <w:t xml:space="preserve">[00:02.46] FillMissing: bedrooms → median(3.0), sqft → median(1780)</w:t>
            </w:r>
          </w:p>
          <w:p>
            <w:pPr>
              <w:spacing w:before="0" w:after="20"/>
            </w:pPr>
            <w:r>
              <w:rPr>
                <w:rFonts w:ascii="Courier New" w:cs="Courier New" w:eastAsia="Courier New" w:hAnsi="Courier New"/>
                <w:color w:val="A8D8EA"/>
                <w:sz w:val="18"/>
                <w:szCs w:val="18"/>
              </w:rPr>
              <w:t xml:space="preserve">[00:02.91] FillMissing: ✓ 3,940 null cells filled, 847 price-null rows dropped</w:t>
            </w:r>
          </w:p>
          <w:p>
            <w:pPr>
              <w:spacing w:before="0" w:after="20"/>
            </w:pPr>
            <w:r>
              <w:rPr>
                <w:rFonts w:ascii="Courier New" w:cs="Courier New" w:eastAsia="Courier New" w:hAnsi="Courier New"/>
                <w:color w:val="A8D8EA"/>
                <w:sz w:val="18"/>
                <w:szCs w:val="18"/>
              </w:rPr>
              <w:t xml:space="preserve">[00:02.93] FilterRows: IQR outlier removal on price, sqft...</w:t>
            </w:r>
          </w:p>
          <w:p>
            <w:pPr>
              <w:spacing w:before="0" w:after="20"/>
            </w:pPr>
            <w:r>
              <w:rPr>
                <w:rFonts w:ascii="Courier New" w:cs="Courier New" w:eastAsia="Courier New" w:hAnsi="Courier New"/>
                <w:color w:val="A8D8EA"/>
                <w:sz w:val="18"/>
                <w:szCs w:val="18"/>
              </w:rPr>
              <w:t xml:space="preserve">[00:03.41] FilterRows: ✓ removed 410 rows → 76,308 remain</w:t>
            </w:r>
          </w:p>
          <w:p>
            <w:pPr>
              <w:spacing w:before="0" w:after="20"/>
            </w:pPr>
            <w:r>
              <w:rPr>
                <w:rFonts w:ascii="Courier New" w:cs="Courier New" w:eastAsia="Courier New" w:hAnsi="Courier New"/>
                <w:color w:val="A8D8EA"/>
                <w:sz w:val="18"/>
                <w:szCs w:val="18"/>
              </w:rPr>
              <w:t xml:space="preserve">[00:03.43] TypeCast: unifying date formats to ISO-8601...</w:t>
            </w:r>
          </w:p>
          <w:p>
            <w:pPr>
              <w:spacing w:before="0" w:after="20"/>
            </w:pPr>
            <w:r>
              <w:rPr>
                <w:rFonts w:ascii="Courier New" w:cs="Courier New" w:eastAsia="Courier New" w:hAnsi="Courier New"/>
                <w:color w:val="A8D8EA"/>
                <w:sz w:val="18"/>
                <w:szCs w:val="18"/>
              </w:rPr>
              <w:t xml:space="preserve">[00:03.89] TypeCast: ✓ listed_date column unified</w:t>
            </w:r>
          </w:p>
          <w:p>
            <w:pPr>
              <w:spacing w:before="0" w:after="20"/>
            </w:pPr>
            <w:r>
              <w:rPr>
                <w:rFonts w:ascii="Courier New" w:cs="Courier New" w:eastAsia="Courier New" w:hAnsi="Courier New"/>
                <w:color w:val="A8D8EA"/>
                <w:sz w:val="18"/>
                <w:szCs w:val="18"/>
              </w:rPr>
              <w:t xml:space="preserve">[00:03.91] TextClean: lowercase + strip + normalize city column...</w:t>
            </w:r>
          </w:p>
          <w:p>
            <w:pPr>
              <w:spacing w:before="0" w:after="20"/>
            </w:pPr>
            <w:r>
              <w:rPr>
                <w:rFonts w:ascii="Courier New" w:cs="Courier New" w:eastAsia="Courier New" w:hAnsi="Courier New"/>
                <w:color w:val="A8D8EA"/>
                <w:sz w:val="18"/>
                <w:szCs w:val="18"/>
              </w:rPr>
              <w:t xml:space="preserve">[00:04.22] TextClean: ✓ 'Austin', 'austin', 'AUSTIN' → 'austin'</w:t>
            </w:r>
          </w:p>
          <w:p>
            <w:pPr>
              <w:spacing w:before="0" w:after="20"/>
            </w:pPr>
            <w:r>
              <w:rPr>
                <w:rFonts w:ascii="Courier New" w:cs="Courier New" w:eastAsia="Courier New" w:hAnsi="Courier New"/>
                <w:color w:val="A8D8EA"/>
                <w:sz w:val="18"/>
                <w:szCs w:val="18"/>
              </w:rPr>
              <w:t xml:space="preserve">[00:04.24] OneHotEncode: encoding city (12 unique values)...</w:t>
            </w:r>
          </w:p>
          <w:p>
            <w:pPr>
              <w:spacing w:before="0" w:after="20"/>
            </w:pPr>
            <w:r>
              <w:rPr>
                <w:rFonts w:ascii="Courier New" w:cs="Courier New" w:eastAsia="Courier New" w:hAnsi="Courier New"/>
                <w:color w:val="A8D8EA"/>
                <w:sz w:val="18"/>
                <w:szCs w:val="18"/>
              </w:rPr>
              <w:t xml:space="preserve">[00:04.71] OneHotEncode: ✓ +12 city_* columns added</w:t>
            </w:r>
          </w:p>
          <w:p>
            <w:pPr>
              <w:spacing w:before="0" w:after="20"/>
            </w:pPr>
            <w:r>
              <w:rPr>
                <w:rFonts w:ascii="Courier New" w:cs="Courier New" w:eastAsia="Courier New" w:hAnsi="Courier New"/>
                <w:color w:val="A8D8EA"/>
                <w:sz w:val="18"/>
                <w:szCs w:val="18"/>
              </w:rPr>
              <w:t xml:space="preserve">[00:04.73] StandardScale: fitting on price, sqft, bedrooms...</w:t>
            </w:r>
          </w:p>
          <w:p>
            <w:pPr>
              <w:spacing w:before="0" w:after="20"/>
            </w:pPr>
            <w:r>
              <w:rPr>
                <w:rFonts w:ascii="Courier New" w:cs="Courier New" w:eastAsia="Courier New" w:hAnsi="Courier New"/>
                <w:color w:val="A8D8EA"/>
                <w:sz w:val="18"/>
                <w:szCs w:val="18"/>
              </w:rPr>
              <w:t xml:space="preserve">[00:05.44] StandardScale: ✓ mean≈0, std≈1 confirmed</w:t>
            </w:r>
          </w:p>
          <w:p>
            <w:pPr>
              <w:spacing w:before="0" w:after="20"/>
            </w:pPr>
            <w:r>
              <w:rPr>
                <w:rFonts w:ascii="Courier New" w:cs="Courier New" w:eastAsia="Courier New" w:hAnsi="Courier New"/>
                <w:color w:val="A8D8EA"/>
                <w:sz w:val="18"/>
                <w:szCs w:val="18"/>
              </w:rPr>
              <w:t xml:space="preserve">[00:05.46] TrainValSplit: stratified split 80/10/10...</w:t>
            </w:r>
          </w:p>
          <w:p>
            <w:pPr>
              <w:spacing w:before="0" w:after="20"/>
            </w:pPr>
            <w:r>
              <w:rPr>
                <w:rFonts w:ascii="Courier New" w:cs="Courier New" w:eastAsia="Courier New" w:hAnsi="Courier New"/>
                <w:color w:val="A8D8EA"/>
                <w:sz w:val="18"/>
                <w:szCs w:val="18"/>
              </w:rPr>
              <w:t xml:space="preserve">[00:05.91] TrainValSplit: ✓ train=60,774  val=7,596  test=7,938</w:t>
            </w:r>
          </w:p>
          <w:p>
            <w:pPr>
              <w:spacing w:before="0" w:after="20"/>
            </w:pPr>
            <w:r>
              <w:rPr>
                <w:rFonts w:ascii="Courier New" w:cs="Courier New" w:eastAsia="Courier New" w:hAnsi="Courier New"/>
                <w:color w:val="A8D8EA"/>
                <w:sz w:val="18"/>
                <w:szCs w:val="18"/>
              </w:rPr>
              <w:t xml:space="preserve">[00:06.20] ✓ PIPELINE COMPLETE — 6.20s | 74,908 usable rows</w:t>
            </w:r>
          </w:p>
        </w:tc>
      </w:tr>
    </w:tbl>
    <w:p>
      <w:pPr>
        <w:spacing w:before="0" w:after="160"/>
      </w:pPr>
    </w:p>
    <w:p>
      <w:pPr>
        <w:pStyle w:val="Heading2"/>
        <w:spacing w:before="400" w:after="160"/>
      </w:pPr>
      <w:r>
        <w:rPr>
          <w:rFonts w:ascii="Arial" w:cs="Arial" w:eastAsia="Arial" w:hAnsi="Arial"/>
          <w:b/>
          <w:bCs/>
          <w:color w:val="0E7FC2"/>
          <w:sz w:val="26"/>
          <w:szCs w:val="26"/>
        </w:rPr>
        <w:t xml:space="preserve">5.4 Analyzing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04</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Validate Data Quality</w:t>
            </w:r>
          </w:p>
          <w:p>
            <w:pPr>
              <w:spacing w:before="0" w:after="0"/>
            </w:pPr>
            <w:r>
              <w:rPr>
                <w:rFonts w:ascii="Arial" w:cs="Arial" w:eastAsia="Arial" w:hAnsi="Arial"/>
                <w:i/>
                <w:iCs/>
                <w:color w:val="009B8D"/>
                <w:sz w:val="19"/>
                <w:szCs w:val="19"/>
              </w:rPr>
              <w:t xml:space="preserve">Phase 03: Analyze · dataset_analyzer.cpp · DuckDB Query Editor</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The user clicks the Analysis tab. The analyzer runs automatically on the pipeline output dataset. Within 8 seconds, all statistics are computed. Key findings: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Metric</w:t>
            </w:r>
          </w:p>
        </w:tc>
        <w:tc>
          <w:tcPr>
            <w:tcW w:type="dxa" w:w="65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Finding After Cleaning</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Null Rate</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0.1% (down from 5.2%) — only description column has minor residual nulls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Duplicate Rate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0.0% — all duplicates removed</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Price Distribution</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Normal-ish, right-skewed: mean $487K, std $218K, range $85K–$1.95M</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City Balance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Austin: 24.6%, Houston: 19.8%, Dallas: 17.7%, San Antonio: 13.2%</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Feature Count</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31 columns (18 original + 12 city one-hot + 1 date ordinal feature)</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 Quality Score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97.3 / 100 — suitable for regression training</w:t>
            </w:r>
          </w:p>
        </w:tc>
      </w:tr>
    </w:tbl>
    <w:p>
      <w:pPr>
        <w:spacing w:before="0" w:after="120"/>
      </w:pPr>
    </w:p>
    <w:p>
      <w:pPr>
        <w:spacing w:before="60" w:after="120"/>
        <w:jc w:val="left"/>
      </w:pPr>
      <w:r>
        <w:rPr>
          <w:rFonts w:ascii="Arial" w:cs="Arial" w:eastAsia="Arial" w:hAnsi="Arial"/>
          <w:b w:val="false"/>
          <w:bCs w:val="false"/>
          <w:i w:val="false"/>
          <w:iCs w:val="false"/>
          <w:color w:val="444444"/>
          <w:sz w:val="22"/>
          <w:szCs w:val="22"/>
        </w:rPr>
        <w:t xml:space="preserve">The user also runs a DuckDB query in the Query Editor tab to verify city normalization worked: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DuckDB Query Editor</w:t>
            </w:r>
          </w:p>
          <w:p>
            <w:pPr>
              <w:spacing w:before="0" w:after="20"/>
            </w:pPr>
            <w:r>
              <w:rPr>
                <w:rFonts w:ascii="Courier New" w:cs="Courier New" w:eastAsia="Courier New" w:hAnsi="Courier New"/>
                <w:color w:val="A8D8EA"/>
                <w:sz w:val="18"/>
                <w:szCs w:val="18"/>
              </w:rPr>
              <w:t xml:space="preserve">SELECT city, COUNT(*) AS listings, ROUND(AVG(price),0) AS avg_price</w:t>
            </w:r>
          </w:p>
          <w:p>
            <w:pPr>
              <w:spacing w:before="0" w:after="20"/>
            </w:pPr>
            <w:r>
              <w:rPr>
                <w:rFonts w:ascii="Courier New" w:cs="Courier New" w:eastAsia="Courier New" w:hAnsi="Courier New"/>
                <w:color w:val="A8D8EA"/>
                <w:sz w:val="18"/>
                <w:szCs w:val="18"/>
              </w:rPr>
              <w:t xml:space="preserve">FROM   properties_cleaned</w:t>
            </w:r>
          </w:p>
          <w:p>
            <w:pPr>
              <w:spacing w:before="0" w:after="20"/>
            </w:pPr>
            <w:r>
              <w:rPr>
                <w:rFonts w:ascii="Courier New" w:cs="Courier New" w:eastAsia="Courier New" w:hAnsi="Courier New"/>
                <w:color w:val="A8D8EA"/>
                <w:sz w:val="18"/>
                <w:szCs w:val="18"/>
              </w:rPr>
              <w:t xml:space="preserve">GROUP  BY city</w:t>
            </w:r>
          </w:p>
          <w:p>
            <w:pPr>
              <w:spacing w:before="0" w:after="20"/>
            </w:pPr>
            <w:r>
              <w:rPr>
                <w:rFonts w:ascii="Courier New" w:cs="Courier New" w:eastAsia="Courier New" w:hAnsi="Courier New"/>
                <w:color w:val="A8D8EA"/>
                <w:sz w:val="18"/>
                <w:szCs w:val="18"/>
              </w:rPr>
              <w:t xml:space="preserve">ORDER  BY listings DESC;</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Result (0.08s):</w:t>
            </w:r>
          </w:p>
          <w:p>
            <w:pPr>
              <w:spacing w:before="0" w:after="20"/>
            </w:pPr>
            <w:r>
              <w:rPr>
                <w:rFonts w:ascii="Courier New" w:cs="Courier New" w:eastAsia="Courier New" w:hAnsi="Courier New"/>
                <w:color w:val="A8D8EA"/>
                <w:sz w:val="18"/>
                <w:szCs w:val="18"/>
              </w:rPr>
              <w:t xml:space="preserve">-- austin          18,422    $512,000</w:t>
            </w:r>
          </w:p>
          <w:p>
            <w:pPr>
              <w:spacing w:before="0" w:after="20"/>
            </w:pPr>
            <w:r>
              <w:rPr>
                <w:rFonts w:ascii="Courier New" w:cs="Courier New" w:eastAsia="Courier New" w:hAnsi="Courier New"/>
                <w:color w:val="A8D8EA"/>
                <w:sz w:val="18"/>
                <w:szCs w:val="18"/>
              </w:rPr>
              <w:t xml:space="preserve">-- houston         14,810    $368,000</w:t>
            </w:r>
          </w:p>
          <w:p>
            <w:pPr>
              <w:spacing w:before="0" w:after="20"/>
            </w:pPr>
            <w:r>
              <w:rPr>
                <w:rFonts w:ascii="Courier New" w:cs="Courier New" w:eastAsia="Courier New" w:hAnsi="Courier New"/>
                <w:color w:val="A8D8EA"/>
                <w:sz w:val="18"/>
                <w:szCs w:val="18"/>
              </w:rPr>
              <w:t xml:space="preserve">-- dallas          13,291    $445,000</w:t>
            </w:r>
          </w:p>
          <w:p>
            <w:pPr>
              <w:spacing w:before="0" w:after="20"/>
            </w:pPr>
            <w:r>
              <w:rPr>
                <w:rFonts w:ascii="Courier New" w:cs="Courier New" w:eastAsia="Courier New" w:hAnsi="Courier New"/>
                <w:color w:val="A8D8EA"/>
                <w:sz w:val="18"/>
                <w:szCs w:val="18"/>
              </w:rPr>
              <w:t xml:space="preserve">-- san antonio      9,884    $298,000</w:t>
            </w:r>
          </w:p>
        </w:tc>
      </w:tr>
    </w:tbl>
    <w:p>
      <w:pPr>
        <w:spacing w:before="0" w:after="160"/>
      </w:pPr>
    </w:p>
    <w:p>
      <w:pPr>
        <w:pStyle w:val="Heading2"/>
        <w:spacing w:before="400" w:after="160"/>
      </w:pPr>
      <w:r>
        <w:rPr>
          <w:rFonts w:ascii="Arial" w:cs="Arial" w:eastAsia="Arial" w:hAnsi="Arial"/>
          <w:b/>
          <w:bCs/>
          <w:color w:val="0E7FC2"/>
          <w:sz w:val="26"/>
          <w:szCs w:val="26"/>
        </w:rPr>
        <w:t xml:space="preserve">5.5 Deploy to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05</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Deploy to Node Editor</w:t>
            </w:r>
          </w:p>
          <w:p>
            <w:pPr>
              <w:spacing w:before="0" w:after="0"/>
            </w:pPr>
            <w:r>
              <w:rPr>
                <w:rFonts w:ascii="Arial" w:cs="Arial" w:eastAsia="Arial" w:hAnsi="Arial"/>
                <w:i/>
                <w:iCs/>
                <w:color w:val="009B8D"/>
                <w:sz w:val="19"/>
                <w:szCs w:val="19"/>
              </w:rPr>
              <w:t xml:space="preserve">Phase 06: Deploy · One Click → DataInput Node Populated</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With data quality confirmed, the user clicks the Deploy tab in the workspace. They see the Export Wizard: a form showing the final dataset stats (74,908 rows, 31 features, 3 splits), format options, and the Deploy to Node Editor button.</w:t>
      </w:r>
    </w:p>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Clicking Deploy to Node Editor calls nodeEditor.SetDataInputDataset() with the dataset handle, shape [N, 31], dtype Float32, and split metadata. The CyxWiz Engine immediately switches to the Model Builder panel. The DataInput node is pre-populated and glowing green. The user can start designing a regression model architecture immediately.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1"/>
              <w:left w:val="single" w:color="1B7A3E" w:sz="16"/>
              <w:bottom w:val="single" w:color="1B7A3E" w:sz="1"/>
              <w:right w:val="single" w:color="1B7A3E" w:sz="1"/>
            </w:tcBorders>
            <w:shd w:fill="D6EAF8" w:val="clear"/>
            <w:tcMar>
              <w:top w:type="dxa" w:w="120"/>
              <w:left w:type="dxa" w:w="200"/>
              <w:bottom w:type="dxa" w:w="120"/>
              <w:right w:type="dxa" w:w="200"/>
            </w:tcMar>
          </w:tcPr>
          <w:p>
            <w:pPr>
              <w:spacing w:before="0" w:after="60"/>
            </w:pPr>
            <w:r>
              <w:rPr>
                <w:rFonts w:ascii="Arial" w:cs="Arial" w:eastAsia="Arial" w:hAnsi="Arial"/>
                <w:b/>
                <w:bCs/>
                <w:color w:val="1B7A3E"/>
                <w:sz w:val="22"/>
                <w:szCs w:val="22"/>
              </w:rPr>
              <w:t xml:space="preserve">Result</w:t>
            </w:r>
          </w:p>
          <w:p>
            <w:pPr>
              <w:spacing w:before="0" w:after="0"/>
            </w:pPr>
            <w:r>
              <w:rPr>
                <w:rFonts w:ascii="Arial" w:cs="Arial" w:eastAsia="Arial" w:hAnsi="Arial"/>
                <w:color w:val="444444"/>
                <w:sz w:val="20"/>
                <w:szCs w:val="20"/>
              </w:rPr>
              <w:t xml:space="preserve">80,412 raw rows → 74,908 clean, feature-engineered rows ready for training. Pipeline built in 3 minutes. Executed in 6.2 seconds. Zero Python scripts. Zero file exports. One click to training.</w:t>
            </w:r>
          </w:p>
        </w:tc>
      </w:tr>
    </w:tbl>
    <w:p>
      <w:r>
        <w:br w:type="page"/>
      </w:r>
    </w:p>
    <w:p>
      <w:pPr>
        <w:pStyle w:val="Heading1"/>
        <w:spacing w:before="560" w:after="200"/>
      </w:pPr>
      <w:r>
        <w:rPr>
          <w:rFonts w:ascii="Arial" w:cs="Arial" w:eastAsia="Arial" w:hAnsi="Arial"/>
          <w:b/>
          <w:bCs/>
          <w:color w:val="0D1B2A"/>
          <w:sz w:val="32"/>
          <w:szCs w:val="32"/>
        </w:rPr>
        <w:t xml:space="preserve">6. Use Case 2 — Anomaly Detection Pipeline</w:t>
      </w:r>
    </w:p>
    <w:p>
      <w:pPr>
        <w:pBdr>
          <w:bottom w:val="single" w:color="0E7FC2" w:sz="6" w:space="1"/>
        </w:pBd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6"/>
              <w:bottom w:val="single" w:color="6C3483" w:sz="1"/>
              <w:right w:val="single" w:color="6C3483" w:sz="1"/>
            </w:tcBorders>
            <w:shd w:fill="F4F6F7" w:val="clear"/>
            <w:tcMar>
              <w:top w:type="dxa" w:w="120"/>
              <w:left w:type="dxa" w:w="200"/>
              <w:bottom w:type="dxa" w:w="120"/>
              <w:right w:type="dxa" w:w="200"/>
            </w:tcMar>
          </w:tcPr>
          <w:p>
            <w:pPr>
              <w:spacing w:before="0" w:after="60"/>
            </w:pPr>
            <w:r>
              <w:rPr>
                <w:rFonts w:ascii="Arial" w:cs="Arial" w:eastAsia="Arial" w:hAnsi="Arial"/>
                <w:b/>
                <w:bCs/>
                <w:color w:val="6C3483"/>
                <w:sz w:val="22"/>
                <w:szCs w:val="22"/>
              </w:rPr>
              <w:t xml:space="preserve">Scenario</w:t>
            </w:r>
          </w:p>
          <w:p>
            <w:pPr>
              <w:spacing w:before="0" w:after="0"/>
            </w:pPr>
            <w:r>
              <w:rPr>
                <w:rFonts w:ascii="Arial" w:cs="Arial" w:eastAsia="Arial" w:hAnsi="Arial"/>
                <w:color w:val="444444"/>
                <w:sz w:val="20"/>
                <w:szCs w:val="20"/>
              </w:rPr>
              <w:t xml:space="preserve">A manufacturing company collects sensor readings (temperature, vibration, RPM, current, pressure) from 500 CNC machines at 1-second intervals over 30 days — 2.6 million rows stored in CyxCloud as a Parquet file. Goal: build a time-series feature extraction pipeline that feeds an LSTM autoencoder for unsupervised anomaly detection.</w:t>
            </w:r>
          </w:p>
        </w:tc>
      </w:tr>
    </w:tbl>
    <w:p>
      <w:pPr>
        <w:spacing w:before="0" w:after="160"/>
      </w:pPr>
    </w:p>
    <w:p>
      <w:pPr>
        <w:pStyle w:val="Heading2"/>
        <w:spacing w:before="400" w:after="160"/>
      </w:pPr>
      <w:r>
        <w:rPr>
          <w:rFonts w:ascii="Arial" w:cs="Arial" w:eastAsia="Arial" w:hAnsi="Arial"/>
          <w:b/>
          <w:bCs/>
          <w:color w:val="0E7FC2"/>
          <w:sz w:val="26"/>
          <w:szCs w:val="26"/>
        </w:rPr>
        <w:t xml:space="preserve">6.1 Loading from CyxCloud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01</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Stream Data from CyxCloud</w:t>
            </w:r>
          </w:p>
          <w:p>
            <w:pPr>
              <w:spacing w:before="0" w:after="0"/>
            </w:pPr>
            <w:r>
              <w:rPr>
                <w:rFonts w:ascii="Arial" w:cs="Arial" w:eastAsia="Arial" w:hAnsi="Arial"/>
                <w:i/>
                <w:iCs/>
                <w:color w:val="009B8D"/>
                <w:sz w:val="19"/>
                <w:szCs w:val="19"/>
              </w:rPr>
              <w:t xml:space="preserve">Phase 01: Data Access · CloudImport · DuckDB Parquet streaming</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The user opens Data Studio. In the Asset Sidebar they expand Cloud → CyxCloud → manufacturing-bucket and see sensor_logs.parquet (2.1 GB). They drag it onto the pipeline canvas. The CloudImport node is created and begins streaming.</w:t>
      </w:r>
    </w:p>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DuckDB's read_parquet with chunk streaming loads 2.6M rows in 2.84 seconds. The Data Table tab shows a preview. The Profile scan immediately flags: 847 temperature readings above 130°C, 3,841 null cells, and 14,400 calibration-mode rows marked for removal.</w:t>
      </w:r>
    </w:p>
    <w:p>
      <w:pPr>
        <w:spacing w:before="0" w:after="160"/>
      </w:pPr>
    </w:p>
    <w:p>
      <w:pPr>
        <w:pStyle w:val="Heading2"/>
        <w:spacing w:before="400" w:after="160"/>
      </w:pPr>
      <w:r>
        <w:rPr>
          <w:rFonts w:ascii="Arial" w:cs="Arial" w:eastAsia="Arial" w:hAnsi="Arial"/>
          <w:b/>
          <w:bCs/>
          <w:color w:val="0E7FC2"/>
          <w:sz w:val="26"/>
          <w:szCs w:val="26"/>
        </w:rPr>
        <w:t xml:space="preserve">6.2 Time-Series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02</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Build 7-Node Time-Series Pipeline</w:t>
            </w:r>
          </w:p>
          <w:p>
            <w:pPr>
              <w:spacing w:before="0" w:after="0"/>
            </w:pPr>
            <w:r>
              <w:rPr>
                <w:rFonts w:ascii="Arial" w:cs="Arial" w:eastAsia="Arial" w:hAnsi="Arial"/>
                <w:i/>
                <w:iCs/>
                <w:color w:val="009B8D"/>
                <w:sz w:val="19"/>
                <w:szCs w:val="19"/>
              </w:rPr>
              <w:t xml:space="preserve">Phase 02: Transform · TSWindow + TSFeatures · time_series.cpp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E7FC2"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E7FC2"/>
                <w:sz w:val="16"/>
                <w:szCs w:val="16"/>
              </w:rPr>
              <w:t xml:space="preserve">CLOUD INPUT</w:t>
            </w:r>
          </w:p>
          <w:p>
            <w:pPr>
              <w:spacing w:before="0" w:after="40"/>
            </w:pPr>
            <w:r>
              <w:rPr>
                <w:rFonts w:ascii="Arial" w:cs="Arial" w:eastAsia="Arial" w:hAnsi="Arial"/>
                <w:b/>
                <w:bCs/>
                <w:color w:val="0D1B2A"/>
                <w:sz w:val="20"/>
                <w:szCs w:val="20"/>
              </w:rPr>
              <w:t xml:space="preserve">CyxCloud Import</w:t>
            </w:r>
          </w:p>
          <w:p>
            <w:pPr>
              <w:spacing w:before="0" w:after="0"/>
            </w:pPr>
            <w:r>
              <w:rPr>
                <w:rFonts w:ascii="Arial" w:cs="Arial" w:eastAsia="Arial" w:hAnsi="Arial"/>
                <w:color w:val="009B8D"/>
                <w:sz w:val="17"/>
                <w:szCs w:val="17"/>
              </w:rPr>
              <w:t xml:space="preserve">✓ 2.6M rows</w:t>
            </w:r>
          </w:p>
        </w:tc>
        <w:tc>
          <w:tcPr>
            <w:tcW w:type="dxa" w:w="1560"/>
            <w:tcBorders>
              <w:top w:val="single" w:color="D4890A"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D4890A"/>
                <w:sz w:val="16"/>
                <w:szCs w:val="16"/>
              </w:rPr>
              <w:t xml:space="preserve">TABULAR</w:t>
            </w:r>
          </w:p>
          <w:p>
            <w:pPr>
              <w:spacing w:before="0" w:after="40"/>
            </w:pPr>
            <w:r>
              <w:rPr>
                <w:rFonts w:ascii="Arial" w:cs="Arial" w:eastAsia="Arial" w:hAnsi="Arial"/>
                <w:b/>
                <w:bCs/>
                <w:color w:val="0D1B2A"/>
                <w:sz w:val="20"/>
                <w:szCs w:val="20"/>
              </w:rPr>
              <w:t xml:space="preserve">Fill Missing</w:t>
            </w:r>
          </w:p>
          <w:p>
            <w:pPr>
              <w:spacing w:before="0" w:after="0"/>
            </w:pPr>
            <w:r>
              <w:rPr>
                <w:rFonts w:ascii="Arial" w:cs="Arial" w:eastAsia="Arial" w:hAnsi="Arial"/>
                <w:color w:val="1B7A3E"/>
                <w:sz w:val="17"/>
                <w:szCs w:val="17"/>
              </w:rPr>
              <w:t xml:space="preserve">✓ linear interp.</w:t>
            </w:r>
          </w:p>
        </w:tc>
        <w:tc>
          <w:tcPr>
            <w:tcW w:type="dxa" w:w="1560"/>
            <w:tcBorders>
              <w:top w:val="single" w:color="D4890A"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D4890A"/>
                <w:sz w:val="16"/>
                <w:szCs w:val="16"/>
              </w:rPr>
              <w:t xml:space="preserve">TABULAR</w:t>
            </w:r>
          </w:p>
          <w:p>
            <w:pPr>
              <w:spacing w:before="0" w:after="40"/>
            </w:pPr>
            <w:r>
              <w:rPr>
                <w:rFonts w:ascii="Arial" w:cs="Arial" w:eastAsia="Arial" w:hAnsi="Arial"/>
                <w:b/>
                <w:bCs/>
                <w:color w:val="0D1B2A"/>
                <w:sz w:val="20"/>
                <w:szCs w:val="20"/>
              </w:rPr>
              <w:t xml:space="preserve">Filter Rows</w:t>
            </w:r>
          </w:p>
          <w:p>
            <w:pPr>
              <w:spacing w:before="0" w:after="0"/>
            </w:pPr>
            <w:r>
              <w:rPr>
                <w:rFonts w:ascii="Arial" w:cs="Arial" w:eastAsia="Arial" w:hAnsi="Arial"/>
                <w:color w:val="1B7A3E"/>
                <w:sz w:val="17"/>
                <w:szCs w:val="17"/>
              </w:rPr>
              <w:t xml:space="preserve">✓ −14,400 rows</w:t>
            </w:r>
          </w:p>
        </w:tc>
        <w:tc>
          <w:tcPr>
            <w:tcW w:type="dxa" w:w="1560"/>
            <w:tcBorders>
              <w:top w:val="single" w:color="009B8D"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09B8D"/>
                <w:sz w:val="16"/>
                <w:szCs w:val="16"/>
              </w:rPr>
              <w:t xml:space="preserve">TIME-SERIES</w:t>
            </w:r>
          </w:p>
          <w:p>
            <w:pPr>
              <w:spacing w:before="0" w:after="40"/>
            </w:pPr>
            <w:r>
              <w:rPr>
                <w:rFonts w:ascii="Arial" w:cs="Arial" w:eastAsia="Arial" w:hAnsi="Arial"/>
                <w:b/>
                <w:bCs/>
                <w:color w:val="0D1B2A"/>
                <w:sz w:val="20"/>
                <w:szCs w:val="20"/>
              </w:rPr>
              <w:t xml:space="preserve">TS Window</w:t>
            </w:r>
          </w:p>
          <w:p>
            <w:pPr>
              <w:spacing w:before="0" w:after="0"/>
            </w:pPr>
            <w:r>
              <w:rPr>
                <w:rFonts w:ascii="Arial" w:cs="Arial" w:eastAsia="Arial" w:hAnsi="Arial"/>
                <w:color w:val="1B7A3E"/>
                <w:sz w:val="17"/>
                <w:szCs w:val="17"/>
              </w:rPr>
              <w:t xml:space="preserve">✓ [86080,60,6]</w:t>
            </w:r>
          </w:p>
        </w:tc>
        <w:tc>
          <w:tcPr>
            <w:tcW w:type="dxa" w:w="1560"/>
            <w:tcBorders>
              <w:top w:val="single" w:color="009B8D"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09B8D"/>
                <w:sz w:val="16"/>
                <w:szCs w:val="16"/>
              </w:rPr>
              <w:t xml:space="preserve">TIME-SERIES</w:t>
            </w:r>
          </w:p>
          <w:p>
            <w:pPr>
              <w:spacing w:before="0" w:after="40"/>
            </w:pPr>
            <w:r>
              <w:rPr>
                <w:rFonts w:ascii="Arial" w:cs="Arial" w:eastAsia="Arial" w:hAnsi="Arial"/>
                <w:b/>
                <w:bCs/>
                <w:color w:val="0D1B2A"/>
                <w:sz w:val="20"/>
                <w:szCs w:val="20"/>
              </w:rPr>
              <w:t xml:space="preserve">TS Features</w:t>
            </w:r>
          </w:p>
          <w:p>
            <w:pPr>
              <w:spacing w:before="0" w:after="0"/>
            </w:pPr>
            <w:r>
              <w:rPr>
                <w:rFonts w:ascii="Arial" w:cs="Arial" w:eastAsia="Arial" w:hAnsi="Arial"/>
                <w:color w:val="1B7A3E"/>
                <w:sz w:val="17"/>
                <w:szCs w:val="17"/>
              </w:rPr>
              <w:t xml:space="preserve">✓ +34 scalar</w:t>
            </w:r>
          </w:p>
        </w:tc>
        <w:tc>
          <w:tcPr>
            <w:tcW w:type="dxa" w:w="1560"/>
            <w:tcBorders>
              <w:top w:val="single" w:color="6C3483"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6C3483"/>
                <w:sz w:val="16"/>
                <w:szCs w:val="16"/>
              </w:rPr>
              <w:t xml:space="preserve">FEAT ENG</w:t>
            </w:r>
          </w:p>
          <w:p>
            <w:pPr>
              <w:spacing w:before="0" w:after="40"/>
            </w:pPr>
            <w:r>
              <w:rPr>
                <w:rFonts w:ascii="Arial" w:cs="Arial" w:eastAsia="Arial" w:hAnsi="Arial"/>
                <w:b/>
                <w:bCs/>
                <w:color w:val="0D1B2A"/>
                <w:sz w:val="20"/>
                <w:szCs w:val="20"/>
              </w:rPr>
              <w:t xml:space="preserve">Standard Scale</w:t>
            </w:r>
          </w:p>
          <w:p>
            <w:pPr>
              <w:spacing w:before="0" w:after="0"/>
            </w:pPr>
            <w:r>
              <w:rPr>
                <w:rFonts w:ascii="Arial" w:cs="Arial" w:eastAsia="Arial" w:hAnsi="Arial"/>
                <w:color w:val="1B7A3E"/>
                <w:sz w:val="17"/>
                <w:szCs w:val="17"/>
              </w:rPr>
              <w:t xml:space="preserve">✓ all channels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9B8D"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009B8D"/>
                <w:sz w:val="16"/>
                <w:szCs w:val="16"/>
              </w:rPr>
              <w:t xml:space="preserve">TABULAR</w:t>
            </w:r>
          </w:p>
          <w:p>
            <w:pPr>
              <w:spacing w:before="0" w:after="40"/>
            </w:pPr>
            <w:r>
              <w:rPr>
                <w:rFonts w:ascii="Arial" w:cs="Arial" w:eastAsia="Arial" w:hAnsi="Arial"/>
                <w:b/>
                <w:bCs/>
                <w:color w:val="0D1B2A"/>
                <w:sz w:val="20"/>
                <w:szCs w:val="20"/>
              </w:rPr>
              <w:t xml:space="preserve">Train/Val Split</w:t>
            </w:r>
          </w:p>
          <w:p>
            <w:pPr>
              <w:spacing w:before="0" w:after="0"/>
            </w:pPr>
            <w:r>
              <w:rPr>
                <w:rFonts w:ascii="Arial" w:cs="Arial" w:eastAsia="Arial" w:hAnsi="Arial"/>
                <w:color w:val="1B7A3E"/>
                <w:sz w:val="17"/>
                <w:szCs w:val="17"/>
              </w:rPr>
              <w:t xml:space="preserve">✓ 80/20 strat.</w:t>
            </w:r>
          </w:p>
        </w:tc>
        <w:tc>
          <w:tcPr>
            <w:tcW w:type="dxa" w:w="1560"/>
            <w:tcBorders>
              <w:top w:val="single" w:color="1B7A3E"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1B7A3E"/>
                <w:sz w:val="16"/>
                <w:szCs w:val="16"/>
              </w:rPr>
              <w:t xml:space="preserve">OUTPUT</w:t>
            </w:r>
          </w:p>
          <w:p>
            <w:pPr>
              <w:spacing w:before="0" w:after="40"/>
            </w:pPr>
            <w:r>
              <w:rPr>
                <w:rFonts w:ascii="Arial" w:cs="Arial" w:eastAsia="Arial" w:hAnsi="Arial"/>
                <w:b/>
                <w:bCs/>
                <w:color w:val="0D1B2A"/>
                <w:sz w:val="20"/>
                <w:szCs w:val="20"/>
              </w:rPr>
              <w:t xml:space="preserve">Export Training</w:t>
            </w:r>
          </w:p>
          <w:p>
            <w:pPr>
              <w:spacing w:before="0" w:after="0"/>
            </w:pPr>
            <w:r>
              <w:rPr>
                <w:rFonts w:ascii="Arial" w:cs="Arial" w:eastAsia="Arial" w:hAnsi="Arial"/>
                <w:color w:val="1B7A3E"/>
                <w:sz w:val="17"/>
                <w:szCs w:val="17"/>
              </w:rPr>
              <w:t xml:space="preserve">✓ 2 tensors</w:t>
            </w:r>
          </w:p>
        </w:tc>
        <w:tc>
          <w:tcPr>
            <w:tcW w:type="dxa" w:w="1560"/>
            <w:tcBorders>
              <w:top w:val="single" w:color="BBBBBB"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BBBBBB"/>
                <w:sz w:val="16"/>
                <w:szCs w:val="16"/>
              </w:rPr>
              <w:t xml:space="preserve"/>
            </w:r>
          </w:p>
          <w:p>
            <w:pPr>
              <w:spacing w:before="0" w:after="40"/>
            </w:pPr>
            <w:r>
              <w:rPr>
                <w:rFonts w:ascii="Arial" w:cs="Arial" w:eastAsia="Arial" w:hAnsi="Arial"/>
                <w:b/>
                <w:bCs/>
                <w:color w:val="0D1B2A"/>
                <w:sz w:val="20"/>
                <w:szCs w:val="20"/>
              </w:rPr>
              <w:t xml:space="preserve"/>
            </w:r>
          </w:p>
          <w:p>
            <w:pPr>
              <w:spacing w:before="0" w:after="0"/>
            </w:pPr>
            <w:r>
              <w:rPr>
                <w:rFonts w:ascii="Arial" w:cs="Arial" w:eastAsia="Arial" w:hAnsi="Arial"/>
                <w:color w:val="BBBBBB"/>
                <w:sz w:val="17"/>
                <w:szCs w:val="17"/>
              </w:rPr>
              <w:t xml:space="preserve"/>
            </w:r>
          </w:p>
        </w:tc>
        <w:tc>
          <w:tcPr>
            <w:tcW w:type="dxa" w:w="1560"/>
            <w:tcBorders>
              <w:top w:val="single" w:color="BBBBBB"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BBBBBB"/>
                <w:sz w:val="16"/>
                <w:szCs w:val="16"/>
              </w:rPr>
              <w:t xml:space="preserve"/>
            </w:r>
          </w:p>
          <w:p>
            <w:pPr>
              <w:spacing w:before="0" w:after="40"/>
            </w:pPr>
            <w:r>
              <w:rPr>
                <w:rFonts w:ascii="Arial" w:cs="Arial" w:eastAsia="Arial" w:hAnsi="Arial"/>
                <w:b/>
                <w:bCs/>
                <w:color w:val="0D1B2A"/>
                <w:sz w:val="20"/>
                <w:szCs w:val="20"/>
              </w:rPr>
              <w:t xml:space="preserve"/>
            </w:r>
          </w:p>
          <w:p>
            <w:pPr>
              <w:spacing w:before="0" w:after="0"/>
            </w:pPr>
            <w:r>
              <w:rPr>
                <w:rFonts w:ascii="Arial" w:cs="Arial" w:eastAsia="Arial" w:hAnsi="Arial"/>
                <w:color w:val="BBBBBB"/>
                <w:sz w:val="17"/>
                <w:szCs w:val="17"/>
              </w:rPr>
              <w:t xml:space="preserve"/>
            </w:r>
          </w:p>
        </w:tc>
        <w:tc>
          <w:tcPr>
            <w:tcW w:type="dxa" w:w="1560"/>
            <w:tcBorders>
              <w:top w:val="single" w:color="BBBBBB"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BBBBBB"/>
                <w:sz w:val="16"/>
                <w:szCs w:val="16"/>
              </w:rPr>
              <w:t xml:space="preserve"/>
            </w:r>
          </w:p>
          <w:p>
            <w:pPr>
              <w:spacing w:before="0" w:after="40"/>
            </w:pPr>
            <w:r>
              <w:rPr>
                <w:rFonts w:ascii="Arial" w:cs="Arial" w:eastAsia="Arial" w:hAnsi="Arial"/>
                <w:b/>
                <w:bCs/>
                <w:color w:val="0D1B2A"/>
                <w:sz w:val="20"/>
                <w:szCs w:val="20"/>
              </w:rPr>
              <w:t xml:space="preserve"/>
            </w:r>
          </w:p>
          <w:p>
            <w:pPr>
              <w:spacing w:before="0" w:after="0"/>
            </w:pPr>
            <w:r>
              <w:rPr>
                <w:rFonts w:ascii="Arial" w:cs="Arial" w:eastAsia="Arial" w:hAnsi="Arial"/>
                <w:color w:val="BBBBBB"/>
                <w:sz w:val="17"/>
                <w:szCs w:val="17"/>
              </w:rPr>
              <w:t xml:space="preserve"/>
            </w:r>
          </w:p>
        </w:tc>
        <w:tc>
          <w:tcPr>
            <w:tcW w:type="dxa" w:w="1560"/>
            <w:tcBorders>
              <w:top w:val="single" w:color="BBBBBB" w:sz="6"/>
              <w:left w:val="single" w:color="BBBBBB" w:sz="1"/>
              <w:bottom w:val="single" w:color="BBBBBB" w:sz="1"/>
              <w:right w:val="single" w:color="BBBBBB" w:sz="1"/>
            </w:tcBorders>
            <w:shd w:fill="F4F6F7" w:val="clear"/>
            <w:tcMar>
              <w:top w:type="dxa" w:w="80"/>
              <w:left w:type="dxa" w:w="100"/>
              <w:bottom w:type="dxa" w:w="80"/>
              <w:right w:type="dxa" w:w="100"/>
            </w:tcMar>
          </w:tcPr>
          <w:p>
            <w:pPr>
              <w:spacing w:before="0" w:after="40"/>
            </w:pPr>
            <w:r>
              <w:rPr>
                <w:rFonts w:ascii="Arial" w:cs="Arial" w:eastAsia="Arial" w:hAnsi="Arial"/>
                <w:b/>
                <w:bCs/>
                <w:color w:val="BBBBBB"/>
                <w:sz w:val="16"/>
                <w:szCs w:val="16"/>
              </w:rPr>
              <w:t xml:space="preserve"/>
            </w:r>
          </w:p>
          <w:p>
            <w:pPr>
              <w:spacing w:before="0" w:after="40"/>
            </w:pPr>
            <w:r>
              <w:rPr>
                <w:rFonts w:ascii="Arial" w:cs="Arial" w:eastAsia="Arial" w:hAnsi="Arial"/>
                <w:b/>
                <w:bCs/>
                <w:color w:val="0D1B2A"/>
                <w:sz w:val="20"/>
                <w:szCs w:val="20"/>
              </w:rPr>
              <w:t xml:space="preserve"/>
            </w:r>
          </w:p>
          <w:p>
            <w:pPr>
              <w:spacing w:before="0" w:after="0"/>
            </w:pPr>
            <w:r>
              <w:rPr>
                <w:rFonts w:ascii="Arial" w:cs="Arial" w:eastAsia="Arial" w:hAnsi="Arial"/>
                <w:color w:val="BBBBBB"/>
                <w:sz w:val="17"/>
                <w:szCs w:val="17"/>
              </w:rPr>
              <w:t xml:space="preserve"/>
            </w:r>
          </w:p>
        </w:tc>
      </w:tr>
    </w:tbl>
    <w:p>
      <w:pPr>
        <w:spacing w:before="0" w:after="120"/>
      </w:pPr>
    </w:p>
    <w:p>
      <w:pPr>
        <w:spacing w:before="60" w:after="120"/>
        <w:jc w:val="left"/>
      </w:pPr>
      <w:r>
        <w:rPr>
          <w:rFonts w:ascii="Arial" w:cs="Arial" w:eastAsia="Arial" w:hAnsi="Arial"/>
          <w:b w:val="false"/>
          <w:bCs w:val="false"/>
          <w:i w:val="false"/>
          <w:iCs w:val="false"/>
          <w:color w:val="444444"/>
          <w:sz w:val="22"/>
          <w:szCs w:val="22"/>
        </w:rPr>
        <w:t xml:space="preserve">The TSWindow node configuration, set in the Properties Panel: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Node Configuration</w:t>
            </w:r>
          </w:p>
          <w:p>
            <w:pPr>
              <w:spacing w:before="0" w:after="20"/>
            </w:pPr>
            <w:r>
              <w:rPr>
                <w:rFonts w:ascii="Courier New" w:cs="Courier New" w:eastAsia="Courier New" w:hAnsi="Courier New"/>
                <w:color w:val="A8D8EA"/>
                <w:sz w:val="18"/>
                <w:szCs w:val="18"/>
              </w:rPr>
              <w:t xml:space="preserve">// TSWindow — Properties Panel</w:t>
            </w:r>
          </w:p>
          <w:p>
            <w:pPr>
              <w:spacing w:before="0" w:after="20"/>
            </w:pPr>
            <w:r>
              <w:rPr>
                <w:rFonts w:ascii="Courier New" w:cs="Courier New" w:eastAsia="Courier New" w:hAnsi="Courier New"/>
                <w:color w:val="A8D8EA"/>
                <w:sz w:val="18"/>
                <w:szCs w:val="18"/>
              </w:rPr>
              <w:t xml:space="preserve">window_size:   60        // 60-second rolling window</w:t>
            </w:r>
          </w:p>
          <w:p>
            <w:pPr>
              <w:spacing w:before="0" w:after="20"/>
            </w:pPr>
            <w:r>
              <w:rPr>
                <w:rFonts w:ascii="Courier New" w:cs="Courier New" w:eastAsia="Courier New" w:hAnsi="Courier New"/>
                <w:color w:val="A8D8EA"/>
                <w:sz w:val="18"/>
                <w:szCs w:val="18"/>
              </w:rPr>
              <w:t xml:space="preserve">stride:        30        // 50% overlap between windows</w:t>
            </w:r>
          </w:p>
          <w:p>
            <w:pPr>
              <w:spacing w:before="0" w:after="20"/>
            </w:pPr>
            <w:r>
              <w:rPr>
                <w:rFonts w:ascii="Courier New" w:cs="Courier New" w:eastAsia="Courier New" w:hAnsi="Courier New"/>
                <w:color w:val="A8D8EA"/>
                <w:sz w:val="18"/>
                <w:szCs w:val="18"/>
              </w:rPr>
              <w:t xml:space="preserve">group_by:      machine_id  // window per machine independently</w:t>
            </w:r>
          </w:p>
          <w:p>
            <w:pPr>
              <w:spacing w:before="0" w:after="20"/>
            </w:pPr>
            <w:r>
              <w:rPr>
                <w:rFonts w:ascii="Courier New" w:cs="Courier New" w:eastAsia="Courier New" w:hAnsi="Courier New"/>
                <w:color w:val="A8D8EA"/>
                <w:sz w:val="18"/>
                <w:szCs w:val="18"/>
              </w:rPr>
              <w:t xml:space="preserve">sort_by:       timestamp</w:t>
            </w:r>
          </w:p>
          <w:p>
            <w:pPr>
              <w:spacing w:before="0" w:after="20"/>
            </w:pPr>
            <w:r>
              <w:rPr>
                <w:rFonts w:ascii="Courier New" w:cs="Courier New" w:eastAsia="Courier New" w:hAnsi="Courier New"/>
                <w:color w:val="A8D8EA"/>
                <w:sz w:val="18"/>
                <w:szCs w:val="18"/>
              </w:rPr>
              <w:t xml:space="preserve">drop_partial:  true      // discard windows shorter than 60 steps</w:t>
            </w:r>
          </w:p>
          <w:p>
            <w:pPr>
              <w:spacing w:before="0" w:after="20"/>
            </w:pPr>
            <w:r>
              <w:rPr>
                <w:rFonts w:ascii="Courier New" w:cs="Courier New" w:eastAsia="Courier New" w:hAnsi="Courier New"/>
                <w:color w:val="A8D8EA"/>
                <w:sz w:val="18"/>
                <w:szCs w:val="18"/>
              </w:rPr>
              <w:t xml:space="preserve">output_shape:  [N, 60, 6]  // N windows × 60 timesteps × 6 sensors</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TSFeatures — Properties Panel</w:t>
            </w:r>
          </w:p>
          <w:p>
            <w:pPr>
              <w:spacing w:before="0" w:after="20"/>
            </w:pPr>
            <w:r>
              <w:rPr>
                <w:rFonts w:ascii="Courier New" w:cs="Courier New" w:eastAsia="Courier New" w:hAnsi="Courier New"/>
                <w:color w:val="A8D8EA"/>
                <w:sz w:val="18"/>
                <w:szCs w:val="18"/>
              </w:rPr>
              <w:t xml:space="preserve">operations:    [mean, std, min, max]  // per sensor per window (+24 features)</w:t>
            </w:r>
          </w:p>
          <w:p>
            <w:pPr>
              <w:spacing w:before="0" w:after="20"/>
            </w:pPr>
            <w:r>
              <w:rPr>
                <w:rFonts w:ascii="Courier New" w:cs="Courier New" w:eastAsia="Courier New" w:hAnsi="Courier New"/>
                <w:color w:val="A8D8EA"/>
                <w:sz w:val="18"/>
                <w:szCs w:val="18"/>
              </w:rPr>
              <w:t xml:space="preserve">rms_columns:   [vibration_ms2]        // RMS for bearing wear detection (+1)</w:t>
            </w:r>
          </w:p>
          <w:p>
            <w:pPr>
              <w:spacing w:before="0" w:after="20"/>
            </w:pPr>
            <w:r>
              <w:rPr>
                <w:rFonts w:ascii="Courier New" w:cs="Courier New" w:eastAsia="Courier New" w:hAnsi="Courier New"/>
                <w:color w:val="A8D8EA"/>
                <w:sz w:val="18"/>
                <w:szCs w:val="18"/>
              </w:rPr>
              <w:t xml:space="preserve">diff_columns:  [temperature_C, current_A]  // rate-of-change columns (+2)</w:t>
            </w:r>
          </w:p>
          <w:p>
            <w:pPr>
              <w:spacing w:before="0" w:after="20"/>
            </w:pPr>
            <w:r>
              <w:rPr>
                <w:rFonts w:ascii="Courier New" w:cs="Courier New" w:eastAsia="Courier New" w:hAnsi="Courier New"/>
                <w:color w:val="A8D8EA"/>
                <w:sz w:val="18"/>
                <w:szCs w:val="18"/>
              </w:rPr>
              <w:t xml:space="preserve">lag_columns:   []</w:t>
            </w:r>
          </w:p>
          <w:p>
            <w:pPr>
              <w:spacing w:before="0" w:after="20"/>
            </w:pPr>
            <w:r>
              <w:rPr>
                <w:rFonts w:ascii="Courier New" w:cs="Courier New" w:eastAsia="Courier New" w:hAnsi="Courier New"/>
                <w:color w:val="A8D8EA"/>
                <w:sz w:val="18"/>
                <w:szCs w:val="18"/>
              </w:rPr>
              <w:t xml:space="preserve">output: [N, 34] scalar feature vector per window</w:t>
            </w:r>
          </w:p>
        </w:tc>
      </w:tr>
    </w:tbl>
    <w:p>
      <w:pPr>
        <w:spacing w:before="0" w:after="160"/>
      </w:pPr>
    </w:p>
    <w:p>
      <w:pPr>
        <w:pStyle w:val="Heading2"/>
        <w:spacing w:before="400" w:after="160"/>
      </w:pPr>
      <w:r>
        <w:rPr>
          <w:rFonts w:ascii="Arial" w:cs="Arial" w:eastAsia="Arial" w:hAnsi="Arial"/>
          <w:b/>
          <w:bCs/>
          <w:color w:val="0E7FC2"/>
          <w:sz w:val="26"/>
          <w:szCs w:val="26"/>
        </w:rPr>
        <w:t xml:space="preserve">6.3 Analysis — Understanding the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03</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Analyze Anomaly Patterns</w:t>
            </w:r>
          </w:p>
          <w:p>
            <w:pPr>
              <w:spacing w:before="0" w:after="0"/>
            </w:pPr>
            <w:r>
              <w:rPr>
                <w:rFonts w:ascii="Arial" w:cs="Arial" w:eastAsia="Arial" w:hAnsi="Arial"/>
                <w:i/>
                <w:iCs/>
                <w:color w:val="009B8D"/>
                <w:sz w:val="19"/>
                <w:szCs w:val="19"/>
              </w:rPr>
              <w:t xml:space="preserve">Phase 03: Analyze · Phase 05: Visualize</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Before training, the user clicks the Analysis tab to understand what anomalies look like in the data. This step is critical for unsupervised learning — you need to know if normal data is separable from abnormal data.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Finding</w:t>
            </w:r>
          </w:p>
        </w:tc>
        <w:tc>
          <w:tcPr>
            <w:tcW w:type="dxa" w:w="69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Machine M017</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847 windows with temperature &gt; 130°C — 18× above median. Vibration RMS &gt; 5.0 m/s². Likely bearing failure progression over 3 days.</w:t>
            </w:r>
          </w:p>
        </w:tc>
      </w:tr>
      <w:tr>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Machine M089</w:t>
            </w:r>
          </w:p>
        </w:tc>
        <w:tc>
          <w:tcPr>
            <w:tcW w:type="dxa" w:w="6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12% of windows show vibration RMS &gt; 5.0 m/s². Shaft imbalance signature confirmed by FFT spectrum view.</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Machines M033, M071</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Gradual current drift of +0.4A per day over 7 days. Early-stage motor degradation pattern.</w:t>
            </w:r>
          </w:p>
        </w:tc>
      </w:tr>
      <w:tr>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Global Anomaly Rate</w:t>
            </w:r>
          </w:p>
        </w:tc>
        <w:tc>
          <w:tcPr>
            <w:tcW w:type="dxa" w:w="6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3.2% of all windows contain at least one 3-sigma exceedance. Suitable for unsupervised training — 96.8% normal windows.</w:t>
            </w:r>
          </w:p>
        </w:tc>
      </w:tr>
      <w:tr>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Normal Ranges (confirmed)</w:t>
            </w:r>
          </w:p>
        </w:tc>
        <w:tc>
          <w:tcPr>
            <w:tcW w:type="dxa" w:w="69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Temperature: 60–85°C | Vibration: 0.5–2.1 m/s² | RPM: 2800–2900 | Current: 11–14A</w:t>
            </w:r>
          </w:p>
        </w:tc>
      </w:tr>
    </w:tbl>
    <w:p>
      <w:pPr>
        <w:spacing w:before="0" w:after="120"/>
      </w:pPr>
    </w:p>
    <w:p>
      <w:pPr>
        <w:spacing w:before="60" w:after="120"/>
        <w:jc w:val="left"/>
      </w:pPr>
      <w:r>
        <w:rPr>
          <w:rFonts w:ascii="Arial" w:cs="Arial" w:eastAsia="Arial" w:hAnsi="Arial"/>
          <w:b w:val="false"/>
          <w:bCs w:val="false"/>
          <w:i w:val="false"/>
          <w:iCs w:val="false"/>
          <w:color w:val="444444"/>
          <w:sz w:val="22"/>
          <w:szCs w:val="22"/>
        </w:rPr>
        <w:t xml:space="preserve">Pipeline execution log: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Execution Log</w:t>
            </w:r>
          </w:p>
          <w:p>
            <w:pPr>
              <w:spacing w:before="0" w:after="20"/>
            </w:pPr>
            <w:r>
              <w:rPr>
                <w:rFonts w:ascii="Courier New" w:cs="Courier New" w:eastAsia="Courier New" w:hAnsi="Courier New"/>
                <w:color w:val="A8D8EA"/>
                <w:sz w:val="18"/>
                <w:szCs w:val="18"/>
              </w:rPr>
              <w:t xml:space="preserve">[00:02.84] CloudImport: ✓ 2,592,000 rows loaded (3 chunks, 2.1 GB)</w:t>
            </w:r>
          </w:p>
          <w:p>
            <w:pPr>
              <w:spacing w:before="0" w:after="20"/>
            </w:pPr>
            <w:r>
              <w:rPr>
                <w:rFonts w:ascii="Courier New" w:cs="Courier New" w:eastAsia="Courier New" w:hAnsi="Courier New"/>
                <w:color w:val="A8D8EA"/>
                <w:sz w:val="18"/>
                <w:szCs w:val="18"/>
              </w:rPr>
              <w:t xml:space="preserve">[00:04.12] FillMissing: ✓ 3,841 null cells filled (linear interpolation)</w:t>
            </w:r>
          </w:p>
          <w:p>
            <w:pPr>
              <w:spacing w:before="0" w:after="20"/>
            </w:pPr>
            <w:r>
              <w:rPr>
                <w:rFonts w:ascii="Courier New" w:cs="Courier New" w:eastAsia="Courier New" w:hAnsi="Courier New"/>
                <w:color w:val="A8D8EA"/>
                <w:sz w:val="18"/>
                <w:szCs w:val="18"/>
              </w:rPr>
              <w:t xml:space="preserve">[00:04.89] FilterRows: ✓ removed 14,400 calibration rows</w:t>
            </w:r>
          </w:p>
          <w:p>
            <w:pPr>
              <w:spacing w:before="0" w:after="20"/>
            </w:pPr>
            <w:r>
              <w:rPr>
                <w:rFonts w:ascii="Courier New" w:cs="Courier New" w:eastAsia="Courier New" w:hAnsi="Courier New"/>
                <w:color w:val="A8D8EA"/>
                <w:sz w:val="18"/>
                <w:szCs w:val="18"/>
              </w:rPr>
              <w:t xml:space="preserve">[00:19.44] TSWindow: ✓ 86,080 windows created — shape [86080, 60, 6]</w:t>
            </w:r>
          </w:p>
          <w:p>
            <w:pPr>
              <w:spacing w:before="0" w:after="20"/>
            </w:pPr>
            <w:r>
              <w:rPr>
                <w:rFonts w:ascii="Courier New" w:cs="Courier New" w:eastAsia="Courier New" w:hAnsi="Courier New"/>
                <w:color w:val="A8D8EA"/>
                <w:sz w:val="18"/>
                <w:szCs w:val="18"/>
              </w:rPr>
              <w:t xml:space="preserve">[00:27.33] TSFeatures: ✓ scalar features added — shape [86080, 34]</w:t>
            </w:r>
          </w:p>
          <w:p>
            <w:pPr>
              <w:spacing w:before="0" w:after="20"/>
            </w:pPr>
            <w:r>
              <w:rPr>
                <w:rFonts w:ascii="Courier New" w:cs="Courier New" w:eastAsia="Courier New" w:hAnsi="Courier New"/>
                <w:color w:val="A8D8EA"/>
                <w:sz w:val="18"/>
                <w:szCs w:val="18"/>
              </w:rPr>
              <w:t xml:space="preserve">[00:28.01] StandardScale: ✓ mean≈0, std≈1 on all 6 channels + 34 features</w:t>
            </w:r>
          </w:p>
          <w:p>
            <w:pPr>
              <w:spacing w:before="0" w:after="20"/>
            </w:pPr>
            <w:r>
              <w:rPr>
                <w:rFonts w:ascii="Courier New" w:cs="Courier New" w:eastAsia="Courier New" w:hAnsi="Courier New"/>
                <w:color w:val="A8D8EA"/>
                <w:sz w:val="18"/>
                <w:szCs w:val="18"/>
              </w:rPr>
              <w:t xml:space="preserve">[00:28.44] TrainValSplit: ✓ train=68,864 windows | val=17,216 windows</w:t>
            </w:r>
          </w:p>
          <w:p>
            <w:pPr>
              <w:spacing w:before="0" w:after="20"/>
            </w:pPr>
            <w:r>
              <w:rPr>
                <w:rFonts w:ascii="Courier New" w:cs="Courier New" w:eastAsia="Courier New" w:hAnsi="Courier New"/>
                <w:color w:val="A8D8EA"/>
                <w:sz w:val="18"/>
                <w:szCs w:val="18"/>
              </w:rPr>
              <w:t xml:space="preserve">[00:28.67] ✓ PIPELINE COMPLETE — 28.67s | 86,080 windows ready for training</w:t>
            </w:r>
          </w:p>
        </w:tc>
      </w:tr>
    </w:tbl>
    <w:p>
      <w:pPr>
        <w:spacing w:before="0" w:after="160"/>
      </w:pPr>
    </w:p>
    <w:p>
      <w:pPr>
        <w:pStyle w:val="Heading2"/>
        <w:spacing w:before="400" w:after="160"/>
      </w:pPr>
      <w:r>
        <w:rPr>
          <w:rFonts w:ascii="Arial" w:cs="Arial" w:eastAsia="Arial" w:hAnsi="Arial"/>
          <w:b/>
          <w:bCs/>
          <w:color w:val="0E7FC2"/>
          <w:sz w:val="26"/>
          <w:szCs w:val="26"/>
        </w:rPr>
        <w:t xml:space="preserve">6.4 Deploy to LSTM Autoencoder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7FC2" w:val="clear"/>
            <w:tcMar>
              <w:top w:type="dxa" w:w="100"/>
              <w:left w:type="dxa" w:w="120"/>
              <w:bottom w:type="dxa" w:w="100"/>
              <w:right w:type="dxa" w:w="120"/>
            </w:tcMar>
            <w:vAlign w:val="center"/>
          </w:tcPr>
          <w:p>
            <w:pPr>
              <w:spacing w:before="0" w:after="0"/>
              <w:jc w:val="center"/>
            </w:pPr>
            <w:r>
              <w:rPr>
                <w:rFonts w:ascii="Arial" w:cs="Arial" w:eastAsia="Arial" w:hAnsi="Arial"/>
                <w:b/>
                <w:bCs/>
                <w:color w:val="EAF2FF"/>
                <w:sz w:val="28"/>
                <w:szCs w:val="28"/>
              </w:rPr>
              <w:t xml:space="preserve">04</w:t>
            </w:r>
          </w:p>
        </w:tc>
        <w:tc>
          <w:tcPr>
            <w:tcW w:type="dxa" w:w="8760"/>
            <w:tcBorders>
              <w:top w:val="none" w:color="FFFFFF" w:sz="0"/>
              <w:left w:val="single" w:color="009B8D" w:sz="6"/>
              <w:bottom w:val="none" w:color="FFFFFF" w:sz="0"/>
              <w:right w:val="none" w:color="FFFFFF" w:sz="0"/>
            </w:tcBorders>
            <w:shd w:fill="F4F6F7" w:val="clear"/>
            <w:tcMar>
              <w:top w:type="dxa" w:w="80"/>
              <w:left w:type="dxa" w:w="200"/>
              <w:bottom w:type="dxa" w:w="80"/>
              <w:right w:type="dxa" w:w="120"/>
            </w:tcMar>
          </w:tcPr>
          <w:p>
            <w:pPr>
              <w:spacing w:before="0" w:after="40"/>
            </w:pPr>
            <w:r>
              <w:rPr>
                <w:rFonts w:ascii="Arial" w:cs="Arial" w:eastAsia="Arial" w:hAnsi="Arial"/>
                <w:b/>
                <w:bCs/>
                <w:color w:val="0D1B2A"/>
                <w:sz w:val="24"/>
                <w:szCs w:val="24"/>
              </w:rPr>
              <w:t xml:space="preserve">Deploy Two Tensors to Node Editor</w:t>
            </w:r>
          </w:p>
          <w:p>
            <w:pPr>
              <w:spacing w:before="0" w:after="0"/>
            </w:pPr>
            <w:r>
              <w:rPr>
                <w:rFonts w:ascii="Arial" w:cs="Arial" w:eastAsia="Arial" w:hAnsi="Arial"/>
                <w:i/>
                <w:iCs/>
                <w:color w:val="009B8D"/>
                <w:sz w:val="19"/>
                <w:szCs w:val="19"/>
              </w:rPr>
              <w:t xml:space="preserve">Phase 06: Deploy · Dual DataInput → LSTM Autoencoder</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The anomaly detection model uses two data streams simultaneously: the raw 60-step sequence for an LSTM encoder, and the 34 scalar features for a parallel dense branch. CyxWiz Data Studio supports deploying multiple tensors from a single pipeline.</w:t>
      </w:r>
    </w:p>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The Export Wizard shows two output slots: sequences [N, 60, 6] and features [N, 34]. The user assigns each to a DataInput node name. Clicking Deploy to Node Editor populates both DataInput nodes in the Model Builder simultaneously. The autoencoder can be designed immediately.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1"/>
              <w:left w:val="single" w:color="1B7A3E" w:sz="16"/>
              <w:bottom w:val="single" w:color="1B7A3E" w:sz="1"/>
              <w:right w:val="single" w:color="1B7A3E" w:sz="1"/>
            </w:tcBorders>
            <w:shd w:fill="D6EAF8" w:val="clear"/>
            <w:tcMar>
              <w:top w:type="dxa" w:w="120"/>
              <w:left w:type="dxa" w:w="200"/>
              <w:bottom w:type="dxa" w:w="120"/>
              <w:right w:type="dxa" w:w="200"/>
            </w:tcMar>
          </w:tcPr>
          <w:p>
            <w:pPr>
              <w:spacing w:before="0" w:after="60"/>
            </w:pPr>
            <w:r>
              <w:rPr>
                <w:rFonts w:ascii="Arial" w:cs="Arial" w:eastAsia="Arial" w:hAnsi="Arial"/>
                <w:b/>
                <w:bCs/>
                <w:color w:val="1B7A3E"/>
                <w:sz w:val="22"/>
                <w:szCs w:val="22"/>
              </w:rPr>
              <w:t xml:space="preserve">Result</w:t>
            </w:r>
          </w:p>
          <w:p>
            <w:pPr>
              <w:spacing w:before="0" w:after="0"/>
            </w:pPr>
            <w:r>
              <w:rPr>
                <w:rFonts w:ascii="Arial" w:cs="Arial" w:eastAsia="Arial" w:hAnsi="Arial"/>
                <w:color w:val="444444"/>
                <w:sz w:val="20"/>
                <w:szCs w:val="20"/>
              </w:rPr>
              <w:t xml:space="preserve">2.6M sensor readings → 86,080 feature-rich windows in 28.67 seconds. Two tensors deployed to the Node Editor. LSTM autoencoder training begins immediately. High reconstruction error on held-out validation windows identifies anomalous machines before physical failure occurs.</w:t>
            </w:r>
          </w:p>
        </w:tc>
      </w:tr>
    </w:tbl>
    <w:p>
      <w:r>
        <w:br w:type="page"/>
      </w:r>
    </w:p>
    <w:p>
      <w:pPr>
        <w:pStyle w:val="Heading1"/>
        <w:spacing w:before="560" w:after="200"/>
      </w:pPr>
      <w:r>
        <w:rPr>
          <w:rFonts w:ascii="Arial" w:cs="Arial" w:eastAsia="Arial" w:hAnsi="Arial"/>
          <w:b/>
          <w:bCs/>
          <w:color w:val="0D1B2A"/>
          <w:sz w:val="32"/>
          <w:szCs w:val="32"/>
        </w:rPr>
        <w:t xml:space="preserve">7. Plugin Architecture — Extending Data Studio</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Data Studio is a first-class engine panel with full access to all engine services. Its node system, data loaders, and analysis panels are all extensible via the existing CyxWiz plugin architecture. This means the studio grows automatically as plugins are installed — exactly as KNIME grows through its Hub marketplace.</w:t>
      </w:r>
    </w:p>
    <w:p>
      <w:pPr>
        <w:spacing w:before="0" w:after="120"/>
      </w:pPr>
    </w:p>
    <w:p>
      <w:pPr>
        <w:pStyle w:val="Heading2"/>
        <w:spacing w:before="400" w:after="160"/>
      </w:pPr>
      <w:r>
        <w:rPr>
          <w:rFonts w:ascii="Arial" w:cs="Arial" w:eastAsia="Arial" w:hAnsi="Arial"/>
          <w:b/>
          <w:bCs/>
          <w:color w:val="0E7FC2"/>
          <w:sz w:val="26"/>
          <w:szCs w:val="26"/>
        </w:rPr>
        <w:t xml:space="preserve">7.1 The Four Extension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Interface</w:t>
            </w:r>
          </w:p>
        </w:tc>
        <w:tc>
          <w:tcPr>
            <w:tcW w:type="dxa" w:w="65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What It Enables &amp; Examples</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IDataProvider</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Register a custom data source connector. The format appears automatically in the FileInput node's supported types dropdown and in the Asset Sidebar's Load dialog. Examples: DICOM medical images, LiDAR PCD files, custom binary sensor formats, proprietary database drivers.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INodeProvider</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Register one or more custom DSNode implementations. They appear in the pipeline canvas context menu under the plugin's category name. Executed with SafeExecute crash isolation. Examples: domain-specific image augmentation, custom NLP preprocessors, proprietary feature extractors.</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IPanelProvider</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Register a supplementary workspace tab in Data Studio. The tab appears alongside the built-in Pipeline/Table/Viz/Query tabs. Examples: a domain-specific annotation tool, a model evaluation panel, a custom report generator.</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IAnalyticsProvider</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Register custom data quality metrics that appear in the Analysis tab alongside built-in statistics. Examples: domain-specific validity rules, regulatory compliance checks, custom outlier detection algorithms.</w:t>
            </w:r>
          </w:p>
        </w:tc>
      </w:tr>
    </w:tbl>
    <w:p>
      <w:pPr>
        <w:spacing w:before="0" w:after="160"/>
      </w:pPr>
    </w:p>
    <w:p>
      <w:pPr>
        <w:pStyle w:val="Heading2"/>
        <w:spacing w:before="400" w:after="160"/>
      </w:pPr>
      <w:r>
        <w:rPr>
          <w:rFonts w:ascii="Arial" w:cs="Arial" w:eastAsia="Arial" w:hAnsi="Arial"/>
          <w:b/>
          <w:bCs/>
          <w:color w:val="0E7FC2"/>
          <w:sz w:val="26"/>
          <w:szCs w:val="26"/>
        </w:rPr>
        <w:t xml:space="preserve">7.2 Writing a Custom Node — Complete Example</w:t>
      </w:r>
    </w:p>
    <w:p>
      <w:pPr>
        <w:spacing w:before="60" w:after="120"/>
        <w:jc w:val="left"/>
      </w:pPr>
      <w:r>
        <w:rPr>
          <w:rFonts w:ascii="Arial" w:cs="Arial" w:eastAsia="Arial" w:hAnsi="Arial"/>
          <w:b w:val="false"/>
          <w:bCs w:val="false"/>
          <w:i w:val="false"/>
          <w:iCs w:val="false"/>
          <w:color w:val="444444"/>
          <w:sz w:val="22"/>
          <w:szCs w:val="22"/>
        </w:rPr>
        <w:t xml:space="preserve">A plugin developer creates a custom node for medical image CLAHE (Contrast Limited Adaptive Histogram Equalization). The node appears in Data Studio's canvas under the 'Medical' category: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Custom Node Implementation (C++)</w:t>
            </w:r>
          </w:p>
          <w:p>
            <w:pPr>
              <w:spacing w:before="0" w:after="20"/>
            </w:pPr>
            <w:r>
              <w:rPr>
                <w:rFonts w:ascii="Courier New" w:cs="Courier New" w:eastAsia="Courier New" w:hAnsi="Courier New"/>
                <w:color w:val="A8D8EA"/>
                <w:sz w:val="18"/>
                <w:szCs w:val="18"/>
              </w:rPr>
              <w:t xml:space="preserve">// plugins/medical_imaging/clahe_node.h</w:t>
            </w:r>
          </w:p>
          <w:p>
            <w:pPr>
              <w:spacing w:before="0" w:after="20"/>
            </w:pPr>
            <w:r>
              <w:rPr>
                <w:rFonts w:ascii="Courier New" w:cs="Courier New" w:eastAsia="Courier New" w:hAnsi="Courier New"/>
                <w:color w:val="A8D8EA"/>
                <w:sz w:val="18"/>
                <w:szCs w:val="18"/>
              </w:rPr>
              <w:t xml:space="preserve">#include &lt;cyxwiz/plugin/plugin_types.h&gt;</w:t>
            </w:r>
          </w:p>
          <w:p>
            <w:pPr>
              <w:spacing w:before="0" w:after="20"/>
            </w:pPr>
            <w:r>
              <w:rPr>
                <w:rFonts w:ascii="Courier New" w:cs="Courier New" w:eastAsia="Courier New" w:hAnsi="Courier New"/>
                <w:color w:val="A8D8EA"/>
                <w:sz w:val="18"/>
                <w:szCs w:val="18"/>
              </w:rPr>
              <w:t xml:space="preserve">#include &lt;cyxwiz/datastudio/ds_node.h&gt;</w:t>
            </w:r>
          </w:p>
          <w:p>
            <w:pPr>
              <w:spacing w:before="0" w:after="20"/>
            </w:pPr>
            <w:r>
              <w:rPr>
                <w:rFonts w:ascii="Courier New" w:cs="Courier New" w:eastAsia="Courier New" w:hAnsi="Courier New"/>
                <w:color w:val="A8D8EA"/>
                <w:sz w:val="18"/>
                <w:szCs w:val="18"/>
              </w:rPr>
              <w:t xml:space="preserve">#include &lt;opencv2/opencv.hpp&gt;</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class CLAHENode : public CyxWiz::DSNode {</w:t>
            </w:r>
          </w:p>
          <w:p>
            <w:pPr>
              <w:spacing w:before="0" w:after="20"/>
            </w:pPr>
            <w:r>
              <w:rPr>
                <w:rFonts w:ascii="Courier New" w:cs="Courier New" w:eastAsia="Courier New" w:hAnsi="Courier New"/>
                <w:color w:val="A8D8EA"/>
                <w:sz w:val="18"/>
                <w:szCs w:val="18"/>
              </w:rPr>
              <w:t xml:space="preserve">public:</w:t>
            </w:r>
          </w:p>
          <w:p>
            <w:pPr>
              <w:spacing w:before="0" w:after="20"/>
            </w:pPr>
            <w:r>
              <w:rPr>
                <w:rFonts w:ascii="Courier New" w:cs="Courier New" w:eastAsia="Courier New" w:hAnsi="Courier New"/>
                <w:color w:val="A8D8EA"/>
                <w:sz w:val="18"/>
                <w:szCs w:val="18"/>
              </w:rPr>
              <w:t xml:space="preserve">    const char* GetTypeID()      const override { return "CLAHEEnhance"; }</w:t>
            </w:r>
          </w:p>
          <w:p>
            <w:pPr>
              <w:spacing w:before="0" w:after="20"/>
            </w:pPr>
            <w:r>
              <w:rPr>
                <w:rFonts w:ascii="Courier New" w:cs="Courier New" w:eastAsia="Courier New" w:hAnsi="Courier New"/>
                <w:color w:val="A8D8EA"/>
                <w:sz w:val="18"/>
                <w:szCs w:val="18"/>
              </w:rPr>
              <w:t xml:space="preserve">    const char* GetCategory()    const override { return "Medical Imaging"; }</w:t>
            </w:r>
          </w:p>
          <w:p>
            <w:pPr>
              <w:spacing w:before="0" w:after="20"/>
            </w:pPr>
            <w:r>
              <w:rPr>
                <w:rFonts w:ascii="Courier New" w:cs="Courier New" w:eastAsia="Courier New" w:hAnsi="Courier New"/>
                <w:color w:val="A8D8EA"/>
                <w:sz w:val="18"/>
                <w:szCs w:val="18"/>
              </w:rPr>
              <w:t xml:space="preserve">    const char* GetDisplayName() const override { return "CLAHE Enhance";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std::vector&lt;DSPort&gt; GetInputPorts() const override {</w:t>
            </w:r>
          </w:p>
          <w:p>
            <w:pPr>
              <w:spacing w:before="0" w:after="20"/>
            </w:pPr>
            <w:r>
              <w:rPr>
                <w:rFonts w:ascii="Courier New" w:cs="Courier New" w:eastAsia="Courier New" w:hAnsi="Courier New"/>
                <w:color w:val="A8D8EA"/>
                <w:sz w:val="18"/>
                <w:szCs w:val="18"/>
              </w:rPr>
              <w:t xml:space="preserve">        return {{ "images", PortType::Image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std::vector&lt;DSPort&gt; GetOutputPorts() const override {</w:t>
            </w:r>
          </w:p>
          <w:p>
            <w:pPr>
              <w:spacing w:before="0" w:after="20"/>
            </w:pPr>
            <w:r>
              <w:rPr>
                <w:rFonts w:ascii="Courier New" w:cs="Courier New" w:eastAsia="Courier New" w:hAnsi="Courier New"/>
                <w:color w:val="A8D8EA"/>
                <w:sz w:val="18"/>
                <w:szCs w:val="18"/>
              </w:rPr>
              <w:t xml:space="preserve">        return {{ "enhanced", PortType::Image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DSResult Execute(</w:t>
            </w:r>
          </w:p>
          <w:p>
            <w:pPr>
              <w:spacing w:before="0" w:after="20"/>
            </w:pPr>
            <w:r>
              <w:rPr>
                <w:rFonts w:ascii="Courier New" w:cs="Courier New" w:eastAsia="Courier New" w:hAnsi="Courier New"/>
                <w:color w:val="A8D8EA"/>
                <w:sz w:val="18"/>
                <w:szCs w:val="18"/>
              </w:rPr>
              <w:t xml:space="preserve">        const DSPortData&amp; inputs,</w:t>
            </w:r>
          </w:p>
          <w:p>
            <w:pPr>
              <w:spacing w:before="0" w:after="20"/>
            </w:pPr>
            <w:r>
              <w:rPr>
                <w:rFonts w:ascii="Courier New" w:cs="Courier New" w:eastAsia="Courier New" w:hAnsi="Courier New"/>
                <w:color w:val="A8D8EA"/>
                <w:sz w:val="18"/>
                <w:szCs w:val="18"/>
              </w:rPr>
              <w:t xml:space="preserve">        const nlohmann::json&amp; config,</w:t>
            </w:r>
          </w:p>
          <w:p>
            <w:pPr>
              <w:spacing w:before="0" w:after="20"/>
            </w:pPr>
            <w:r>
              <w:rPr>
                <w:rFonts w:ascii="Courier New" w:cs="Courier New" w:eastAsia="Courier New" w:hAnsi="Courier New"/>
                <w:color w:val="A8D8EA"/>
                <w:sz w:val="18"/>
                <w:szCs w:val="18"/>
              </w:rPr>
              <w:t xml:space="preserve">        ProgressCallback progress) override</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auto images  = inputs.Get&lt;ImageBatch&gt;("images");</w:t>
            </w:r>
          </w:p>
          <w:p>
            <w:pPr>
              <w:spacing w:before="0" w:after="20"/>
            </w:pPr>
            <w:r>
              <w:rPr>
                <w:rFonts w:ascii="Courier New" w:cs="Courier New" w:eastAsia="Courier New" w:hAnsi="Courier New"/>
                <w:color w:val="A8D8EA"/>
                <w:sz w:val="18"/>
                <w:szCs w:val="18"/>
              </w:rPr>
              <w:t xml:space="preserve">        double clipLimit  = config.value("clip_limit",  2.0);</w:t>
            </w:r>
          </w:p>
          <w:p>
            <w:pPr>
              <w:spacing w:before="0" w:after="20"/>
            </w:pPr>
            <w:r>
              <w:rPr>
                <w:rFonts w:ascii="Courier New" w:cs="Courier New" w:eastAsia="Courier New" w:hAnsi="Courier New"/>
                <w:color w:val="A8D8EA"/>
                <w:sz w:val="18"/>
                <w:szCs w:val="18"/>
              </w:rPr>
              <w:t xml:space="preserve">        int    tileSize   = config.value("tile_size",   8);</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auto clahe = cv::createCLAHE(clipLimit, {tileSize, tileSize});</w:t>
            </w:r>
          </w:p>
          <w:p>
            <w:pPr>
              <w:spacing w:before="0" w:after="20"/>
            </w:pPr>
            <w:r>
              <w:rPr>
                <w:rFonts w:ascii="Courier New" w:cs="Courier New" w:eastAsia="Courier New" w:hAnsi="Courier New"/>
                <w:color w:val="A8D8EA"/>
                <w:sz w:val="18"/>
                <w:szCs w:val="18"/>
              </w:rPr>
              <w:t xml:space="preserve">        ImageBatch output;</w:t>
            </w:r>
          </w:p>
          <w:p>
            <w:pPr>
              <w:spacing w:before="0" w:after="20"/>
            </w:pPr>
            <w:r>
              <w:rPr>
                <w:rFonts w:ascii="Courier New" w:cs="Courier New" w:eastAsia="Courier New" w:hAnsi="Courier New"/>
                <w:color w:val="A8D8EA"/>
                <w:sz w:val="18"/>
                <w:szCs w:val="18"/>
              </w:rPr>
              <w:t xml:space="preserve">        for (size_t i = 0; i &lt; images.size(); ++i) {</w:t>
            </w:r>
          </w:p>
          <w:p>
            <w:pPr>
              <w:spacing w:before="0" w:after="20"/>
            </w:pPr>
            <w:r>
              <w:rPr>
                <w:rFonts w:ascii="Courier New" w:cs="Courier New" w:eastAsia="Courier New" w:hAnsi="Courier New"/>
                <w:color w:val="A8D8EA"/>
                <w:sz w:val="18"/>
                <w:szCs w:val="18"/>
              </w:rPr>
              <w:t xml:space="preserve">            cv::Mat enhanced;</w:t>
            </w:r>
          </w:p>
          <w:p>
            <w:pPr>
              <w:spacing w:before="0" w:after="20"/>
            </w:pPr>
            <w:r>
              <w:rPr>
                <w:rFonts w:ascii="Courier New" w:cs="Courier New" w:eastAsia="Courier New" w:hAnsi="Courier New"/>
                <w:color w:val="A8D8EA"/>
                <w:sz w:val="18"/>
                <w:szCs w:val="18"/>
              </w:rPr>
              <w:t xml:space="preserve">            clahe-&gt;apply(images[i], enhanced);</w:t>
            </w:r>
          </w:p>
          <w:p>
            <w:pPr>
              <w:spacing w:before="0" w:after="20"/>
            </w:pPr>
            <w:r>
              <w:rPr>
                <w:rFonts w:ascii="Courier New" w:cs="Courier New" w:eastAsia="Courier New" w:hAnsi="Courier New"/>
                <w:color w:val="A8D8EA"/>
                <w:sz w:val="18"/>
                <w:szCs w:val="18"/>
              </w:rPr>
              <w:t xml:space="preserve">            output.push_back(enhanced);</w:t>
            </w:r>
          </w:p>
          <w:p>
            <w:pPr>
              <w:spacing w:before="0" w:after="20"/>
            </w:pPr>
            <w:r>
              <w:rPr>
                <w:rFonts w:ascii="Courier New" w:cs="Courier New" w:eastAsia="Courier New" w:hAnsi="Courier New"/>
                <w:color w:val="A8D8EA"/>
                <w:sz w:val="18"/>
                <w:szCs w:val="18"/>
              </w:rPr>
              <w:t xml:space="preserve">            progress(float(i+1) / images.size());  // live progress bar</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return DSResult::Success({{ "enhanced", output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void RenderConfig(nlohmann::json&amp; config) override {</w:t>
            </w:r>
          </w:p>
          <w:p>
            <w:pPr>
              <w:spacing w:before="0" w:after="20"/>
            </w:pPr>
            <w:r>
              <w:rPr>
                <w:rFonts w:ascii="Courier New" w:cs="Courier New" w:eastAsia="Courier New" w:hAnsi="Courier New"/>
                <w:color w:val="A8D8EA"/>
                <w:sz w:val="18"/>
                <w:szCs w:val="18"/>
              </w:rPr>
              <w:t xml:space="preserve">        // Rendered in the Properties Panel when node is selected</w:t>
            </w:r>
          </w:p>
          <w:p>
            <w:pPr>
              <w:spacing w:before="0" w:after="20"/>
            </w:pPr>
            <w:r>
              <w:rPr>
                <w:rFonts w:ascii="Courier New" w:cs="Courier New" w:eastAsia="Courier New" w:hAnsi="Courier New"/>
                <w:color w:val="A8D8EA"/>
                <w:sz w:val="18"/>
                <w:szCs w:val="18"/>
              </w:rPr>
              <w:t xml:space="preserve">        float clip = config.value("clip_limit", 2.0f);</w:t>
            </w:r>
          </w:p>
          <w:p>
            <w:pPr>
              <w:spacing w:before="0" w:after="20"/>
            </w:pPr>
            <w:r>
              <w:rPr>
                <w:rFonts w:ascii="Courier New" w:cs="Courier New" w:eastAsia="Courier New" w:hAnsi="Courier New"/>
                <w:color w:val="A8D8EA"/>
                <w:sz w:val="18"/>
                <w:szCs w:val="18"/>
              </w:rPr>
              <w:t xml:space="preserve">        if (ImGui::SliderFloat("Clip Limit", &amp;clip, 0.5f, 10.0f))</w:t>
            </w:r>
          </w:p>
          <w:p>
            <w:pPr>
              <w:spacing w:before="0" w:after="20"/>
            </w:pPr>
            <w:r>
              <w:rPr>
                <w:rFonts w:ascii="Courier New" w:cs="Courier New" w:eastAsia="Courier New" w:hAnsi="Courier New"/>
                <w:color w:val="A8D8EA"/>
                <w:sz w:val="18"/>
                <w:szCs w:val="18"/>
              </w:rPr>
              <w:t xml:space="preserve">            config["clip_limit"] = clip;</w:t>
            </w:r>
          </w:p>
          <w:p>
            <w:pPr>
              <w:spacing w:before="0" w:after="20"/>
            </w:pPr>
            <w:r>
              <w:rPr>
                <w:rFonts w:ascii="Courier New" w:cs="Courier New" w:eastAsia="Courier New" w:hAnsi="Courier New"/>
                <w:color w:val="A8D8EA"/>
                <w:sz w:val="18"/>
                <w:szCs w:val="18"/>
              </w:rPr>
              <w:t xml:space="preserve">        int tile = config.value("tile_size", 8);</w:t>
            </w:r>
          </w:p>
          <w:p>
            <w:pPr>
              <w:spacing w:before="0" w:after="20"/>
            </w:pPr>
            <w:r>
              <w:rPr>
                <w:rFonts w:ascii="Courier New" w:cs="Courier New" w:eastAsia="Courier New" w:hAnsi="Courier New"/>
                <w:color w:val="A8D8EA"/>
                <w:sz w:val="18"/>
                <w:szCs w:val="18"/>
              </w:rPr>
              <w:t xml:space="preserve">        if (ImGui::SliderInt("Tile Size", &amp;tile, 4, 32))</w:t>
            </w:r>
          </w:p>
          <w:p>
            <w:pPr>
              <w:spacing w:before="0" w:after="20"/>
            </w:pPr>
            <w:r>
              <w:rPr>
                <w:rFonts w:ascii="Courier New" w:cs="Courier New" w:eastAsia="Courier New" w:hAnsi="Courier New"/>
                <w:color w:val="A8D8EA"/>
                <w:sz w:val="18"/>
                <w:szCs w:val="18"/>
              </w:rPr>
              <w:t xml:space="preserve">            config["tile_size"] = tile;</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nlohmann::json DefaultConfig() const override {</w:t>
            </w:r>
          </w:p>
          <w:p>
            <w:pPr>
              <w:spacing w:before="0" w:after="20"/>
            </w:pPr>
            <w:r>
              <w:rPr>
                <w:rFonts w:ascii="Courier New" w:cs="Courier New" w:eastAsia="Courier New" w:hAnsi="Courier New"/>
                <w:color w:val="A8D8EA"/>
                <w:sz w:val="18"/>
                <w:szCs w:val="18"/>
              </w:rPr>
              <w:t xml:space="preserve">        return {{ "clip_limit", 2.0 }, { "tile_size", 8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w:t>
            </w:r>
          </w:p>
        </w:tc>
      </w:tr>
    </w:tbl>
    <w:p>
      <w:pPr>
        <w:spacing w:before="0" w:after="120"/>
      </w:pPr>
    </w:p>
    <w:p>
      <w:pPr>
        <w:spacing w:before="60" w:after="120"/>
        <w:jc w:val="left"/>
      </w:pPr>
      <w:r>
        <w:rPr>
          <w:rFonts w:ascii="Arial" w:cs="Arial" w:eastAsia="Arial" w:hAnsi="Arial"/>
          <w:b w:val="false"/>
          <w:bCs w:val="false"/>
          <w:i w:val="false"/>
          <w:iCs w:val="false"/>
          <w:color w:val="444444"/>
          <w:sz w:val="22"/>
          <w:szCs w:val="22"/>
        </w:rPr>
        <w:t xml:space="preserve">The plugin registers this node via the INodeProvider interface: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Plugin Registration</w:t>
            </w:r>
          </w:p>
          <w:p>
            <w:pPr>
              <w:spacing w:before="0" w:after="20"/>
            </w:pPr>
            <w:r>
              <w:rPr>
                <w:rFonts w:ascii="Courier New" w:cs="Courier New" w:eastAsia="Courier New" w:hAnsi="Courier New"/>
                <w:color w:val="A8D8EA"/>
                <w:sz w:val="18"/>
                <w:szCs w:val="18"/>
              </w:rPr>
              <w:t xml:space="preserve">// In the plugin's QueryInterface:</w:t>
            </w:r>
          </w:p>
          <w:p>
            <w:pPr>
              <w:spacing w:before="0" w:after="20"/>
            </w:pPr>
            <w:r>
              <w:rPr>
                <w:rFonts w:ascii="Courier New" w:cs="Courier New" w:eastAsia="Courier New" w:hAnsi="Courier New"/>
                <w:color w:val="A8D8EA"/>
                <w:sz w:val="18"/>
                <w:szCs w:val="18"/>
              </w:rPr>
              <w:t xml:space="preserve">if (interfaceId == INodeProvider::ID) {</w:t>
            </w:r>
          </w:p>
          <w:p>
            <w:pPr>
              <w:spacing w:before="0" w:after="20"/>
            </w:pPr>
            <w:r>
              <w:rPr>
                <w:rFonts w:ascii="Courier New" w:cs="Courier New" w:eastAsia="Courier New" w:hAnsi="Courier New"/>
                <w:color w:val="A8D8EA"/>
                <w:sz w:val="18"/>
                <w:szCs w:val="18"/>
              </w:rPr>
              <w:t xml:space="preserve">    return new MyMedicalNodeProvider();  // registers CLAHENode</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NodeRegistry automatically picks it up:</w:t>
            </w:r>
          </w:p>
          <w:p>
            <w:pPr>
              <w:spacing w:before="0" w:after="20"/>
            </w:pPr>
            <w:r>
              <w:rPr>
                <w:rFonts w:ascii="Courier New" w:cs="Courier New" w:eastAsia="Courier New" w:hAnsi="Courier New"/>
                <w:color w:val="A8D8EA"/>
                <w:sz w:val="18"/>
                <w:szCs w:val="18"/>
              </w:rPr>
              <w:t xml:space="preserve">// Right-click canvas → Medical Imaging → CLAHE Enhance</w:t>
            </w:r>
          </w:p>
        </w:tc>
      </w:tr>
    </w:tbl>
    <w:p>
      <w:pPr>
        <w:spacing w:before="0" w:after="160"/>
      </w:pPr>
    </w:p>
    <w:p>
      <w:pPr>
        <w:pStyle w:val="Heading2"/>
        <w:spacing w:before="400" w:after="160"/>
      </w:pPr>
      <w:r>
        <w:rPr>
          <w:rFonts w:ascii="Arial" w:cs="Arial" w:eastAsia="Arial" w:hAnsi="Arial"/>
          <w:b/>
          <w:bCs/>
          <w:color w:val="0E7FC2"/>
          <w:sz w:val="26"/>
          <w:szCs w:val="26"/>
        </w:rPr>
        <w:t xml:space="preserve">7.3 Plugin Node Safety</w:t>
      </w:r>
    </w:p>
    <w:p>
      <w:pPr>
        <w:spacing w:before="60" w:after="120"/>
        <w:jc w:val="left"/>
      </w:pPr>
      <w:r>
        <w:rPr>
          <w:rFonts w:ascii="Arial" w:cs="Arial" w:eastAsia="Arial" w:hAnsi="Arial"/>
          <w:b w:val="false"/>
          <w:bCs w:val="false"/>
          <w:i w:val="false"/>
          <w:iCs w:val="false"/>
          <w:color w:val="444444"/>
          <w:sz w:val="22"/>
          <w:szCs w:val="22"/>
        </w:rPr>
        <w:t xml:space="preserve">All plugin node Execute() calls run inside the engine's SafeExecute wrapper — the same crash isolation used for all plugin operations. A misbehaving plugin node cannot crash the Data Studio or the engine. If a plugin node throws or causes a segfault, the node's status indicator turns red with an error message, and the pipeline stops at that node with full state preserved.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Crash Isolation</w:t>
            </w:r>
          </w:p>
          <w:p>
            <w:pPr>
              <w:spacing w:before="0" w:after="20"/>
            </w:pPr>
            <w:r>
              <w:rPr>
                <w:rFonts w:ascii="Courier New" w:cs="Courier New" w:eastAsia="Courier New" w:hAnsi="Courier New"/>
                <w:color w:val="A8D8EA"/>
                <w:sz w:val="18"/>
                <w:szCs w:val="18"/>
              </w:rPr>
              <w:t xml:space="preserve">// In DSPipelineCanvas::ExecuteNode() — always wrapped:</w:t>
            </w:r>
          </w:p>
          <w:p>
            <w:pPr>
              <w:spacing w:before="0" w:after="20"/>
            </w:pPr>
            <w:r>
              <w:rPr>
                <w:rFonts w:ascii="Courier New" w:cs="Courier New" w:eastAsia="Courier New" w:hAnsi="Courier New"/>
                <w:color w:val="A8D8EA"/>
                <w:sz w:val="18"/>
                <w:szCs w:val="18"/>
              </w:rPr>
              <w:t xml:space="preserve">bool success = SafeExecute([&amp;]() {</w:t>
            </w:r>
          </w:p>
          <w:p>
            <w:pPr>
              <w:spacing w:before="0" w:after="20"/>
            </w:pPr>
            <w:r>
              <w:rPr>
                <w:rFonts w:ascii="Courier New" w:cs="Courier New" w:eastAsia="Courier New" w:hAnsi="Courier New"/>
                <w:color w:val="A8D8EA"/>
                <w:sz w:val="18"/>
                <w:szCs w:val="18"/>
              </w:rPr>
              <w:t xml:space="preserve">    result = node-&gt;Execute(inputs, node-&gt;config, progressCallback);</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if (!success) {</w:t>
            </w:r>
          </w:p>
          <w:p>
            <w:pPr>
              <w:spacing w:before="0" w:after="20"/>
            </w:pPr>
            <w:r>
              <w:rPr>
                <w:rFonts w:ascii="Courier New" w:cs="Courier New" w:eastAsia="Courier New" w:hAnsi="Courier New"/>
                <w:color w:val="A8D8EA"/>
                <w:sz w:val="18"/>
                <w:szCs w:val="18"/>
              </w:rPr>
              <w:t xml:space="preserve">    node-&gt;state = NodeState::Error;</w:t>
            </w:r>
          </w:p>
          <w:p>
            <w:pPr>
              <w:spacing w:before="0" w:after="20"/>
            </w:pPr>
            <w:r>
              <w:rPr>
                <w:rFonts w:ascii="Courier New" w:cs="Courier New" w:eastAsia="Courier New" w:hAnsi="Courier New"/>
                <w:color w:val="A8D8EA"/>
                <w:sz w:val="18"/>
                <w:szCs w:val="18"/>
              </w:rPr>
              <w:t xml:space="preserve">    node-&gt;errorMsg = "Plugin node crashed — pipeline halted at this step";</w:t>
            </w:r>
          </w:p>
          <w:p>
            <w:pPr>
              <w:spacing w:before="0" w:after="20"/>
            </w:pPr>
            <w:r>
              <w:rPr>
                <w:rFonts w:ascii="Courier New" w:cs="Courier New" w:eastAsia="Courier New" w:hAnsi="Courier New"/>
                <w:color w:val="A8D8EA"/>
                <w:sz w:val="18"/>
                <w:szCs w:val="18"/>
              </w:rPr>
              <w:t xml:space="preserve">    CYXWIZ_LOG_ERROR("Plugin node '{}' caused a fault", node-&gt;GetTypeID());</w:t>
            </w:r>
          </w:p>
          <w:p>
            <w:pPr>
              <w:spacing w:before="0" w:after="20"/>
            </w:pPr>
            <w:r>
              <w:rPr>
                <w:rFonts w:ascii="Courier New" w:cs="Courier New" w:eastAsia="Courier New" w:hAnsi="Courier New"/>
                <w:color w:val="A8D8EA"/>
                <w:sz w:val="18"/>
                <w:szCs w:val="18"/>
              </w:rPr>
              <w:t xml:space="preserve">}</w:t>
            </w:r>
          </w:p>
        </w:tc>
      </w:tr>
    </w:tbl>
    <w:p>
      <w:r>
        <w:br w:type="page"/>
      </w:r>
    </w:p>
    <w:p>
      <w:pPr>
        <w:pStyle w:val="Heading1"/>
        <w:spacing w:before="560" w:after="200"/>
      </w:pPr>
      <w:r>
        <w:rPr>
          <w:rFonts w:ascii="Arial" w:cs="Arial" w:eastAsia="Arial" w:hAnsi="Arial"/>
          <w:b/>
          <w:bCs/>
          <w:color w:val="0D1B2A"/>
          <w:sz w:val="32"/>
          <w:szCs w:val="32"/>
        </w:rPr>
        <w:t xml:space="preserve">8. Implementation Strategy — Open-Source Integration</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CyxWiz Data Studio is not built from scratch. KNIME itself is built on top of Eclipse RCP, Apache Spark, and hundreds of open-source libraries. CyxWiz adopts the same philosophy: integrate proven open-source components rather than reimplementing them. The table below maps each Data Studio feature to the specific open-source library that implements it, all of which are available under permissive licenses compatible with CyxWiz's architecture.</w:t>
      </w:r>
    </w:p>
    <w:p>
      <w:pPr>
        <w:spacing w:before="0" w:after="120"/>
      </w:pPr>
    </w:p>
    <w:p>
      <w:pPr>
        <w:pStyle w:val="Heading2"/>
        <w:spacing w:before="400" w:after="160"/>
      </w:pPr>
      <w:r>
        <w:rPr>
          <w:rFonts w:ascii="Arial" w:cs="Arial" w:eastAsia="Arial" w:hAnsi="Arial"/>
          <w:b/>
          <w:bCs/>
          <w:color w:val="0E7FC2"/>
          <w:sz w:val="26"/>
          <w:szCs w:val="26"/>
        </w:rPr>
        <w:t xml:space="preserve">8.1 UI &amp; Visual Node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Library</w:t>
            </w:r>
          </w:p>
        </w:tc>
        <w:tc>
          <w:tcPr>
            <w:tcW w:type="dxa" w:w="20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Author/Repo</w:t>
            </w:r>
          </w:p>
        </w:tc>
        <w:tc>
          <w:tcPr>
            <w:tcW w:type="dxa" w:w="51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License &amp; Usage</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imgui-node-editor</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Bastian Thüroff / thedmd</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Production-grade ImNodes extension with bezier links, node grouping, minimap, and background context menu. Drop-in replacement for basic ImNodes. Used for the pipeline canvas with a separate context from the Model Builder.</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ImGuiColorTextEdit</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BalazsJako / Roomain</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Syntax-highlighted code editor widget for the DuckDB SQL editor and Python script tab. Supports SQL, Python, C++ syntax modes.</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ImGuiFileDialog</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aiekick</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Full-featured file picker dialog supporting filtering, bookmarks, thumbnails. Used in Data Access phase for local file loading.</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ImPlot</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epezent</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Already integrated in engine. Used for all chart types in the Visualization tab: histograms, scatter, line, heatmap, box plots.</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ImGui Knobs / ImGui Toggle</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altschuler-wu / cmdwtf</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Custom ImGui widgets for node property panels: knobs for continuous parameters, toggles for boolean flags.</w:t>
            </w:r>
          </w:p>
        </w:tc>
      </w:tr>
    </w:tbl>
    <w:p>
      <w:pPr>
        <w:spacing w:before="0" w:after="160"/>
      </w:pPr>
    </w:p>
    <w:p>
      <w:pPr>
        <w:pStyle w:val="Heading2"/>
        <w:spacing w:before="400" w:after="160"/>
      </w:pPr>
      <w:r>
        <w:rPr>
          <w:rFonts w:ascii="Arial" w:cs="Arial" w:eastAsia="Arial" w:hAnsi="Arial"/>
          <w:b/>
          <w:bCs/>
          <w:color w:val="0E7FC2"/>
          <w:sz w:val="26"/>
          <w:szCs w:val="26"/>
        </w:rPr>
        <w:t xml:space="preserve">8.2 Data Processing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Library</w:t>
            </w:r>
          </w:p>
        </w:tc>
        <w:tc>
          <w:tcPr>
            <w:tcW w:type="dxa" w:w="20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Author/Repo</w:t>
            </w:r>
          </w:p>
        </w:tc>
        <w:tc>
          <w:tcPr>
            <w:tcW w:type="dxa" w:w="51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License &amp; Usage</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DuckDB C++ API</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DuckDB Labs</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Already available via vcpkg. In-process analytical SQL engine. Used for all tabular operations, the Query Editor, and schema inference on CSV/Parquet/JSON files.</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Apache Arrow C++</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Apache Foundation</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Apache-2.0 — Columnar in-memory format. All node-to-node data transfer uses Arrow RecordBatch. Zero-copy between nodes on the same thread.</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OpenCV 4.x C++</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OpenCV Foundation</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Apache-2.0 — Already integrated. All image processing nodes use cv::Mat operations. GPU path via cv::cuda when ArrayFire is not applicable.</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FFmpeg (libav*)</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FFmpeg Project</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LGPL-2.1 — Video decode/encode via libavcodec, libavformat. Frame extraction, scene detection, video resize nodes.</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libsndfile</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Erik de Castro Lopo</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LGPL-2.1 — Already integrated. Audio file I/O for WAV, FLAC, OGG, AIFF. Used in AudioResample and audio feature nodes.</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FFTW3</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Matteo Frigo / MIT</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GPL-2.0 (FFTW3) / commercial license available — Already integrated for audio. Used in Spectrogram, MelSpectrogram, MFCC nodes.</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librdkafka</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Confluent</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BSD-2 — Kafka consumer for the KafkaConsumer input node. Handles topic subscription, offset management, and consumer group coordination.</w:t>
            </w:r>
          </w:p>
        </w:tc>
      </w:tr>
    </w:tbl>
    <w:p>
      <w:pPr>
        <w:spacing w:before="0" w:after="160"/>
      </w:pPr>
    </w:p>
    <w:p>
      <w:pPr>
        <w:pStyle w:val="Heading2"/>
        <w:spacing w:before="400" w:after="160"/>
      </w:pPr>
      <w:r>
        <w:rPr>
          <w:rFonts w:ascii="Arial" w:cs="Arial" w:eastAsia="Arial" w:hAnsi="Arial"/>
          <w:b/>
          <w:bCs/>
          <w:color w:val="0E7FC2"/>
          <w:sz w:val="26"/>
          <w:szCs w:val="26"/>
        </w:rPr>
        <w:t xml:space="preserve">8.3 Text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Library</w:t>
            </w:r>
          </w:p>
        </w:tc>
        <w:tc>
          <w:tcPr>
            <w:tcW w:type="dxa" w:w="20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Author/Repo</w:t>
            </w:r>
          </w:p>
        </w:tc>
        <w:tc>
          <w:tcPr>
            <w:tcW w:type="dxa" w:w="51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License &amp; Usage</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RE2</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Google</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BSD-3 — Fast, safe regex engine. Used in TextClean node for pattern-based cleaning (HTML removal, URL stripping, punctuation normalization).</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ICU4C</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Unicode Consortium</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Unicode/MIT — Unicode normalization, case folding, language detection. Used in Tokenize and TextClean nodes for multi-language support.</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Snowball stemmer</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Snowball Project</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BSD-3 — C implementations of Porter, Snowball, and Lancaster stemmers. CyxWiz's tokenizer.cpp already wraps stemming — this provides the underlying algorithm for non-English languages.</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FastText (inference only)</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Meta AI</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Pre-trained word vector lookup for the Embedding node. Models downloaded on first use to ~/.cyxwiz/models/fasttext/. No training — inference only.</w:t>
            </w:r>
          </w:p>
        </w:tc>
      </w:tr>
    </w:tbl>
    <w:p>
      <w:pPr>
        <w:spacing w:before="0" w:after="160"/>
      </w:pPr>
    </w:p>
    <w:p>
      <w:pPr>
        <w:pStyle w:val="Heading2"/>
        <w:spacing w:before="400" w:after="160"/>
      </w:pPr>
      <w:r>
        <w:rPr>
          <w:rFonts w:ascii="Arial" w:cs="Arial" w:eastAsia="Arial" w:hAnsi="Arial"/>
          <w:b/>
          <w:bCs/>
          <w:color w:val="0E7FC2"/>
          <w:sz w:val="26"/>
          <w:szCs w:val="26"/>
        </w:rPr>
        <w:t xml:space="preserve">8.4 Analytics &amp; Profiling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Library</w:t>
            </w:r>
          </w:p>
        </w:tc>
        <w:tc>
          <w:tcPr>
            <w:tcW w:type="dxa" w:w="20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Author/Repo</w:t>
            </w:r>
          </w:p>
        </w:tc>
        <w:tc>
          <w:tcPr>
            <w:tcW w:type="dxa" w:w="51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License &amp; Usage</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pHash / aHash / dHash</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OpenCV contrib</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Apache-2.0 — Perceptual hash functions for duplicate image detection in the Analysis tab. Already available in OpenCV contrib modules.</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Isolation Forest (C++)</w:t>
            </w:r>
          </w:p>
        </w:tc>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Eyal Wirsansky</w:t>
            </w:r>
          </w:p>
        </w:tc>
        <w:tc>
          <w:tcPr>
            <w:tcW w:type="dxa" w:w="5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MIT — Anomaly detection algorithm available as a standalone C++ header. Used in the Analysis tab's outlier detection feature as an alternative to IQR method.</w:t>
            </w:r>
          </w:p>
        </w:tc>
      </w:tr>
      <w:tr>
        <w:tc>
          <w:tcPr>
            <w:tcW w:type="dxa" w:w="22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nanoflann</w:t>
            </w:r>
          </w:p>
        </w:tc>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Jose Luis Blanco</w:t>
            </w:r>
          </w:p>
        </w:tc>
        <w:tc>
          <w:tcPr>
            <w:tcW w:type="dxa" w:w="51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BSD-2 — Header-only KD-tree for nearest-neighbor queries. Used in the Duplicate Detection analysis for approximate duplicate rows in tabular data.</w:t>
            </w:r>
          </w:p>
        </w:tc>
      </w:tr>
    </w:tbl>
    <w:p>
      <w:pPr>
        <w:spacing w:before="0" w:after="160"/>
      </w:pPr>
    </w:p>
    <w:p>
      <w:pPr>
        <w:pStyle w:val="Heading2"/>
        <w:spacing w:before="400" w:after="160"/>
      </w:pPr>
      <w:r>
        <w:rPr>
          <w:rFonts w:ascii="Arial" w:cs="Arial" w:eastAsia="Arial" w:hAnsi="Arial"/>
          <w:b/>
          <w:bCs/>
          <w:color w:val="0E7FC2"/>
          <w:sz w:val="26"/>
          <w:szCs w:val="26"/>
        </w:rPr>
        <w:t xml:space="preserve">8.5 Integration Summary</w:t>
      </w:r>
    </w:p>
    <w:p>
      <w:pPr>
        <w:spacing w:before="60" w:after="120"/>
        <w:jc w:val="left"/>
      </w:pPr>
      <w:r>
        <w:rPr>
          <w:rFonts w:ascii="Arial" w:cs="Arial" w:eastAsia="Arial" w:hAnsi="Arial"/>
          <w:b w:val="false"/>
          <w:bCs w:val="false"/>
          <w:i w:val="false"/>
          <w:iCs w:val="false"/>
          <w:color w:val="444444"/>
          <w:sz w:val="22"/>
          <w:szCs w:val="22"/>
        </w:rPr>
        <w:t xml:space="preserve">All libraries listed above are either already in the CyxWiz vcpkg.json or can be added with a single line. None require reimplementation — they are integrated via their C++ APIs. The implementation principle is: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6"/>
              <w:bottom w:val="single" w:color="009B8D" w:sz="1"/>
              <w:right w:val="single" w:color="009B8D" w:sz="1"/>
            </w:tcBorders>
            <w:shd w:fill="F4F6F7" w:val="clear"/>
            <w:tcMar>
              <w:top w:type="dxa" w:w="120"/>
              <w:left w:type="dxa" w:w="200"/>
              <w:bottom w:type="dxa" w:w="120"/>
              <w:right w:type="dxa" w:w="200"/>
            </w:tcMar>
          </w:tcPr>
          <w:p>
            <w:pPr>
              <w:spacing w:before="0" w:after="60"/>
            </w:pPr>
            <w:r>
              <w:rPr>
                <w:rFonts w:ascii="Arial" w:cs="Arial" w:eastAsia="Arial" w:hAnsi="Arial"/>
                <w:b/>
                <w:bCs/>
                <w:color w:val="009B8D"/>
                <w:sz w:val="22"/>
                <w:szCs w:val="22"/>
              </w:rPr>
              <w:t xml:space="preserve">Implementation Principle</w:t>
            </w:r>
          </w:p>
          <w:p>
            <w:pPr>
              <w:spacing w:before="0" w:after="0"/>
            </w:pPr>
            <w:r>
              <w:rPr>
                <w:rFonts w:ascii="Arial" w:cs="Arial" w:eastAsia="Arial" w:hAnsi="Arial"/>
                <w:color w:val="444444"/>
                <w:sz w:val="20"/>
                <w:szCs w:val="20"/>
              </w:rPr>
              <w:t xml:space="preserve">Every Data Studio feature is a thin C++ wrapper around a proven open-source library. The node interface (DSNode::Execute) is the adapter layer. Writing a node takes hours, not weeks, because the algorithm already exists — we are writing the integration, not the algorithm.</w:t>
            </w:r>
          </w:p>
        </w:tc>
      </w:tr>
    </w:tbl>
    <w:p>
      <w:pPr>
        <w:spacing w:before="0" w:after="100"/>
      </w:pPr>
    </w:p>
    <w:p>
      <w:pPr>
        <w:spacing w:before="60" w:after="120"/>
        <w:jc w:val="left"/>
      </w:pPr>
      <w:r>
        <w:rPr>
          <w:rFonts w:ascii="Arial" w:cs="Arial" w:eastAsia="Arial" w:hAnsi="Arial"/>
          <w:b w:val="false"/>
          <w:bCs w:val="false"/>
          <w:i w:val="false"/>
          <w:iCs w:val="false"/>
          <w:color w:val="444444"/>
          <w:sz w:val="22"/>
          <w:szCs w:val="22"/>
        </w:rPr>
        <w:t xml:space="preserve">Adding a library to vcpkg.json: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vcpkg.json additions</w:t>
            </w:r>
          </w:p>
          <w:p>
            <w:pPr>
              <w:spacing w:before="0" w:after="20"/>
            </w:pPr>
            <w:r>
              <w:rPr>
                <w:rFonts w:ascii="Courier New" w:cs="Courier New" w:eastAsia="Courier New" w:hAnsi="Courier New"/>
                <w:color w:val="A8D8EA"/>
                <w:sz w:val="18"/>
                <w:szCs w:val="18"/>
              </w:rPr>
              <w:t xml:space="preserve">// vcpkg.json — add to dependencies array:</w:t>
            </w:r>
          </w:p>
          <w:p>
            <w:pPr>
              <w:spacing w:before="0" w:after="20"/>
            </w:pPr>
            <w:r>
              <w:rPr>
                <w:rFonts w:ascii="Courier New" w:cs="Courier New" w:eastAsia="Courier New" w:hAnsi="Courier New"/>
                <w:color w:val="A8D8EA"/>
                <w:sz w:val="18"/>
                <w:szCs w:val="18"/>
              </w:rPr>
              <w:t xml:space="preserve">"imgui-node-editor",   // Pipeline canvas</w:t>
            </w:r>
          </w:p>
          <w:p>
            <w:pPr>
              <w:spacing w:before="0" w:after="20"/>
            </w:pPr>
            <w:r>
              <w:rPr>
                <w:rFonts w:ascii="Courier New" w:cs="Courier New" w:eastAsia="Courier New" w:hAnsi="Courier New"/>
                <w:color w:val="A8D8EA"/>
                <w:sz w:val="18"/>
                <w:szCs w:val="18"/>
              </w:rPr>
              <w:t xml:space="preserve">"arrow",               // Columnar data format</w:t>
            </w:r>
          </w:p>
          <w:p>
            <w:pPr>
              <w:spacing w:before="0" w:after="20"/>
            </w:pPr>
            <w:r>
              <w:rPr>
                <w:rFonts w:ascii="Courier New" w:cs="Courier New" w:eastAsia="Courier New" w:hAnsi="Courier New"/>
                <w:color w:val="A8D8EA"/>
                <w:sz w:val="18"/>
                <w:szCs w:val="18"/>
              </w:rPr>
              <w:t xml:space="preserve">"librdkafka",          // Kafka streaming input</w:t>
            </w:r>
          </w:p>
          <w:p>
            <w:pPr>
              <w:spacing w:before="0" w:after="20"/>
            </w:pPr>
            <w:r>
              <w:rPr>
                <w:rFonts w:ascii="Courier New" w:cs="Courier New" w:eastAsia="Courier New" w:hAnsi="Courier New"/>
                <w:color w:val="A8D8EA"/>
                <w:sz w:val="18"/>
                <w:szCs w:val="18"/>
              </w:rPr>
              <w:t xml:space="preserve">"re2",                 // Regex for text cleaning</w:t>
            </w:r>
          </w:p>
          <w:p>
            <w:pPr>
              <w:spacing w:before="0" w:after="20"/>
            </w:pPr>
            <w:r>
              <w:rPr>
                <w:rFonts w:ascii="Courier New" w:cs="Courier New" w:eastAsia="Courier New" w:hAnsi="Courier New"/>
                <w:color w:val="A8D8EA"/>
                <w:sz w:val="18"/>
                <w:szCs w:val="18"/>
              </w:rPr>
              <w:t xml:space="preserve">"icu",                 // Unicode text processing</w:t>
            </w:r>
          </w:p>
          <w:p>
            <w:pPr>
              <w:spacing w:before="0" w:after="20"/>
            </w:pPr>
            <w:r>
              <w:rPr>
                <w:rFonts w:ascii="Courier New" w:cs="Courier New" w:eastAsia="Courier New" w:hAnsi="Courier New"/>
                <w:color w:val="A8D8EA"/>
                <w:sz w:val="18"/>
                <w:szCs w:val="18"/>
              </w:rPr>
              <w:t xml:space="preserve">"fasttext",            // Word embeddings</w:t>
            </w:r>
          </w:p>
          <w:p>
            <w:pPr>
              <w:spacing w:before="0" w:after="20"/>
            </w:pPr>
            <w:r>
              <w:rPr>
                <w:rFonts w:ascii="Courier New" w:cs="Courier New" w:eastAsia="Courier New" w:hAnsi="Courier New"/>
                <w:color w:val="A8D8EA"/>
                <w:sz w:val="18"/>
                <w:szCs w:val="18"/>
              </w:rPr>
              <w:t xml:space="preserve">"nanoflann",           // KD-tree for dedup</w:t>
            </w:r>
          </w:p>
        </w:tc>
      </w:tr>
    </w:tbl>
    <w:p>
      <w:r>
        <w:br w:type="page"/>
      </w:r>
    </w:p>
    <w:p>
      <w:pPr>
        <w:pStyle w:val="Heading1"/>
        <w:spacing w:before="560" w:after="200"/>
      </w:pPr>
      <w:r>
        <w:rPr>
          <w:rFonts w:ascii="Arial" w:cs="Arial" w:eastAsia="Arial" w:hAnsi="Arial"/>
          <w:b/>
          <w:bCs/>
          <w:color w:val="0D1B2A"/>
          <w:sz w:val="32"/>
          <w:szCs w:val="32"/>
        </w:rPr>
        <w:t xml:space="preserve">9. The Deploy Phase — Closing the Loop</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The Deploy phase is what makes CyxWiz Data Studio fundamentally different from KNIME and every other data preparation tool. In KNIME, 'deployment' means exporting a trained model to a REST endpoint or writing predictions to a database. In CyxWiz, Deploy means something more fundamental: it is the handoff from data preparation to model training within the same running application.</w:t>
      </w:r>
    </w:p>
    <w:p>
      <w:pPr>
        <w:spacing w:before="0" w:after="120"/>
      </w:pPr>
    </w:p>
    <w:p>
      <w:pPr>
        <w:pStyle w:val="Heading2"/>
        <w:spacing w:before="400" w:after="160"/>
      </w:pPr>
      <w:r>
        <w:rPr>
          <w:rFonts w:ascii="Arial" w:cs="Arial" w:eastAsia="Arial" w:hAnsi="Arial"/>
          <w:b/>
          <w:bCs/>
          <w:color w:val="0E7FC2"/>
          <w:sz w:val="26"/>
          <w:szCs w:val="26"/>
        </w:rPr>
        <w:t xml:space="preserve">9.1 The Deploy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Deploy Implementation</w:t>
            </w:r>
          </w:p>
          <w:p>
            <w:pPr>
              <w:spacing w:before="0" w:after="20"/>
            </w:pPr>
            <w:r>
              <w:rPr>
                <w:rFonts w:ascii="Courier New" w:cs="Courier New" w:eastAsia="Courier New" w:hAnsi="Courier New"/>
                <w:color w:val="A8D8EA"/>
                <w:sz w:val="18"/>
                <w:szCs w:val="18"/>
              </w:rPr>
              <w:t xml:space="preserve">// CyxWiz Data Studio — Deploy to Node Editor (ds_export_wizard.cpp)</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void DSExportWizard::DeployToNodeEditor(const ExportConfig&amp; cfg) {</w:t>
            </w:r>
          </w:p>
          <w:p>
            <w:pPr>
              <w:spacing w:before="0" w:after="20"/>
            </w:pPr>
            <w:r>
              <w:rPr>
                <w:rFonts w:ascii="Courier New" w:cs="Courier New" w:eastAsia="Courier New" w:hAnsi="Courier New"/>
                <w:color w:val="A8D8EA"/>
                <w:sz w:val="18"/>
                <w:szCs w:val="18"/>
              </w:rPr>
              <w:t xml:space="preserve">    // 1. Retrieve final dataset from DataRegistry</w:t>
            </w:r>
          </w:p>
          <w:p>
            <w:pPr>
              <w:spacing w:before="0" w:after="20"/>
            </w:pPr>
            <w:r>
              <w:rPr>
                <w:rFonts w:ascii="Courier New" w:cs="Courier New" w:eastAsia="Courier New" w:hAnsi="Courier New"/>
                <w:color w:val="A8D8EA"/>
                <w:sz w:val="18"/>
                <w:szCs w:val="18"/>
              </w:rPr>
              <w:t xml:space="preserve">    auto&amp; registry = DataRegistry::Instance();</w:t>
            </w:r>
          </w:p>
          <w:p>
            <w:pPr>
              <w:spacing w:before="0" w:after="20"/>
            </w:pPr>
            <w:r>
              <w:rPr>
                <w:rFonts w:ascii="Courier New" w:cs="Courier New" w:eastAsia="Courier New" w:hAnsi="Courier New"/>
                <w:color w:val="A8D8EA"/>
                <w:sz w:val="18"/>
                <w:szCs w:val="18"/>
              </w:rPr>
              <w:t xml:space="preserve">    auto dataset   = registry.Get(m_Context-&gt;activeDataset);</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2. If multiple output tensors, collect all</w:t>
            </w:r>
          </w:p>
          <w:p>
            <w:pPr>
              <w:spacing w:before="0" w:after="20"/>
            </w:pPr>
            <w:r>
              <w:rPr>
                <w:rFonts w:ascii="Courier New" w:cs="Courier New" w:eastAsia="Courier New" w:hAnsi="Courier New"/>
                <w:color w:val="A8D8EA"/>
                <w:sz w:val="18"/>
                <w:szCs w:val="18"/>
              </w:rPr>
              <w:t xml:space="preserve">    std::vector&lt;DatasetHandle&gt; handles;</w:t>
            </w:r>
          </w:p>
          <w:p>
            <w:pPr>
              <w:spacing w:before="0" w:after="20"/>
            </w:pPr>
            <w:r>
              <w:rPr>
                <w:rFonts w:ascii="Courier New" w:cs="Courier New" w:eastAsia="Courier New" w:hAnsi="Courier New"/>
                <w:color w:val="A8D8EA"/>
                <w:sz w:val="18"/>
                <w:szCs w:val="18"/>
              </w:rPr>
              <w:t xml:space="preserve">    for (auto&amp; slot : cfg.outputSlots) {</w:t>
            </w:r>
          </w:p>
          <w:p>
            <w:pPr>
              <w:spacing w:before="0" w:after="20"/>
            </w:pPr>
            <w:r>
              <w:rPr>
                <w:rFonts w:ascii="Courier New" w:cs="Courier New" w:eastAsia="Courier New" w:hAnsi="Courier New"/>
                <w:color w:val="A8D8EA"/>
                <w:sz w:val="18"/>
                <w:szCs w:val="18"/>
              </w:rPr>
              <w:t xml:space="preserve">        handles.push_back({ slot.name, dataset-&gt;GetSplit(slot.split),</w:t>
            </w:r>
          </w:p>
          <w:p>
            <w:pPr>
              <w:spacing w:before="0" w:after="20"/>
            </w:pPr>
            <w:r>
              <w:rPr>
                <w:rFonts w:ascii="Courier New" w:cs="Courier New" w:eastAsia="Courier New" w:hAnsi="Courier New"/>
                <w:color w:val="A8D8EA"/>
                <w:sz w:val="18"/>
                <w:szCs w:val="18"/>
              </w:rPr>
              <w:t xml:space="preserve">                            dataset-&gt;GetShape(slot.tensorKey)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3. Pass handles to Model Builder's DataInput nodes</w:t>
            </w:r>
          </w:p>
          <w:p>
            <w:pPr>
              <w:spacing w:before="0" w:after="20"/>
            </w:pPr>
            <w:r>
              <w:rPr>
                <w:rFonts w:ascii="Courier New" w:cs="Courier New" w:eastAsia="Courier New" w:hAnsi="Courier New"/>
                <w:color w:val="A8D8EA"/>
                <w:sz w:val="18"/>
                <w:szCs w:val="18"/>
              </w:rPr>
              <w:t xml:space="preserve">    auto&amp; nodeEditor = ProjectManager::Instance().GetNodeEditor();</w:t>
            </w:r>
          </w:p>
          <w:p>
            <w:pPr>
              <w:spacing w:before="0" w:after="20"/>
            </w:pPr>
            <w:r>
              <w:rPr>
                <w:rFonts w:ascii="Courier New" w:cs="Courier New" w:eastAsia="Courier New" w:hAnsi="Courier New"/>
                <w:color w:val="A8D8EA"/>
                <w:sz w:val="18"/>
                <w:szCs w:val="18"/>
              </w:rPr>
              <w:t xml:space="preserve">    for (size_t i = 0; i &lt; handles.size(); ++i) {</w:t>
            </w:r>
          </w:p>
          <w:p>
            <w:pPr>
              <w:spacing w:before="0" w:after="20"/>
            </w:pPr>
            <w:r>
              <w:rPr>
                <w:rFonts w:ascii="Courier New" w:cs="Courier New" w:eastAsia="Courier New" w:hAnsi="Courier New"/>
                <w:color w:val="A8D8EA"/>
                <w:sz w:val="18"/>
                <w:szCs w:val="18"/>
              </w:rPr>
              <w:t xml:space="preserve">        nodeEditor.SetDataInputDataset(i, handles[i]);</w:t>
            </w:r>
          </w:p>
          <w:p>
            <w:pPr>
              <w:spacing w:before="0" w:after="20"/>
            </w:pPr>
            <w:r>
              <w:rPr>
                <w:rFonts w:ascii="Courier New" w:cs="Courier New" w:eastAsia="Courier New" w:hAnsi="Courier New"/>
                <w:color w:val="A8D8EA"/>
                <w:sz w:val="18"/>
                <w:szCs w:val="18"/>
              </w:rPr>
              <w:t xml:space="preserve">        // DataInput node now shows: name, shape, dtype, split stats</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4. Optionally upload to CyxCloud for remote training</w:t>
            </w:r>
          </w:p>
          <w:p>
            <w:pPr>
              <w:spacing w:before="0" w:after="20"/>
            </w:pPr>
            <w:r>
              <w:rPr>
                <w:rFonts w:ascii="Courier New" w:cs="Courier New" w:eastAsia="Courier New" w:hAnsi="Courier New"/>
                <w:color w:val="A8D8EA"/>
                <w:sz w:val="18"/>
                <w:szCs w:val="18"/>
              </w:rPr>
              <w:t xml:space="preserve">    if (cfg.uploadToCloud) {</w:t>
            </w:r>
          </w:p>
          <w:p>
            <w:pPr>
              <w:spacing w:before="0" w:after="20"/>
            </w:pPr>
            <w:r>
              <w:rPr>
                <w:rFonts w:ascii="Courier New" w:cs="Courier New" w:eastAsia="Courier New" w:hAnsi="Courier New"/>
                <w:color w:val="A8D8EA"/>
                <w:sz w:val="18"/>
                <w:szCs w:val="18"/>
              </w:rPr>
              <w:t xml:space="preserve">        CyxCloudClient::Instance().Upload(</w:t>
            </w:r>
          </w:p>
          <w:p>
            <w:pPr>
              <w:spacing w:before="0" w:after="20"/>
            </w:pPr>
            <w:r>
              <w:rPr>
                <w:rFonts w:ascii="Courier New" w:cs="Courier New" w:eastAsia="Courier New" w:hAnsi="Courier New"/>
                <w:color w:val="A8D8EA"/>
                <w:sz w:val="18"/>
                <w:szCs w:val="18"/>
              </w:rPr>
              <w:t xml:space="preserve">            cfg.bucketName, cfg.versionTag, dataset);</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5. Switch engine to Model Builder panel</w:t>
            </w:r>
          </w:p>
          <w:p>
            <w:pPr>
              <w:spacing w:before="0" w:after="20"/>
            </w:pPr>
            <w:r>
              <w:rPr>
                <w:rFonts w:ascii="Courier New" w:cs="Courier New" w:eastAsia="Courier New" w:hAnsi="Courier New"/>
                <w:color w:val="A8D8EA"/>
                <w:sz w:val="18"/>
                <w:szCs w:val="18"/>
              </w:rPr>
              <w:t xml:space="preserve">    PanelRegistry::Instance().Show("ModelBuilder");</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CYXWIZ_LOG_INFO("Deployed '{}' to Node Editor — {} features, {} rows",</w:t>
            </w:r>
          </w:p>
          <w:p>
            <w:pPr>
              <w:spacing w:before="0" w:after="20"/>
            </w:pPr>
            <w:r>
              <w:rPr>
                <w:rFonts w:ascii="Courier New" w:cs="Courier New" w:eastAsia="Courier New" w:hAnsi="Courier New"/>
                <w:color w:val="A8D8EA"/>
                <w:sz w:val="18"/>
                <w:szCs w:val="18"/>
              </w:rPr>
              <w:t xml:space="preserve">        cfg.datasetName, dataset-&gt;NumFeatures(), dataset-&gt;NumRows());</w:t>
            </w:r>
          </w:p>
          <w:p>
            <w:pPr>
              <w:spacing w:before="0" w:after="20"/>
            </w:pPr>
            <w:r>
              <w:rPr>
                <w:rFonts w:ascii="Courier New" w:cs="Courier New" w:eastAsia="Courier New" w:hAnsi="Courier New"/>
                <w:color w:val="A8D8EA"/>
                <w:sz w:val="18"/>
                <w:szCs w:val="18"/>
              </w:rPr>
              <w:t xml:space="preserve">}</w:t>
            </w:r>
          </w:p>
        </w:tc>
      </w:tr>
    </w:tbl>
    <w:p>
      <w:pPr>
        <w:spacing w:before="0" w:after="160"/>
      </w:pPr>
    </w:p>
    <w:p>
      <w:pPr>
        <w:pStyle w:val="Heading2"/>
        <w:spacing w:before="400" w:after="160"/>
      </w:pPr>
      <w:r>
        <w:rPr>
          <w:rFonts w:ascii="Arial" w:cs="Arial" w:eastAsia="Arial" w:hAnsi="Arial"/>
          <w:b/>
          <w:bCs/>
          <w:color w:val="0E7FC2"/>
          <w:sz w:val="26"/>
          <w:szCs w:val="26"/>
        </w:rPr>
        <w:t xml:space="preserve">9.2 What the User Sees in the Node Editor After Deploy</w:t>
      </w:r>
    </w:p>
    <w:p>
      <w:pPr>
        <w:spacing w:before="60" w:after="120"/>
        <w:jc w:val="left"/>
      </w:pPr>
      <w:r>
        <w:rPr>
          <w:rFonts w:ascii="Arial" w:cs="Arial" w:eastAsia="Arial" w:hAnsi="Arial"/>
          <w:b w:val="false"/>
          <w:bCs w:val="false"/>
          <w:i w:val="false"/>
          <w:iCs w:val="false"/>
          <w:color w:val="444444"/>
          <w:sz w:val="22"/>
          <w:szCs w:val="22"/>
        </w:rPr>
        <w:t xml:space="preserve">When the user arrives in the Model Builder after a successful deploy, the DataInput node is already configured: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DataInput Node Property</w:t>
            </w:r>
          </w:p>
        </w:tc>
        <w:tc>
          <w:tcPr>
            <w:tcW w:type="dxa" w:w="63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Value After Deploy</w:t>
            </w:r>
          </w:p>
        </w:tc>
      </w:tr>
      <w:tr>
        <w:tc>
          <w:tcPr>
            <w:tcW w:type="dxa" w:w="3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Dataset Name</w:t>
            </w:r>
          </w:p>
        </w:tc>
        <w:tc>
          <w:tcPr>
            <w:tcW w:type="dxa" w:w="6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Shown in the node header — e.g. 'properties_cleaned:v1' or 'sensor_features:v1'</w:t>
            </w:r>
          </w:p>
        </w:tc>
      </w:tr>
      <w:tr>
        <w:tc>
          <w:tcPr>
            <w:tcW w:type="dxa" w:w="3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Shape</w:t>
            </w:r>
          </w:p>
        </w:tc>
        <w:tc>
          <w:tcPr>
            <w:tcW w:type="dxa" w:w="6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Automatically inferred and displayed: [N, 31] for tabular, [N, 60, 6] for sequences, [N, 3, 224, 224] for images</w:t>
            </w:r>
          </w:p>
        </w:tc>
      </w:tr>
      <w:tr>
        <w:tc>
          <w:tcPr>
            <w:tcW w:type="dxa" w:w="3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 Type</w:t>
            </w:r>
          </w:p>
        </w:tc>
        <w:tc>
          <w:tcPr>
            <w:tcW w:type="dxa" w:w="6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Float32, Int64, etc. — determines compatible downstream layer types</w:t>
            </w:r>
          </w:p>
        </w:tc>
      </w:tr>
      <w:tr>
        <w:tc>
          <w:tcPr>
            <w:tcW w:type="dxa" w:w="3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Split Metadata</w:t>
            </w:r>
          </w:p>
        </w:tc>
        <w:tc>
          <w:tcPr>
            <w:tcW w:type="dxa" w:w="6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Train/Val/Test counts displayed in Properties Panel — e.g. 60,774 / 7,596 / 7,938</w:t>
            </w:r>
          </w:p>
        </w:tc>
      </w:tr>
      <w:tr>
        <w:tc>
          <w:tcPr>
            <w:tcW w:type="dxa" w:w="3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Node Color</w:t>
            </w:r>
          </w:p>
        </w:tc>
        <w:tc>
          <w:tcPr>
            <w:tcW w:type="dxa" w:w="6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DataInput node glows green (teal border + glow effect) when data is freshly deployed — visual confirmation</w:t>
            </w:r>
          </w:p>
        </w:tc>
      </w:tr>
      <w:tr>
        <w:tc>
          <w:tcPr>
            <w:tcW w:type="dxa" w:w="3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Downstream Compatibility</w:t>
            </w:r>
          </w:p>
        </w:tc>
        <w:tc>
          <w:tcPr>
            <w:tcW w:type="dxa" w:w="6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Shape inference in Properties Panel immediately propagates through connected layers, showing valid layer dimensions</w:t>
            </w:r>
          </w:p>
        </w:tc>
      </w:tr>
    </w:tbl>
    <w:p>
      <w:pPr>
        <w:spacing w:before="0" w:after="160"/>
      </w:pPr>
    </w:p>
    <w:p>
      <w:pPr>
        <w:pStyle w:val="Heading2"/>
        <w:spacing w:before="400" w:after="160"/>
      </w:pPr>
      <w:r>
        <w:rPr>
          <w:rFonts w:ascii="Arial" w:cs="Arial" w:eastAsia="Arial" w:hAnsi="Arial"/>
          <w:b/>
          <w:bCs/>
          <w:color w:val="0E7FC2"/>
          <w:sz w:val="26"/>
          <w:szCs w:val="26"/>
        </w:rPr>
        <w:t xml:space="preserve">9.3 Remote Training via P2P</w:t>
      </w:r>
    </w:p>
    <w:p>
      <w:pPr>
        <w:spacing w:before="60" w:after="120"/>
        <w:jc w:val="left"/>
      </w:pPr>
      <w:r>
        <w:rPr>
          <w:rFonts w:ascii="Arial" w:cs="Arial" w:eastAsia="Arial" w:hAnsi="Arial"/>
          <w:b w:val="false"/>
          <w:bCs w:val="false"/>
          <w:i w:val="false"/>
          <w:iCs w:val="false"/>
          <w:color w:val="444444"/>
          <w:sz w:val="22"/>
          <w:szCs w:val="22"/>
        </w:rPr>
        <w:t xml:space="preserve">For large datasets or computationally intensive models, the user can deploy directly to a reserved CyxWiz Server Node instead of training locally. The Deploy Wizard shows a third option alongside 'Export to File' and 'Deploy to Node Editor':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Remote Training Flow</w:t>
            </w:r>
          </w:p>
          <w:p>
            <w:pPr>
              <w:spacing w:before="0" w:after="20"/>
            </w:pPr>
            <w:r>
              <w:rPr>
                <w:rFonts w:ascii="Courier New" w:cs="Courier New" w:eastAsia="Courier New" w:hAnsi="Courier New"/>
                <w:color w:val="A8D8EA"/>
                <w:sz w:val="18"/>
                <w:szCs w:val="18"/>
              </w:rPr>
              <w:t xml:space="preserve">// Deploy to Remote Training (P2P flow)</w:t>
            </w:r>
          </w:p>
          <w:p>
            <w:pPr>
              <w:spacing w:before="0" w:after="20"/>
            </w:pPr>
            <w:r>
              <w:rPr>
                <w:rFonts w:ascii="Courier New" w:cs="Courier New" w:eastAsia="Courier New" w:hAnsi="Courier New"/>
                <w:color w:val="A8D8EA"/>
                <w:sz w:val="18"/>
                <w:szCs w:val="18"/>
              </w:rPr>
              <w:t xml:space="preserve">1. User selects 'Deploy to Remote Node' in Export Wizard</w:t>
            </w:r>
          </w:p>
          <w:p>
            <w:pPr>
              <w:spacing w:before="0" w:after="20"/>
            </w:pPr>
            <w:r>
              <w:rPr>
                <w:rFonts w:ascii="Courier New" w:cs="Courier New" w:eastAsia="Courier New" w:hAnsi="Courier New"/>
                <w:color w:val="A8D8EA"/>
                <w:sz w:val="18"/>
                <w:szCs w:val="18"/>
              </w:rPr>
              <w:t xml:space="preserve">2. Connection Dialog shows available reserved Server Nodes</w:t>
            </w:r>
          </w:p>
          <w:p>
            <w:pPr>
              <w:spacing w:before="0" w:after="20"/>
            </w:pPr>
            <w:r>
              <w:rPr>
                <w:rFonts w:ascii="Courier New" w:cs="Courier New" w:eastAsia="Courier New" w:hAnsi="Courier New"/>
                <w:color w:val="A8D8EA"/>
                <w:sz w:val="18"/>
                <w:szCs w:val="18"/>
              </w:rPr>
              <w:t xml:space="preserve">3. User selects a node (GPU specs, reservation time, cost shown)</w:t>
            </w:r>
          </w:p>
          <w:p>
            <w:pPr>
              <w:spacing w:before="0" w:after="20"/>
            </w:pPr>
            <w:r>
              <w:rPr>
                <w:rFonts w:ascii="Courier New" w:cs="Courier New" w:eastAsia="Courier New" w:hAnsi="Courier New"/>
                <w:color w:val="A8D8EA"/>
                <w:sz w:val="18"/>
                <w:szCs w:val="18"/>
              </w:rPr>
              <w:t xml:space="preserve">4. Data Studio uploads dataset to CyxCloud (erasure-coded, 3x replicated)</w:t>
            </w:r>
          </w:p>
          <w:p>
            <w:pPr>
              <w:spacing w:before="0" w:after="20"/>
            </w:pPr>
            <w:r>
              <w:rPr>
                <w:rFonts w:ascii="Courier New" w:cs="Courier New" w:eastAsia="Courier New" w:hAnsi="Courier New"/>
                <w:color w:val="A8D8EA"/>
                <w:sz w:val="18"/>
                <w:szCs w:val="18"/>
              </w:rPr>
              <w:t xml:space="preserve">5. P2PClient::SendJob(config, dataset_cloud_uri) called</w:t>
            </w:r>
          </w:p>
          <w:p>
            <w:pPr>
              <w:spacing w:before="0" w:after="20"/>
            </w:pPr>
            <w:r>
              <w:rPr>
                <w:rFonts w:ascii="Courier New" w:cs="Courier New" w:eastAsia="Courier New" w:hAnsi="Courier New"/>
                <w:color w:val="A8D8EA"/>
                <w:sz w:val="18"/>
                <w:szCs w:val="18"/>
              </w:rPr>
              <w:t xml:space="preserve">6. Server Node downloads dataset via RemoteDataLoader</w:t>
            </w:r>
          </w:p>
          <w:p>
            <w:pPr>
              <w:spacing w:before="0" w:after="20"/>
            </w:pPr>
            <w:r>
              <w:rPr>
                <w:rFonts w:ascii="Courier New" w:cs="Courier New" w:eastAsia="Courier New" w:hAnsi="Courier New"/>
                <w:color w:val="A8D8EA"/>
                <w:sz w:val="18"/>
                <w:szCs w:val="18"/>
              </w:rPr>
              <w:t xml:space="preserve">7. Training begins on remote GPU — metrics stream back to Training Panel</w:t>
            </w:r>
          </w:p>
          <w:p>
            <w:pPr>
              <w:spacing w:before="0" w:after="20"/>
            </w:pPr>
            <w:r>
              <w:rPr>
                <w:rFonts w:ascii="Courier New" w:cs="Courier New" w:eastAsia="Courier New" w:hAnsi="Courier New"/>
                <w:color w:val="A8D8EA"/>
                <w:sz w:val="18"/>
                <w:szCs w:val="18"/>
              </w:rPr>
              <w:t xml:space="preserve">8. On completion, model downloaded to local project directory</w:t>
            </w:r>
          </w:p>
        </w:tc>
      </w:tr>
    </w:tbl>
    <w:p>
      <w:r>
        <w:br w:type="page"/>
      </w:r>
    </w:p>
    <w:p>
      <w:pPr>
        <w:pStyle w:val="Heading1"/>
        <w:spacing w:before="560" w:after="200"/>
      </w:pPr>
      <w:r>
        <w:rPr>
          <w:rFonts w:ascii="Arial" w:cs="Arial" w:eastAsia="Arial" w:hAnsi="Arial"/>
          <w:b/>
          <w:bCs/>
          <w:color w:val="0D1B2A"/>
          <w:sz w:val="32"/>
          <w:szCs w:val="32"/>
        </w:rPr>
        <w:t xml:space="preserve">10. Self-Test Checklist — Real Use Validation</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The following 15 scenarios are the acceptance tests for CyxWiz Data Studio. Each has a measurable success criterion. The system is not considered complete until all 15 pass.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Scenario</w:t>
            </w:r>
          </w:p>
        </w:tc>
        <w:tc>
          <w:tcPr>
            <w:tcW w:type="dxa" w:w="37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Description</w:t>
            </w:r>
          </w:p>
        </w:tc>
        <w:tc>
          <w:tcPr>
            <w:tcW w:type="dxa" w:w="36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Success Criterion</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Scenario</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Description</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Success Criterion</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Basic CSV cleaning</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Load 500k row CSV, remove nulls, normalize numeric columns, export</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Completes in &lt; 15s on CPU. Zero nulls in output.</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Duplicate detection</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Load dataset with 10% duplicates (exact + near-duplicate)</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Exact: 100% removed. Near-duplicate: configurable threshold.</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Text pipeline</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100k tweet corpus: clean + tokenize + stem + TF-IDF</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Pipeline runs without OOM. Output is valid sparse matrix.</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Image resize batch</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Load 10k JPEG folder, resize 224×224, normalize, augment 5×</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Parallel processing on GPU. Completes in &lt; 30s.</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Audio MFCC</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500 WAV files, resample 16kHz, extract 13 MFCC coefficients</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Feature matrix shape [500, T, 13] exported correctly.</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Time-series windowing</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2M rows, window size 60, stride 30, group by machine_id</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Output shape [N, 60, features]. No data leakage across groups.</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Multi-source join</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Join CSV metadata with image folder via filename key</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Zero row misalignment. All nulls from unmatched rows flagged.</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Annotation export</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Annotate 200 images, export COCO + YOLO simultaneously</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Both files valid per schema. Counts match annotation panel.</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Pipeline serialization</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Save pipeline JSON, close studio, reopen, re-execute</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Identical output hash to original execution.</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Node Editor handoff</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Execute pipeline, click Deploy to Training</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DataInput node shows correct name and shape within 100ms.</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Plugin custom node</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Install plugin with custom augmentation node</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Node appears in context menu. Executes without crash or timeout.</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DuckDB SQL query</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GROUP BY query on 10M rows, save result as new dataset</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Query completes in &lt; 3s. Result in Asset Sidebar with schema.</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CyxCloud upload</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Export dataset to CyxCloud with version tag</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Accessible via cyxcloud CLI after upload. Metadata matches.</w:t>
            </w:r>
          </w:p>
        </w:tc>
      </w:tr>
      <w:tr>
        <w:tc>
          <w:tcPr>
            <w:tcW w:type="dxa" w:w="20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Large image dataset</w:t>
            </w:r>
          </w:p>
        </w:tc>
        <w:tc>
          <w:tcPr>
            <w:tcW w:type="dxa" w:w="37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Process 100k images through augmentation pipeline</w:t>
            </w:r>
          </w:p>
        </w:tc>
        <w:tc>
          <w:tcPr>
            <w:tcW w:type="dxa" w:w="3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Memory stays within user budget. DataRegistry LRU evicts correctly.</w:t>
            </w:r>
          </w:p>
        </w:tc>
      </w:tr>
      <w:tr>
        <w:tc>
          <w:tcPr>
            <w:tcW w:type="dxa" w:w="2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UI frame rate</w:t>
            </w:r>
          </w:p>
        </w:tc>
        <w:tc>
          <w:tcPr>
            <w:tcW w:type="dxa" w:w="37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Execute a 10-node pipeline on 5M rows</w:t>
            </w:r>
          </w:p>
        </w:tc>
        <w:tc>
          <w:tcPr>
            <w:tcW w:type="dxa" w:w="3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ImGui render loop maintains &gt;= 60 fps throughout execution.</w:t>
            </w:r>
          </w:p>
        </w:tc>
      </w:tr>
    </w:tbl>
    <w:p>
      <w:r>
        <w:br w:type="page"/>
      </w:r>
    </w:p>
    <w:p>
      <w:pPr>
        <w:pStyle w:val="Heading1"/>
        <w:spacing w:before="560" w:after="200"/>
      </w:pPr>
      <w:r>
        <w:rPr>
          <w:rFonts w:ascii="Arial" w:cs="Arial" w:eastAsia="Arial" w:hAnsi="Arial"/>
          <w:b/>
          <w:bCs/>
          <w:color w:val="0D1B2A"/>
          <w:sz w:val="32"/>
          <w:szCs w:val="32"/>
        </w:rPr>
        <w:t xml:space="preserve">11. Implementation Roadmap</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Five phases, each delivering a working, testable increment. Phase 1 alone delivers immediate value by consolidating the most-used scattered panels. Each phase builds on the previous without breaking existing functionality.</w:t>
      </w:r>
    </w:p>
    <w:p>
      <w:pPr>
        <w:spacing w:before="0" w:after="120"/>
      </w:pPr>
    </w:p>
    <w:p>
      <w:pPr>
        <w:pStyle w:val="Heading2"/>
        <w:spacing w:before="400" w:after="160"/>
      </w:pPr>
      <w:r>
        <w:rPr>
          <w:rFonts w:ascii="Arial" w:cs="Arial" w:eastAsia="Arial" w:hAnsi="Arial"/>
          <w:b/>
          <w:bCs/>
          <w:color w:val="0E7FC2"/>
          <w:sz w:val="26"/>
          <w:szCs w:val="26"/>
        </w:rPr>
        <w:t xml:space="preserve">Phase 1 — Foundation Shell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6"/>
              <w:bottom w:val="single" w:color="0D1B2A" w:sz="1"/>
              <w:right w:val="single" w:color="0D1B2A" w:sz="1"/>
            </w:tcBorders>
            <w:shd w:fill="F4F6F7" w:val="clear"/>
            <w:tcMar>
              <w:top w:type="dxa" w:w="120"/>
              <w:left w:type="dxa" w:w="200"/>
              <w:bottom w:type="dxa" w:w="120"/>
              <w:right w:type="dxa" w:w="200"/>
            </w:tcMar>
          </w:tcPr>
          <w:p>
            <w:pPr>
              <w:spacing w:before="0" w:after="60"/>
            </w:pPr>
            <w:r>
              <w:rPr>
                <w:rFonts w:ascii="Arial" w:cs="Arial" w:eastAsia="Arial" w:hAnsi="Arial"/>
                <w:b/>
                <w:bCs/>
                <w:color w:val="0D1B2A"/>
                <w:sz w:val="22"/>
                <w:szCs w:val="22"/>
              </w:rPr>
              <w:t xml:space="preserve">Deliverable</w:t>
            </w:r>
          </w:p>
          <w:p>
            <w:pPr>
              <w:spacing w:before="0" w:after="0"/>
            </w:pPr>
            <w:r>
              <w:rPr>
                <w:rFonts w:ascii="Arial" w:cs="Arial" w:eastAsia="Arial" w:hAnsi="Arial"/>
                <w:color w:val="444444"/>
                <w:sz w:val="20"/>
                <w:szCs w:val="20"/>
              </w:rPr>
              <w:t xml:space="preserve">A functional Data Studio panel consolidating Dataset Manager, Data Viewer, and Script Editor into one dockable workspace. Users can load data, inspect it, and run Python scripts from a single place.</w:t>
            </w:r>
          </w:p>
        </w:tc>
      </w:tr>
    </w:tbl>
    <w:p>
      <w:pPr>
        <w:spacing w:before="0" w:after="80"/>
      </w:pPr>
    </w:p>
    <w:p>
      <w:pPr>
        <w:pStyle w:val="ListParagraph"/>
        <w:numPr>
          <w:ilvl w:val="0"/>
          <w:numId w:val="2"/>
        </w:numPr>
        <w:spacing w:before="40" w:after="80"/>
      </w:pPr>
      <w:r>
        <w:rPr>
          <w:rFonts w:ascii="Arial" w:cs="Arial" w:eastAsia="Arial" w:hAnsi="Arial"/>
          <w:color w:val="444444"/>
          <w:sz w:val="22"/>
          <w:szCs w:val="22"/>
        </w:rPr>
        <w:t xml:space="preserve">DataStudioPanel master container with docking layout and 7-tab workspace system</w:t>
      </w:r>
    </w:p>
    <w:p>
      <w:pPr>
        <w:pStyle w:val="ListParagraph"/>
        <w:numPr>
          <w:ilvl w:val="0"/>
          <w:numId w:val="2"/>
        </w:numPr>
        <w:spacing w:before="40" w:after="80"/>
      </w:pPr>
      <w:r>
        <w:rPr>
          <w:rFonts w:ascii="Arial" w:cs="Arial" w:eastAsia="Arial" w:hAnsi="Arial"/>
          <w:color w:val="444444"/>
          <w:sz w:val="22"/>
          <w:szCs w:val="22"/>
        </w:rPr>
        <w:t xml:space="preserve">StudioContext shared state struct (DataRegistry*, AsyncTaskManager*, DuckDB*, PluginManager*)</w:t>
      </w:r>
    </w:p>
    <w:p>
      <w:pPr>
        <w:pStyle w:val="ListParagraph"/>
        <w:numPr>
          <w:ilvl w:val="0"/>
          <w:numId w:val="2"/>
        </w:numPr>
        <w:spacing w:before="40" w:after="80"/>
      </w:pPr>
      <w:r>
        <w:rPr>
          <w:rFonts w:ascii="Arial" w:cs="Arial" w:eastAsia="Arial" w:hAnsi="Arial"/>
          <w:color w:val="444444"/>
          <w:sz w:val="22"/>
          <w:szCs w:val="22"/>
        </w:rPr>
        <w:t xml:space="preserve">AssetSidebar — port dataset tree from existing dataset_panel.cpp</w:t>
      </w:r>
    </w:p>
    <w:p>
      <w:pPr>
        <w:pStyle w:val="ListParagraph"/>
        <w:numPr>
          <w:ilvl w:val="0"/>
          <w:numId w:val="2"/>
        </w:numPr>
        <w:spacing w:before="40" w:after="80"/>
      </w:pPr>
      <w:r>
        <w:rPr>
          <w:rFonts w:ascii="Arial" w:cs="Arial" w:eastAsia="Arial" w:hAnsi="Arial"/>
          <w:color w:val="444444"/>
          <w:sz w:val="22"/>
          <w:szCs w:val="22"/>
        </w:rPr>
        <w:t xml:space="preserve">DataEditor — port interactive table from dataset_panel_interactive.cpp</w:t>
      </w:r>
    </w:p>
    <w:p>
      <w:pPr>
        <w:pStyle w:val="ListParagraph"/>
        <w:numPr>
          <w:ilvl w:val="0"/>
          <w:numId w:val="2"/>
        </w:numPr>
        <w:spacing w:before="40" w:after="80"/>
      </w:pPr>
      <w:r>
        <w:rPr>
          <w:rFonts w:ascii="Arial" w:cs="Arial" w:eastAsia="Arial" w:hAnsi="Arial"/>
          <w:color w:val="444444"/>
          <w:sz w:val="22"/>
          <w:szCs w:val="22"/>
        </w:rPr>
        <w:t xml:space="preserve">ScriptTab — wrap existing scripting_engine.cpp Python REPL</w:t>
      </w:r>
    </w:p>
    <w:p>
      <w:pPr>
        <w:pStyle w:val="ListParagraph"/>
        <w:numPr>
          <w:ilvl w:val="0"/>
          <w:numId w:val="2"/>
        </w:numPr>
        <w:spacing w:before="40" w:after="80"/>
      </w:pPr>
      <w:r>
        <w:rPr>
          <w:rFonts w:ascii="Arial" w:cs="Arial" w:eastAsia="Arial" w:hAnsi="Arial"/>
          <w:color w:val="444444"/>
          <w:sz w:val="22"/>
          <w:szCs w:val="22"/>
        </w:rPr>
        <w:t xml:space="preserve">Toolbar with phase indicator and Visual/Script/Hybrid mode selector</w:t>
      </w:r>
    </w:p>
    <w:p>
      <w:pPr>
        <w:pStyle w:val="ListParagraph"/>
        <w:numPr>
          <w:ilvl w:val="0"/>
          <w:numId w:val="2"/>
        </w:numPr>
        <w:spacing w:before="40" w:after="80"/>
      </w:pPr>
      <w:r>
        <w:rPr>
          <w:rFonts w:ascii="Arial" w:cs="Arial" w:eastAsia="Arial" w:hAnsi="Arial"/>
          <w:color w:val="444444"/>
          <w:sz w:val="22"/>
          <w:szCs w:val="22"/>
        </w:rPr>
        <w:t xml:space="preserve">Status bar with memory usage and active task display</w:t>
      </w:r>
    </w:p>
    <w:p>
      <w:pPr>
        <w:pStyle w:val="ListParagraph"/>
        <w:numPr>
          <w:ilvl w:val="0"/>
          <w:numId w:val="2"/>
        </w:numPr>
        <w:spacing w:before="40" w:after="80"/>
      </w:pPr>
      <w:r>
        <w:rPr>
          <w:rFonts w:ascii="Arial" w:cs="Arial" w:eastAsia="Arial" w:hAnsi="Arial"/>
          <w:color w:val="444444"/>
          <w:sz w:val="22"/>
          <w:szCs w:val="22"/>
        </w:rPr>
        <w:t xml:space="preserve">Registered in PanelRegistry — accessible via View menu (Ctrl+D)</w:t>
      </w:r>
    </w:p>
    <w:p>
      <w:pPr>
        <w:pStyle w:val="ListParagraph"/>
        <w:numPr>
          <w:ilvl w:val="0"/>
          <w:numId w:val="2"/>
        </w:numPr>
        <w:spacing w:before="40" w:after="80"/>
      </w:pPr>
      <w:r>
        <w:rPr>
          <w:rFonts w:ascii="Arial" w:cs="Arial" w:eastAsia="Arial" w:hAnsi="Arial"/>
          <w:color w:val="444444"/>
          <w:sz w:val="22"/>
          <w:szCs w:val="22"/>
        </w:rPr>
        <w:t xml:space="preserve">Integrate imgui-node-editor and ImGuiFileDialog via vcpkg</w:t>
      </w:r>
    </w:p>
    <w:p>
      <w:pPr>
        <w:spacing w:before="0" w:after="140"/>
      </w:pPr>
    </w:p>
    <w:p>
      <w:pPr>
        <w:pStyle w:val="Heading2"/>
        <w:spacing w:before="400" w:after="160"/>
      </w:pPr>
      <w:r>
        <w:rPr>
          <w:rFonts w:ascii="Arial" w:cs="Arial" w:eastAsia="Arial" w:hAnsi="Arial"/>
          <w:b/>
          <w:bCs/>
          <w:color w:val="0E7FC2"/>
          <w:sz w:val="26"/>
          <w:szCs w:val="26"/>
        </w:rPr>
        <w:t xml:space="preserve">Phase 2 — Pipeline Canvas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FC2" w:sz="1"/>
              <w:left w:val="single" w:color="0E7FC2" w:sz="16"/>
              <w:bottom w:val="single" w:color="0E7FC2" w:sz="1"/>
              <w:right w:val="single" w:color="0E7FC2" w:sz="1"/>
            </w:tcBorders>
            <w:shd w:fill="F4F6F7" w:val="clear"/>
            <w:tcMar>
              <w:top w:type="dxa" w:w="120"/>
              <w:left w:type="dxa" w:w="200"/>
              <w:bottom w:type="dxa" w:w="120"/>
              <w:right w:type="dxa" w:w="200"/>
            </w:tcMar>
          </w:tcPr>
          <w:p>
            <w:pPr>
              <w:spacing w:before="0" w:after="60"/>
            </w:pPr>
            <w:r>
              <w:rPr>
                <w:rFonts w:ascii="Arial" w:cs="Arial" w:eastAsia="Arial" w:hAnsi="Arial"/>
                <w:b/>
                <w:bCs/>
                <w:color w:val="0E7FC2"/>
                <w:sz w:val="22"/>
                <w:szCs w:val="22"/>
              </w:rPr>
              <w:t xml:space="preserve">Deliverable</w:t>
            </w:r>
          </w:p>
          <w:p>
            <w:pPr>
              <w:spacing w:before="0" w:after="0"/>
            </w:pPr>
            <w:r>
              <w:rPr>
                <w:rFonts w:ascii="Arial" w:cs="Arial" w:eastAsia="Arial" w:hAnsi="Arial"/>
                <w:color w:val="444444"/>
                <w:sz w:val="20"/>
                <w:szCs w:val="20"/>
              </w:rPr>
              <w:t xml:space="preserve">Visual drag-and-drop pipeline builder with input nodes, basic tabular transforms, and pipeline save/load. Users build a basic cleaning pipeline and see results in Data Editor.</w:t>
            </w:r>
          </w:p>
        </w:tc>
      </w:tr>
    </w:tbl>
    <w:p>
      <w:pPr>
        <w:spacing w:before="0" w:after="80"/>
      </w:pPr>
    </w:p>
    <w:p>
      <w:pPr>
        <w:pStyle w:val="ListParagraph"/>
        <w:numPr>
          <w:ilvl w:val="0"/>
          <w:numId w:val="2"/>
        </w:numPr>
        <w:spacing w:before="40" w:after="80"/>
      </w:pPr>
      <w:r>
        <w:rPr>
          <w:rFonts w:ascii="Arial" w:cs="Arial" w:eastAsia="Arial" w:hAnsi="Arial"/>
          <w:color w:val="444444"/>
          <w:sz w:val="22"/>
          <w:szCs w:val="22"/>
        </w:rPr>
        <w:t xml:space="preserve">DSPipelineCanvas with separate ImNodesContext (does not conflict with Model Builder)</w:t>
      </w:r>
    </w:p>
    <w:p>
      <w:pPr>
        <w:pStyle w:val="ListParagraph"/>
        <w:numPr>
          <w:ilvl w:val="0"/>
          <w:numId w:val="2"/>
        </w:numPr>
        <w:spacing w:before="40" w:after="80"/>
      </w:pPr>
      <w:r>
        <w:rPr>
          <w:rFonts w:ascii="Arial" w:cs="Arial" w:eastAsia="Arial" w:hAnsi="Arial"/>
          <w:color w:val="444444"/>
          <w:sz w:val="22"/>
          <w:szCs w:val="22"/>
        </w:rPr>
        <w:t xml:space="preserve">DSNode base interface and NodeRegistry with INodeProvider plugin integration</w:t>
      </w:r>
    </w:p>
    <w:p>
      <w:pPr>
        <w:pStyle w:val="ListParagraph"/>
        <w:numPr>
          <w:ilvl w:val="0"/>
          <w:numId w:val="2"/>
        </w:numPr>
        <w:spacing w:before="40" w:after="80"/>
      </w:pPr>
      <w:r>
        <w:rPr>
          <w:rFonts w:ascii="Arial" w:cs="Arial" w:eastAsia="Arial" w:hAnsi="Arial"/>
          <w:color w:val="444444"/>
          <w:sz w:val="22"/>
          <w:szCs w:val="22"/>
        </w:rPr>
        <w:t xml:space="preserve">Input nodes: FileInput (via ImGuiFileDialog), DatabaseQuery (DuckDB), CloudImport (CyxCloud SDK)</w:t>
      </w:r>
    </w:p>
    <w:p>
      <w:pPr>
        <w:pStyle w:val="ListParagraph"/>
        <w:numPr>
          <w:ilvl w:val="0"/>
          <w:numId w:val="2"/>
        </w:numPr>
        <w:spacing w:before="40" w:after="80"/>
      </w:pPr>
      <w:r>
        <w:rPr>
          <w:rFonts w:ascii="Arial" w:cs="Arial" w:eastAsia="Arial" w:hAnsi="Arial"/>
          <w:color w:val="444444"/>
          <w:sz w:val="22"/>
          <w:szCs w:val="22"/>
        </w:rPr>
        <w:t xml:space="preserve">Tabular nodes: FilterRows, SelectColumns, FillMissing, RemoveDuplicates, TypeCast, JoinDatasets</w:t>
      </w:r>
    </w:p>
    <w:p>
      <w:pPr>
        <w:pStyle w:val="ListParagraph"/>
        <w:numPr>
          <w:ilvl w:val="0"/>
          <w:numId w:val="2"/>
        </w:numPr>
        <w:spacing w:before="40" w:after="80"/>
      </w:pPr>
      <w:r>
        <w:rPr>
          <w:rFonts w:ascii="Arial" w:cs="Arial" w:eastAsia="Arial" w:hAnsi="Arial"/>
          <w:color w:val="444444"/>
          <w:sz w:val="22"/>
          <w:szCs w:val="22"/>
        </w:rPr>
        <w:t xml:space="preserve">Output nodes: SaveDataset (to DataRegistry with version tag)</w:t>
      </w:r>
    </w:p>
    <w:p>
      <w:pPr>
        <w:pStyle w:val="ListParagraph"/>
        <w:numPr>
          <w:ilvl w:val="0"/>
          <w:numId w:val="2"/>
        </w:numPr>
        <w:spacing w:before="40" w:after="80"/>
      </w:pPr>
      <w:r>
        <w:rPr>
          <w:rFonts w:ascii="Arial" w:cs="Arial" w:eastAsia="Arial" w:hAnsi="Arial"/>
          <w:color w:val="444444"/>
          <w:sz w:val="22"/>
          <w:szCs w:val="22"/>
        </w:rPr>
        <w:t xml:space="preserve">Pipeline execution via AsyncTaskManager — per-node progress bars in canvas</w:t>
      </w:r>
    </w:p>
    <w:p>
      <w:pPr>
        <w:pStyle w:val="ListParagraph"/>
        <w:numPr>
          <w:ilvl w:val="0"/>
          <w:numId w:val="2"/>
        </w:numPr>
        <w:spacing w:before="40" w:after="80"/>
      </w:pPr>
      <w:r>
        <w:rPr>
          <w:rFonts w:ascii="Arial" w:cs="Arial" w:eastAsia="Arial" w:hAnsi="Arial"/>
          <w:color w:val="444444"/>
          <w:sz w:val="22"/>
          <w:szCs w:val="22"/>
        </w:rPr>
        <w:t xml:space="preserve">Pipeline serialization to JSON (save/load/share as file)</w:t>
      </w:r>
    </w:p>
    <w:p>
      <w:pPr>
        <w:pStyle w:val="ListParagraph"/>
        <w:numPr>
          <w:ilvl w:val="0"/>
          <w:numId w:val="2"/>
        </w:numPr>
        <w:spacing w:before="40" w:after="80"/>
      </w:pPr>
      <w:r>
        <w:rPr>
          <w:rFonts w:ascii="Arial" w:cs="Arial" w:eastAsia="Arial" w:hAnsi="Arial"/>
          <w:color w:val="444444"/>
          <w:sz w:val="22"/>
          <w:szCs w:val="22"/>
        </w:rPr>
        <w:t xml:space="preserve">Properties Panel: node RenderConfig() called when node is selected</w:t>
      </w:r>
    </w:p>
    <w:p>
      <w:pPr>
        <w:spacing w:before="0" w:after="140"/>
      </w:pPr>
    </w:p>
    <w:p>
      <w:pPr>
        <w:pStyle w:val="Heading2"/>
        <w:spacing w:before="400" w:after="160"/>
      </w:pPr>
      <w:r>
        <w:rPr>
          <w:rFonts w:ascii="Arial" w:cs="Arial" w:eastAsia="Arial" w:hAnsi="Arial"/>
          <w:b/>
          <w:bCs/>
          <w:color w:val="0E7FC2"/>
          <w:sz w:val="26"/>
          <w:szCs w:val="26"/>
        </w:rPr>
        <w:t xml:space="preserve">Phase 3 — Multi-Modal Processing Nodes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6"/>
              <w:bottom w:val="single" w:color="009B8D" w:sz="1"/>
              <w:right w:val="single" w:color="009B8D" w:sz="1"/>
            </w:tcBorders>
            <w:shd w:fill="F4F6F7" w:val="clear"/>
            <w:tcMar>
              <w:top w:type="dxa" w:w="120"/>
              <w:left w:type="dxa" w:w="200"/>
              <w:bottom w:type="dxa" w:w="120"/>
              <w:right w:type="dxa" w:w="200"/>
            </w:tcMar>
          </w:tcPr>
          <w:p>
            <w:pPr>
              <w:spacing w:before="0" w:after="60"/>
            </w:pPr>
            <w:r>
              <w:rPr>
                <w:rFonts w:ascii="Arial" w:cs="Arial" w:eastAsia="Arial" w:hAnsi="Arial"/>
                <w:b/>
                <w:bCs/>
                <w:color w:val="009B8D"/>
                <w:sz w:val="22"/>
                <w:szCs w:val="22"/>
              </w:rPr>
              <w:t xml:space="preserve">Deliverable</w:t>
            </w:r>
          </w:p>
          <w:p>
            <w:pPr>
              <w:spacing w:before="0" w:after="0"/>
            </w:pPr>
            <w:r>
              <w:rPr>
                <w:rFonts w:ascii="Arial" w:cs="Arial" w:eastAsia="Arial" w:hAnsi="Arial"/>
                <w:color w:val="444444"/>
                <w:sz w:val="20"/>
                <w:szCs w:val="20"/>
              </w:rPr>
              <w:t xml:space="preserve">Complete node catalogue covering text, image, audio, video, and time-series. All processing wraps existing backend algorithms. No new algorithm code — only node interface wrappers.</w:t>
            </w:r>
          </w:p>
        </w:tc>
      </w:tr>
    </w:tbl>
    <w:p>
      <w:pPr>
        <w:spacing w:before="0" w:after="80"/>
      </w:pPr>
    </w:p>
    <w:p>
      <w:pPr>
        <w:pStyle w:val="ListParagraph"/>
        <w:numPr>
          <w:ilvl w:val="0"/>
          <w:numId w:val="2"/>
        </w:numPr>
        <w:spacing w:before="40" w:after="80"/>
      </w:pPr>
      <w:r>
        <w:rPr>
          <w:rFonts w:ascii="Arial" w:cs="Arial" w:eastAsia="Arial" w:hAnsi="Arial"/>
          <w:color w:val="444444"/>
          <w:sz w:val="22"/>
          <w:szCs w:val="22"/>
        </w:rPr>
        <w:t xml:space="preserve">Text nodes wrapping existing tokenizer.cpp: TextClean, Tokenize, Stem, StopWords, NGrams, TFIDF</w:t>
      </w:r>
    </w:p>
    <w:p>
      <w:pPr>
        <w:pStyle w:val="ListParagraph"/>
        <w:numPr>
          <w:ilvl w:val="0"/>
          <w:numId w:val="2"/>
        </w:numPr>
        <w:spacing w:before="40" w:after="80"/>
      </w:pPr>
      <w:r>
        <w:rPr>
          <w:rFonts w:ascii="Arial" w:cs="Arial" w:eastAsia="Arial" w:hAnsi="Arial"/>
          <w:color w:val="444444"/>
          <w:sz w:val="22"/>
          <w:szCs w:val="22"/>
        </w:rPr>
        <w:t xml:space="preserve">Image nodes wrapping OpenCV: ImageResize, ImageNormalize, ImageAugment (13 presets), ImageColorSpace</w:t>
      </w:r>
    </w:p>
    <w:p>
      <w:pPr>
        <w:pStyle w:val="ListParagraph"/>
        <w:numPr>
          <w:ilvl w:val="0"/>
          <w:numId w:val="2"/>
        </w:numPr>
        <w:spacing w:before="40" w:after="80"/>
      </w:pPr>
      <w:r>
        <w:rPr>
          <w:rFonts w:ascii="Arial" w:cs="Arial" w:eastAsia="Arial" w:hAnsi="Arial"/>
          <w:color w:val="444444"/>
          <w:sz w:val="22"/>
          <w:szCs w:val="22"/>
        </w:rPr>
        <w:t xml:space="preserve">Audio nodes wrapping audio_processing.cpp: AudioResample, MFCC, MelSpectrogram, Spectrogram</w:t>
      </w:r>
    </w:p>
    <w:p>
      <w:pPr>
        <w:pStyle w:val="ListParagraph"/>
        <w:numPr>
          <w:ilvl w:val="0"/>
          <w:numId w:val="2"/>
        </w:numPr>
        <w:spacing w:before="40" w:after="80"/>
      </w:pPr>
      <w:r>
        <w:rPr>
          <w:rFonts w:ascii="Arial" w:cs="Arial" w:eastAsia="Arial" w:hAnsi="Arial"/>
          <w:color w:val="444444"/>
          <w:sz w:val="22"/>
          <w:szCs w:val="22"/>
        </w:rPr>
        <w:t xml:space="preserve">Video nodes wrapping FFmpeg: VideoFrameExtract, VideoResize, VideoSceneDetect</w:t>
      </w:r>
    </w:p>
    <w:p>
      <w:pPr>
        <w:pStyle w:val="ListParagraph"/>
        <w:numPr>
          <w:ilvl w:val="0"/>
          <w:numId w:val="2"/>
        </w:numPr>
        <w:spacing w:before="40" w:after="80"/>
      </w:pPr>
      <w:r>
        <w:rPr>
          <w:rFonts w:ascii="Arial" w:cs="Arial" w:eastAsia="Arial" w:hAnsi="Arial"/>
          <w:color w:val="444444"/>
          <w:sz w:val="22"/>
          <w:szCs w:val="22"/>
        </w:rPr>
        <w:t xml:space="preserve">Time-Series nodes wrapping time_series.cpp: TSWindow, TSFeatures, TSSplit, TSLag</w:t>
      </w:r>
    </w:p>
    <w:p>
      <w:pPr>
        <w:pStyle w:val="ListParagraph"/>
        <w:numPr>
          <w:ilvl w:val="0"/>
          <w:numId w:val="2"/>
        </w:numPr>
        <w:spacing w:before="40" w:after="80"/>
      </w:pPr>
      <w:r>
        <w:rPr>
          <w:rFonts w:ascii="Arial" w:cs="Arial" w:eastAsia="Arial" w:hAnsi="Arial"/>
          <w:color w:val="444444"/>
          <w:sz w:val="22"/>
          <w:szCs w:val="22"/>
        </w:rPr>
        <w:t xml:space="preserve">Feature Engineering: StandardScale, MinMaxScale, OneHotEncode, LabelEncode, PCA</w:t>
      </w:r>
    </w:p>
    <w:p>
      <w:pPr>
        <w:pStyle w:val="ListParagraph"/>
        <w:numPr>
          <w:ilvl w:val="0"/>
          <w:numId w:val="2"/>
        </w:numPr>
        <w:spacing w:before="40" w:after="80"/>
      </w:pPr>
      <w:r>
        <w:rPr>
          <w:rFonts w:ascii="Arial" w:cs="Arial" w:eastAsia="Arial" w:hAnsi="Arial"/>
          <w:color w:val="444444"/>
          <w:sz w:val="22"/>
          <w:szCs w:val="22"/>
        </w:rPr>
        <w:t xml:space="preserve">KafkaConsumer input node via librdkafka</w:t>
      </w:r>
    </w:p>
    <w:p>
      <w:pPr>
        <w:pStyle w:val="ListParagraph"/>
        <w:numPr>
          <w:ilvl w:val="0"/>
          <w:numId w:val="2"/>
        </w:numPr>
        <w:spacing w:before="40" w:after="80"/>
      </w:pPr>
      <w:r>
        <w:rPr>
          <w:rFonts w:ascii="Arial" w:cs="Arial" w:eastAsia="Arial" w:hAnsi="Arial"/>
          <w:color w:val="444444"/>
          <w:sz w:val="22"/>
          <w:szCs w:val="22"/>
        </w:rPr>
        <w:t xml:space="preserve">Parallel batch execution for image/audio/video via existing ThreadPool</w:t>
      </w:r>
    </w:p>
    <w:p>
      <w:pPr>
        <w:spacing w:before="0" w:after="140"/>
      </w:pPr>
    </w:p>
    <w:p>
      <w:pPr>
        <w:pStyle w:val="Heading2"/>
        <w:spacing w:before="400" w:after="160"/>
      </w:pPr>
      <w:r>
        <w:rPr>
          <w:rFonts w:ascii="Arial" w:cs="Arial" w:eastAsia="Arial" w:hAnsi="Arial"/>
          <w:b/>
          <w:bCs/>
          <w:color w:val="0E7FC2"/>
          <w:sz w:val="26"/>
          <w:szCs w:val="26"/>
        </w:rPr>
        <w:t xml:space="preserve">Phase 4 — Analysis, Annotation &amp; Visualization (Weeks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6"/>
              <w:bottom w:val="single" w:color="6C3483" w:sz="1"/>
              <w:right w:val="single" w:color="6C3483" w:sz="1"/>
            </w:tcBorders>
            <w:shd w:fill="F4F6F7" w:val="clear"/>
            <w:tcMar>
              <w:top w:type="dxa" w:w="120"/>
              <w:left w:type="dxa" w:w="200"/>
              <w:bottom w:type="dxa" w:w="120"/>
              <w:right w:type="dxa" w:w="200"/>
            </w:tcMar>
          </w:tcPr>
          <w:p>
            <w:pPr>
              <w:spacing w:before="0" w:after="60"/>
            </w:pPr>
            <w:r>
              <w:rPr>
                <w:rFonts w:ascii="Arial" w:cs="Arial" w:eastAsia="Arial" w:hAnsi="Arial"/>
                <w:b/>
                <w:bCs/>
                <w:color w:val="6C3483"/>
                <w:sz w:val="22"/>
                <w:szCs w:val="22"/>
              </w:rPr>
              <w:t xml:space="preserve">Deliverable</w:t>
            </w:r>
          </w:p>
          <w:p>
            <w:pPr>
              <w:spacing w:before="0" w:after="0"/>
            </w:pPr>
            <w:r>
              <w:rPr>
                <w:rFonts w:ascii="Arial" w:cs="Arial" w:eastAsia="Arial" w:hAnsi="Arial"/>
                <w:color w:val="444444"/>
                <w:sz w:val="20"/>
                <w:szCs w:val="20"/>
              </w:rPr>
              <w:t xml:space="preserve">Full analytical and visualization capability. Annotation workflow consolidated. DuckDB SQL editor operational. All existing PlotWindow charts available inside the studio.</w:t>
            </w:r>
          </w:p>
        </w:tc>
      </w:tr>
    </w:tbl>
    <w:p>
      <w:pPr>
        <w:spacing w:before="0" w:after="80"/>
      </w:pPr>
    </w:p>
    <w:p>
      <w:pPr>
        <w:pStyle w:val="ListParagraph"/>
        <w:numPr>
          <w:ilvl w:val="0"/>
          <w:numId w:val="2"/>
        </w:numPr>
        <w:spacing w:before="40" w:after="80"/>
      </w:pPr>
      <w:r>
        <w:rPr>
          <w:rFonts w:ascii="Arial" w:cs="Arial" w:eastAsia="Arial" w:hAnsi="Arial"/>
          <w:color w:val="444444"/>
          <w:sz w:val="22"/>
          <w:szCs w:val="22"/>
        </w:rPr>
        <w:t xml:space="preserve">QueryEditor: ImGuiColorTextEdit (SQL syntax) + DuckDB execution + save-result-as-dataset</w:t>
      </w:r>
    </w:p>
    <w:p>
      <w:pPr>
        <w:pStyle w:val="ListParagraph"/>
        <w:numPr>
          <w:ilvl w:val="0"/>
          <w:numId w:val="2"/>
        </w:numPr>
        <w:spacing w:before="40" w:after="80"/>
      </w:pPr>
      <w:r>
        <w:rPr>
          <w:rFonts w:ascii="Arial" w:cs="Arial" w:eastAsia="Arial" w:hAnsi="Arial"/>
          <w:color w:val="444444"/>
          <w:sz w:val="22"/>
          <w:szCs w:val="22"/>
        </w:rPr>
        <w:t xml:space="preserve">AnalysisPanel: wrap dataset_analyzer.cpp — parallelized profiling, outlier detection, quality scores</w:t>
      </w:r>
    </w:p>
    <w:p>
      <w:pPr>
        <w:pStyle w:val="ListParagraph"/>
        <w:numPr>
          <w:ilvl w:val="0"/>
          <w:numId w:val="2"/>
        </w:numPr>
        <w:spacing w:before="40" w:after="80"/>
      </w:pPr>
      <w:r>
        <w:rPr>
          <w:rFonts w:ascii="Arial" w:cs="Arial" w:eastAsia="Arial" w:hAnsi="Arial"/>
          <w:color w:val="444444"/>
          <w:sz w:val="22"/>
          <w:szCs w:val="22"/>
        </w:rPr>
        <w:t xml:space="preserve">VisualizationPanel: wrap existing PlotWindow — add image gallery (OpenCV textures), waveform, spectrogram</w:t>
      </w:r>
    </w:p>
    <w:p>
      <w:pPr>
        <w:pStyle w:val="ListParagraph"/>
        <w:numPr>
          <w:ilvl w:val="0"/>
          <w:numId w:val="2"/>
        </w:numPr>
        <w:spacing w:before="40" w:after="80"/>
      </w:pPr>
      <w:r>
        <w:rPr>
          <w:rFonts w:ascii="Arial" w:cs="Arial" w:eastAsia="Arial" w:hAnsi="Arial"/>
          <w:color w:val="444444"/>
          <w:sz w:val="22"/>
          <w:szCs w:val="22"/>
        </w:rPr>
        <w:t xml:space="preserve">AnnotationTab: wrap existing annotation_manager panels — batch nav, class mgmt, format export</w:t>
      </w:r>
    </w:p>
    <w:p>
      <w:pPr>
        <w:pStyle w:val="ListParagraph"/>
        <w:numPr>
          <w:ilvl w:val="0"/>
          <w:numId w:val="2"/>
        </w:numPr>
        <w:spacing w:before="40" w:after="80"/>
      </w:pPr>
      <w:r>
        <w:rPr>
          <w:rFonts w:ascii="Arial" w:cs="Arial" w:eastAsia="Arial" w:hAnsi="Arial"/>
          <w:color w:val="444444"/>
          <w:sz w:val="22"/>
          <w:szCs w:val="22"/>
        </w:rPr>
        <w:t xml:space="preserve">Pipeline dry-run: preview node output without committing to DataRegistry</w:t>
      </w:r>
    </w:p>
    <w:p>
      <w:pPr>
        <w:pStyle w:val="ListParagraph"/>
        <w:numPr>
          <w:ilvl w:val="0"/>
          <w:numId w:val="2"/>
        </w:numPr>
        <w:spacing w:before="40" w:after="80"/>
      </w:pPr>
      <w:r>
        <w:rPr>
          <w:rFonts w:ascii="Arial" w:cs="Arial" w:eastAsia="Arial" w:hAnsi="Arial"/>
          <w:color w:val="444444"/>
          <w:sz w:val="22"/>
          <w:szCs w:val="22"/>
        </w:rPr>
        <w:t xml:space="preserve">Node output streaming: Data Table tab updates row-by-row as pipeline executes</w:t>
      </w:r>
    </w:p>
    <w:p>
      <w:pPr>
        <w:spacing w:before="0" w:after="140"/>
      </w:pPr>
    </w:p>
    <w:p>
      <w:pPr>
        <w:pStyle w:val="Heading2"/>
        <w:spacing w:before="400" w:after="160"/>
      </w:pPr>
      <w:r>
        <w:rPr>
          <w:rFonts w:ascii="Arial" w:cs="Arial" w:eastAsia="Arial" w:hAnsi="Arial"/>
          <w:b/>
          <w:bCs/>
          <w:color w:val="0E7FC2"/>
          <w:sz w:val="26"/>
          <w:szCs w:val="26"/>
        </w:rPr>
        <w:t xml:space="preserve">Phase 5 — Deploy, Remote Training &amp; Polish (Weeks 14–16)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1"/>
              <w:left w:val="single" w:color="1B7A3E" w:sz="16"/>
              <w:bottom w:val="single" w:color="1B7A3E" w:sz="1"/>
              <w:right w:val="single" w:color="1B7A3E" w:sz="1"/>
            </w:tcBorders>
            <w:shd w:fill="F4F6F7" w:val="clear"/>
            <w:tcMar>
              <w:top w:type="dxa" w:w="120"/>
              <w:left w:type="dxa" w:w="200"/>
              <w:bottom w:type="dxa" w:w="120"/>
              <w:right w:type="dxa" w:w="200"/>
            </w:tcMar>
          </w:tcPr>
          <w:p>
            <w:pPr>
              <w:spacing w:before="0" w:after="60"/>
            </w:pPr>
            <w:r>
              <w:rPr>
                <w:rFonts w:ascii="Arial" w:cs="Arial" w:eastAsia="Arial" w:hAnsi="Arial"/>
                <w:b/>
                <w:bCs/>
                <w:color w:val="1B7A3E"/>
                <w:sz w:val="22"/>
                <w:szCs w:val="22"/>
              </w:rPr>
              <w:t xml:space="preserve">Deliverable</w:t>
            </w:r>
          </w:p>
          <w:p>
            <w:pPr>
              <w:spacing w:before="0" w:after="0"/>
            </w:pPr>
            <w:r>
              <w:rPr>
                <w:rFonts w:ascii="Arial" w:cs="Arial" w:eastAsia="Arial" w:hAnsi="Arial"/>
                <w:color w:val="444444"/>
                <w:sz w:val="20"/>
                <w:szCs w:val="20"/>
              </w:rPr>
              <w:t xml:space="preserve">Complete end-to-end workflow passing all 15 self-test scenarios. Deploy to Node Editor, CyxCloud upload, remote P2P training all working. System is production-ready.</w:t>
            </w:r>
          </w:p>
        </w:tc>
      </w:tr>
    </w:tbl>
    <w:p>
      <w:pPr>
        <w:spacing w:before="0" w:after="80"/>
      </w:pPr>
    </w:p>
    <w:p>
      <w:pPr>
        <w:pStyle w:val="ListParagraph"/>
        <w:numPr>
          <w:ilvl w:val="0"/>
          <w:numId w:val="2"/>
        </w:numPr>
        <w:spacing w:before="40" w:after="80"/>
      </w:pPr>
      <w:r>
        <w:rPr>
          <w:rFonts w:ascii="Arial" w:cs="Arial" w:eastAsia="Arial" w:hAnsi="Arial"/>
          <w:color w:val="444444"/>
          <w:sz w:val="22"/>
          <w:szCs w:val="22"/>
        </w:rPr>
        <w:t xml:space="preserve">ExportWizard: train/val/test split UI, format picker (CSV/Parquet/NPZ/TFRecord), version tagging</w:t>
      </w:r>
    </w:p>
    <w:p>
      <w:pPr>
        <w:pStyle w:val="ListParagraph"/>
        <w:numPr>
          <w:ilvl w:val="0"/>
          <w:numId w:val="2"/>
        </w:numPr>
        <w:spacing w:before="40" w:after="80"/>
      </w:pPr>
      <w:r>
        <w:rPr>
          <w:rFonts w:ascii="Arial" w:cs="Arial" w:eastAsia="Arial" w:hAnsi="Arial"/>
          <w:color w:val="444444"/>
          <w:sz w:val="22"/>
          <w:szCs w:val="22"/>
        </w:rPr>
        <w:t xml:space="preserve">DeployToNodeEditor: populates DataInput nodes, navigates to Model Builder (Ctrl+Shift+M)</w:t>
      </w:r>
    </w:p>
    <w:p>
      <w:pPr>
        <w:pStyle w:val="ListParagraph"/>
        <w:numPr>
          <w:ilvl w:val="0"/>
          <w:numId w:val="2"/>
        </w:numPr>
        <w:spacing w:before="40" w:after="80"/>
      </w:pPr>
      <w:r>
        <w:rPr>
          <w:rFonts w:ascii="Arial" w:cs="Arial" w:eastAsia="Arial" w:hAnsi="Arial"/>
          <w:color w:val="444444"/>
          <w:sz w:val="22"/>
          <w:szCs w:val="22"/>
        </w:rPr>
        <w:t xml:space="preserve">Multiple tensor deploy: support for multi-input models (LSTM + dense branch, etc.)</w:t>
      </w:r>
    </w:p>
    <w:p>
      <w:pPr>
        <w:pStyle w:val="ListParagraph"/>
        <w:numPr>
          <w:ilvl w:val="0"/>
          <w:numId w:val="2"/>
        </w:numPr>
        <w:spacing w:before="40" w:after="80"/>
      </w:pPr>
      <w:r>
        <w:rPr>
          <w:rFonts w:ascii="Arial" w:cs="Arial" w:eastAsia="Arial" w:hAnsi="Arial"/>
          <w:color w:val="444444"/>
          <w:sz w:val="22"/>
          <w:szCs w:val="22"/>
        </w:rPr>
        <w:t xml:space="preserve">Remote Training: integrate with P2PClient::SendJob() and CyxCloud upload flow</w:t>
      </w:r>
    </w:p>
    <w:p>
      <w:pPr>
        <w:pStyle w:val="ListParagraph"/>
        <w:numPr>
          <w:ilvl w:val="0"/>
          <w:numId w:val="2"/>
        </w:numPr>
        <w:spacing w:before="40" w:after="80"/>
      </w:pPr>
      <w:r>
        <w:rPr>
          <w:rFonts w:ascii="Arial" w:cs="Arial" w:eastAsia="Arial" w:hAnsi="Arial"/>
          <w:color w:val="444444"/>
          <w:sz w:val="22"/>
          <w:szCs w:val="22"/>
        </w:rPr>
        <w:t xml:space="preserve">Hybrid mode: side-by-side canvas + script with bidirectional live sync</w:t>
      </w:r>
    </w:p>
    <w:p>
      <w:pPr>
        <w:pStyle w:val="ListParagraph"/>
        <w:numPr>
          <w:ilvl w:val="0"/>
          <w:numId w:val="2"/>
        </w:numPr>
        <w:spacing w:before="40" w:after="80"/>
      </w:pPr>
      <w:r>
        <w:rPr>
          <w:rFonts w:ascii="Arial" w:cs="Arial" w:eastAsia="Arial" w:hAnsi="Arial"/>
          <w:color w:val="444444"/>
          <w:sz w:val="22"/>
          <w:szCs w:val="22"/>
        </w:rPr>
        <w:t xml:space="preserve">Pipeline code generation: export as pycyxwiz Python script for reproducibility</w:t>
      </w:r>
    </w:p>
    <w:p>
      <w:pPr>
        <w:pStyle w:val="ListParagraph"/>
        <w:numPr>
          <w:ilvl w:val="0"/>
          <w:numId w:val="2"/>
        </w:numPr>
        <w:spacing w:before="40" w:after="80"/>
      </w:pPr>
      <w:r>
        <w:rPr>
          <w:rFonts w:ascii="Arial" w:cs="Arial" w:eastAsia="Arial" w:hAnsi="Arial"/>
          <w:color w:val="444444"/>
          <w:sz w:val="22"/>
          <w:szCs w:val="22"/>
        </w:rPr>
        <w:t xml:space="preserve">Undo/Redo: command pattern for pipeline edit operations</w:t>
      </w:r>
    </w:p>
    <w:p>
      <w:pPr>
        <w:pStyle w:val="ListParagraph"/>
        <w:numPr>
          <w:ilvl w:val="0"/>
          <w:numId w:val="2"/>
        </w:numPr>
        <w:spacing w:before="40" w:after="80"/>
      </w:pPr>
      <w:r>
        <w:rPr>
          <w:rFonts w:ascii="Arial" w:cs="Arial" w:eastAsia="Arial" w:hAnsi="Arial"/>
          <w:color w:val="444444"/>
          <w:sz w:val="22"/>
          <w:szCs w:val="22"/>
        </w:rPr>
        <w:t xml:space="preserve">Keyboard shortcuts: Ctrl+R (run), Ctrl+S (save), Ctrl+D (studio), F (fit canvas), Del (delete node)</w:t>
      </w:r>
    </w:p>
    <w:p>
      <w:pPr>
        <w:pStyle w:val="ListParagraph"/>
        <w:numPr>
          <w:ilvl w:val="0"/>
          <w:numId w:val="2"/>
        </w:numPr>
        <w:spacing w:before="40" w:after="80"/>
      </w:pPr>
      <w:r>
        <w:rPr>
          <w:rFonts w:ascii="Arial" w:cs="Arial" w:eastAsia="Arial" w:hAnsi="Arial"/>
          <w:color w:val="444444"/>
          <w:sz w:val="22"/>
          <w:szCs w:val="22"/>
        </w:rPr>
        <w:t xml:space="preserve">Run all 15 self-test scenarios. Meet all performance targets. Update CLAUDE.md.</w:t>
      </w:r>
    </w:p>
    <w:p>
      <w:r>
        <w:br w:type="page"/>
      </w:r>
    </w:p>
    <w:p>
      <w:pPr>
        <w:pStyle w:val="Heading1"/>
        <w:spacing w:before="560" w:after="200"/>
      </w:pPr>
      <w:r>
        <w:rPr>
          <w:rFonts w:ascii="Arial" w:cs="Arial" w:eastAsia="Arial" w:hAnsi="Arial"/>
          <w:b/>
          <w:bCs/>
          <w:color w:val="0D1B2A"/>
          <w:sz w:val="32"/>
          <w:szCs w:val="32"/>
        </w:rPr>
        <w:t xml:space="preserve">12. Performance Targets</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All targets assume a mid-range developer workstation: 8-core CPU (AMD Ryzen 7 or Intel Core i7), 32 GB RAM, NVIDIA RTX 3060 or equivalent GPU. GPU targets require ArrayFire CUDA backend.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Operation</w:t>
            </w:r>
          </w:p>
        </w:tc>
        <w:tc>
          <w:tcPr>
            <w:tcW w:type="dxa" w:w="24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CPU Target</w:t>
            </w:r>
          </w:p>
        </w:tc>
        <w:tc>
          <w:tcPr>
            <w:tcW w:type="dxa" w:w="43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GPU Target / Notes</w:t>
            </w:r>
          </w:p>
        </w:tc>
      </w:tr>
      <w:tr>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Operation</w:t>
            </w:r>
          </w:p>
        </w:tc>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CPU Target</w:t>
            </w:r>
          </w:p>
        </w:tc>
        <w:tc>
          <w:tcPr>
            <w:tcW w:type="dxa" w:w="4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GPU Target / Notes</w:t>
            </w:r>
          </w:p>
        </w:tc>
      </w:tr>
      <w:tr>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Load 1M row CSV</w:t>
            </w:r>
          </w:p>
        </w:tc>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3 seconds</w:t>
            </w:r>
          </w:p>
        </w:tc>
        <w:tc>
          <w:tcPr>
            <w:tcW w:type="dxa" w:w="4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N/A — DuckDB streaming, disk-bound</w:t>
            </w:r>
          </w:p>
        </w:tc>
      </w:tr>
      <w:tr>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Load 2.6M row Parquet from CyxCloud</w:t>
            </w:r>
          </w:p>
        </w:tc>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8 seconds</w:t>
            </w:r>
          </w:p>
        </w:tc>
        <w:tc>
          <w:tcPr>
            <w:tcW w:type="dxa" w:w="4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N/A — network bound, chunk streaming</w:t>
            </w:r>
          </w:p>
        </w:tc>
      </w:tr>
      <w:tr>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Profile 1M row dataset (full analysis)</w:t>
            </w:r>
          </w:p>
        </w:tc>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15 seconds</w:t>
            </w:r>
          </w:p>
        </w:tc>
        <w:tc>
          <w:tcPr>
            <w:tcW w:type="dxa" w:w="4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N/A — 12-thread parallel, CPU-bound</w:t>
            </w:r>
          </w:p>
        </w:tc>
      </w:tr>
      <w:tr>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Text pipeline (100k documents)</w:t>
            </w:r>
          </w:p>
        </w:tc>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30 seconds</w:t>
            </w:r>
          </w:p>
        </w:tc>
        <w:tc>
          <w:tcPr>
            <w:tcW w:type="dxa" w:w="4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N/A — tokenizer.cpp, SIMD string ops</w:t>
            </w:r>
          </w:p>
        </w:tc>
      </w:tr>
      <w:tr>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Image resize batch (10k, 224×224)</w:t>
            </w:r>
          </w:p>
        </w:tc>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20 seconds</w:t>
            </w:r>
          </w:p>
        </w:tc>
        <w:tc>
          <w:tcPr>
            <w:tcW w:type="dxa" w:w="4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5s with cv::cuda or ArrayFire</w:t>
            </w:r>
          </w:p>
        </w:tc>
      </w:tr>
      <w:tr>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Image augment 5× (10k images)</w:t>
            </w:r>
          </w:p>
        </w:tc>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60 seconds</w:t>
            </w:r>
          </w:p>
        </w:tc>
        <w:tc>
          <w:tcPr>
            <w:tcW w:type="dxa" w:w="4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15s with GPU batch dispatch</w:t>
            </w:r>
          </w:p>
        </w:tc>
      </w:tr>
      <w:tr>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MFCC extract (500 WAV files)</w:t>
            </w:r>
          </w:p>
        </w:tc>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20 seconds</w:t>
            </w:r>
          </w:p>
        </w:tc>
        <w:tc>
          <w:tcPr>
            <w:tcW w:type="dxa" w:w="4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5s with FFTW3 + ArrayFire</w:t>
            </w:r>
          </w:p>
        </w:tc>
      </w:tr>
      <w:tr>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Time-series windowing (2.6M rows)</w:t>
            </w:r>
          </w:p>
        </w:tc>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25 seconds</w:t>
            </w:r>
          </w:p>
        </w:tc>
        <w:tc>
          <w:tcPr>
            <w:tcW w:type="dxa" w:w="4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8s with ArrayFire af::array ops</w:t>
            </w:r>
          </w:p>
        </w:tc>
      </w:tr>
      <w:tr>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DuckDB SQL query (10M rows GROUP BY)</w:t>
            </w:r>
          </w:p>
        </w:tc>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3 seconds</w:t>
            </w:r>
          </w:p>
        </w:tc>
        <w:tc>
          <w:tcPr>
            <w:tcW w:type="dxa" w:w="4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N/A — DuckDB columnar execution</w:t>
            </w:r>
          </w:p>
        </w:tc>
      </w:tr>
      <w:tr>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Pipeline JSON save/load</w:t>
            </w:r>
          </w:p>
        </w:tc>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500ms</w:t>
            </w:r>
          </w:p>
        </w:tc>
        <w:tc>
          <w:tcPr>
            <w:tcW w:type="dxa" w:w="4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N/A — nlohmann::json serialization</w:t>
            </w:r>
          </w:p>
        </w:tc>
      </w:tr>
      <w:tr>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Node Editor handoff</w:t>
            </w:r>
          </w:p>
        </w:tc>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100ms</w:t>
            </w:r>
          </w:p>
        </w:tc>
        <w:tc>
          <w:tcPr>
            <w:tcW w:type="dxa" w:w="4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N/A — handle-only, no data copy</w:t>
            </w:r>
          </w:p>
        </w:tc>
      </w:tr>
      <w:tr>
        <w:tc>
          <w:tcPr>
            <w:tcW w:type="dxa" w:w="26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UI frame rate during pipeline run</w:t>
            </w:r>
          </w:p>
        </w:tc>
        <w:tc>
          <w:tcPr>
            <w:tcW w:type="dxa" w:w="24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 60 fps</w:t>
            </w:r>
          </w:p>
        </w:tc>
        <w:tc>
          <w:tcPr>
            <w:tcW w:type="dxa" w:w="43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Pipeline on background thread, never blocks render</w:t>
            </w:r>
          </w:p>
        </w:tc>
      </w:tr>
      <w:tr>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 Studio open time</w:t>
            </w:r>
          </w:p>
        </w:tc>
        <w:tc>
          <w:tcPr>
            <w:tcW w:type="dxa" w:w="2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1 second</w:t>
            </w:r>
          </w:p>
        </w:tc>
        <w:tc>
          <w:tcPr>
            <w:tcW w:type="dxa" w:w="43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Lazy initialization of sub-panels</w:t>
            </w:r>
          </w:p>
        </w:tc>
      </w:tr>
    </w:tbl>
    <w:p>
      <w:r>
        <w:br w:type="page"/>
      </w:r>
    </w:p>
    <w:p>
      <w:pPr>
        <w:pStyle w:val="Heading1"/>
        <w:spacing w:before="560" w:after="200"/>
      </w:pPr>
      <w:r>
        <w:rPr>
          <w:rFonts w:ascii="Arial" w:cs="Arial" w:eastAsia="Arial" w:hAnsi="Arial"/>
          <w:b/>
          <w:bCs/>
          <w:color w:val="0D1B2A"/>
          <w:sz w:val="32"/>
          <w:szCs w:val="32"/>
        </w:rPr>
        <w:t xml:space="preserve">13. Future Extensions</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The modular architecture ensures CyxWiz Data Studio grows without structural changes. The following extensions are planned for post-v1.0 development.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Extension</w:t>
            </w:r>
          </w:p>
        </w:tc>
        <w:tc>
          <w:tcPr>
            <w:tcW w:type="dxa" w:w="6560"/>
            <w:tcBorders>
              <w:top w:val="single" w:color="0E7FC2" w:sz="1"/>
              <w:left w:val="single" w:color="0E7FC2" w:sz="1"/>
              <w:bottom w:val="single" w:color="0E7FC2" w:sz="1"/>
              <w:right w:val="single" w:color="0E7FC2" w:sz="1"/>
            </w:tcBorders>
            <w:shd w:fill="0D1B2A" w:val="clear"/>
            <w:tcMar>
              <w:top w:type="dxa" w:w="80"/>
              <w:left w:type="dxa" w:w="120"/>
              <w:bottom w:type="dxa" w:w="80"/>
              <w:right w:type="dxa" w:w="120"/>
            </w:tcMar>
          </w:tcPr>
          <w:p>
            <w:pPr>
              <w:spacing w:before="0" w:after="0"/>
            </w:pPr>
            <w:r>
              <w:rPr>
                <w:rFonts w:ascii="Arial" w:cs="Arial" w:eastAsia="Arial" w:hAnsi="Arial"/>
                <w:b/>
                <w:bCs/>
                <w:color w:val="EAF2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AutoML Node Suggestions</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Analysis tab surfaces AI-generated recommendations: 'Class imbalance detected — consider adding SMOTE node.' Powered by a rule engine or future LLM integration.</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ONNX Inference Node</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Run an ONNX model within the pipeline for auto-labeling (object detection pre-annotation), feature extraction (EfficientNet embeddings), or data filtering (confidence threshold).</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Federated Data Access</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IDataProvider extension for remote dataset browsing without full download. Stream predictions directly from CyxCloud without materializing locally.</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 Lineage Graph</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Every node execution appends a lineage record to the DataRegistry. A future Lineage Panel visualizes full provenance: which pipeline version produced which dataset version.</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Collaborative Annotation</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Multi-user annotation projects via CyxCloud. Conflict resolution layer with inter-annotator agreement scoring.</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Blockchain Dataset Registry</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Versioned datasets registered on Solana as verifiable data provenance NFTs. Consistent with CyxWiz's decentralized architecture.</w:t>
            </w:r>
          </w:p>
        </w:tc>
      </w:tr>
      <w:tr>
        <w:tc>
          <w:tcPr>
            <w:tcW w:type="dxa" w:w="280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Vector Store Output</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Embedding nodes output to FAISS or Milvus vector stores for retrieval-augmented pipelines and semantic search over ML datasets.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Model Feedback Loop</w:t>
            </w:r>
          </w:p>
        </w:tc>
        <w:tc>
          <w:tcPr>
            <w:tcW w:type="dxa" w:w="65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Training results (confusion matrix, misclassified samples) fed back into Data Studio to identify and fix problematic data subsets — closing the full MLOps loop.</w:t>
            </w:r>
          </w:p>
        </w:tc>
      </w:tr>
    </w:tbl>
    <w:p>
      <w:pPr>
        <w:spacing w:before="0" w:after="200"/>
      </w:pPr>
    </w:p>
    <w:p>
      <w:pPr>
        <w:pBdr>
          <w:bottom w:val="single" w:color="009B8D" w:sz="6" w:space="1"/>
        </w:pBdr>
        <w:spacing w:before="0" w:after="240"/>
      </w:pPr>
    </w:p>
    <w:p>
      <w:pPr>
        <w:spacing w:before="80" w:after="40"/>
        <w:jc w:val="center"/>
      </w:pPr>
      <w:r>
        <w:rPr>
          <w:rFonts w:ascii="Arial" w:cs="Arial" w:eastAsia="Arial" w:hAnsi="Arial"/>
          <w:i/>
          <w:iCs/>
          <w:color w:val="888888"/>
          <w:sz w:val="18"/>
          <w:szCs w:val="18"/>
        </w:rPr>
        <w:t xml:space="preserve">CyxWiz Data Studio — Design, Use Cases &amp; Implementation Guide v2.0 — February 2026</w:t>
      </w:r>
    </w:p>
    <w:p>
      <w:pPr>
        <w:spacing w:before="0" w:after="0"/>
        <w:jc w:val="center"/>
      </w:pPr>
      <w:r>
        <w:rPr>
          <w:rFonts w:ascii="Arial" w:cs="Arial" w:eastAsia="Arial" w:hAnsi="Arial"/>
          <w:color w:val="888888"/>
          <w:sz w:val="18"/>
          <w:szCs w:val="18"/>
        </w:rPr>
        <w:t xml:space="preserve">CyxWiz Engine  ·  C++20 + Dear ImGui + ArrayFire  ·  Inspired by KNIME Analytics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FC2" w:sz="4" w:space="1"/>
      </w:pBdr>
      <w:tabs>
        <w:tab w:val="right" w:pos="9360"/>
      </w:tabs>
      <w:spacing w:before="0"/>
    </w:pPr>
    <w:r>
      <w:rPr>
        <w:rFonts w:ascii="Arial" w:cs="Arial" w:eastAsia="Arial" w:hAnsi="Arial"/>
        <w:color w:val="888888"/>
        <w:sz w:val="16"/>
        <w:szCs w:val="16"/>
      </w:rPr>
      <w:t xml:space="preserve">Confidential — CyxWiz Engine v1.0</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FC2" w:sz="4" w:space="1"/>
      </w:pBdr>
      <w:spacing w:after="0"/>
    </w:pPr>
    <w:r>
      <w:rPr>
        <w:rFonts w:ascii="Arial" w:cs="Arial" w:eastAsia="Arial" w:hAnsi="Arial"/>
        <w:b/>
        <w:bCs/>
        <w:color w:val="0E7FC2"/>
        <w:sz w:val="18"/>
        <w:szCs w:val="18"/>
      </w:rPr>
      <w:t xml:space="preserve">CyxWiz Data Studio</w:t>
    </w:r>
    <w:r>
      <w:rPr>
        <w:rFonts w:ascii="Arial" w:cs="Arial" w:eastAsia="Arial" w:hAnsi="Arial"/>
        <w:color w:val="888888"/>
        <w:sz w:val="18"/>
        <w:szCs w:val="18"/>
      </w:rPr>
      <w:t xml:space="preserve">   |   Design, Use Cases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400" w:after="160"/>
      <w:outlineLvl w:val="1"/>
    </w:pPr>
    <w:rPr>
      <w:rFonts w:ascii="Arial" w:cs="Arial" w:eastAsia="Arial" w:hAnsi="Arial"/>
      <w:b/>
      <w:bCs/>
      <w:color w:val="0E7FC2"/>
      <w:sz w:val="26"/>
      <w:szCs w:val="26"/>
    </w:rPr>
  </w:style>
  <w:style w:type="paragraph" w:styleId="Heading3">
    <w:name w:val="Heading 3"/>
    <w:basedOn w:val="Normal"/>
    <w:next w:val="Normal"/>
    <w:qFormat/>
    <w:pPr>
      <w:spacing w:before="280" w:after="12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2026-02-17T04:59:36.238Z</dcterms:created>
  <dcterms:modified xsi:type="dcterms:W3CDTF">2026-02-17T04:59:36.239Z</dcterms:modified>
</cp:coreProperties>
</file>

<file path=docProps/custom.xml><?xml version="1.0" encoding="utf-8"?>
<Properties xmlns="http://schemas.openxmlformats.org/officeDocument/2006/custom-properties" xmlns:vt="http://schemas.openxmlformats.org/officeDocument/2006/docPropsVTypes"/>
</file>