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44"/>
        </w:rPr>
        <w:t>MyGPR 使用手册</w:t>
      </w:r>
    </w:p>
    <w:p/>
    <w:p>
      <w:pPr>
        <w:jc w:val="center"/>
      </w:pPr>
      <w:r>
        <w:rPr>
          <w:rFonts w:ascii="SimSun" w:hAnsi="SimSun" w:eastAsia="SimSun"/>
          <w:b w:val="0"/>
          <w:sz w:val="24"/>
        </w:rPr>
        <w:t>面向对象：现场操作员</w:t>
      </w:r>
    </w:p>
    <w:p/>
    <w:p/>
    <w:p>
      <w:pPr>
        <w:jc w:val="center"/>
      </w:pPr>
      <w:r>
        <w:rPr>
          <w:rFonts w:ascii="SimHei" w:hAnsi="SimHei" w:eastAsia="SimHei"/>
          <w:b/>
          <w:sz w:val="28"/>
        </w:rPr>
        <w:t>使用声明</w:t>
      </w:r>
    </w:p>
    <w:p/>
    <w:p>
      <w:pPr>
        <w:pStyle w:val="ListBullet"/>
      </w:pPr>
      <w:r>
        <w:rPr>
          <w:rFonts w:ascii="SimSun" w:hAnsi="SimSun" w:eastAsia="SimSun"/>
          <w:b w:val="0"/>
          <w:sz w:val="21"/>
        </w:rPr>
        <w:t>本手册适用于 MyGPR 图形界面（GUI）的数据导入、处理、显示、质量检查、导出和工作台实验流程。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请仔细阅读本手册内容，以确保正确且安全地使用软件。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示例数据路径：C:\Users\17844\Desktop\Line9origin(36).csv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本手册只覆盖当前 GUI 已提供的功能。CLI 批处理、开发接口不在第一版手册范围内。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软件持续更新，如有功能变更，请以最新版本为准。</w:t>
      </w:r>
    </w:p>
    <w:p/>
    <w:p>
      <w:pPr>
        <w:jc w:val="center"/>
      </w:pPr>
      <w:r>
        <w:rPr>
          <w:rFonts w:ascii="SimHei" w:hAnsi="SimHei" w:eastAsia="SimHei"/>
          <w:b/>
          <w:sz w:val="28"/>
        </w:rPr>
        <w:t>版本历史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日期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版本描述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2025-01-XX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1"/>
              </w:rPr>
              <w:t>MyGPR 使用手册初版（示例数据更新为 Line9origin(36).csv）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目录</w:t>
      </w:r>
    </w:p>
    <w:p>
      <w:r>
        <w:rPr>
          <w:rFonts w:ascii="SimSun" w:hAnsi="SimSun" w:eastAsia="SimSun"/>
          <w:b w:val="0"/>
          <w:sz w:val="22"/>
        </w:rPr>
        <w:t>1. 软件用途与适用场景</w:t>
      </w:r>
    </w:p>
    <w:p>
      <w:r>
        <w:rPr>
          <w:rFonts w:ascii="SimSun" w:hAnsi="SimSun" w:eastAsia="SimSun"/>
          <w:b w:val="0"/>
          <w:sz w:val="22"/>
        </w:rPr>
        <w:t>2. 启动与环境准备</w:t>
      </w:r>
    </w:p>
    <w:p>
      <w:r>
        <w:rPr>
          <w:rFonts w:ascii="SimSun" w:hAnsi="SimSun" w:eastAsia="SimSun"/>
          <w:b w:val="0"/>
          <w:sz w:val="22"/>
        </w:rPr>
        <w:t>3. 主界面区域说明</w:t>
      </w:r>
    </w:p>
    <w:p>
      <w:r>
        <w:rPr>
          <w:rFonts w:ascii="SimSun" w:hAnsi="SimSun" w:eastAsia="SimSun"/>
          <w:b w:val="0"/>
          <w:sz w:val="22"/>
        </w:rPr>
        <w:t>4. 数据导入与数据格式要求</w:t>
      </w:r>
    </w:p>
    <w:p>
      <w:r>
        <w:rPr>
          <w:rFonts w:ascii="SimSun" w:hAnsi="SimSun" w:eastAsia="SimSun"/>
          <w:b w:val="0"/>
          <w:sz w:val="22"/>
        </w:rPr>
        <w:t>5. 日常处理流程</w:t>
      </w:r>
    </w:p>
    <w:p>
      <w:r>
        <w:rPr>
          <w:rFonts w:ascii="SimSun" w:hAnsi="SimSun" w:eastAsia="SimSun"/>
          <w:b w:val="0"/>
          <w:sz w:val="22"/>
        </w:rPr>
        <w:t>6. 调参与实验</w:t>
      </w:r>
    </w:p>
    <w:p>
      <w:r>
        <w:rPr>
          <w:rFonts w:ascii="SimSun" w:hAnsi="SimSun" w:eastAsia="SimSun"/>
          <w:b w:val="0"/>
          <w:sz w:val="22"/>
        </w:rPr>
        <w:t>7. 显示与对比</w:t>
      </w:r>
    </w:p>
    <w:p>
      <w:r>
        <w:rPr>
          <w:rFonts w:ascii="SimSun" w:hAnsi="SimSun" w:eastAsia="SimSun"/>
          <w:b w:val="0"/>
          <w:sz w:val="22"/>
        </w:rPr>
        <w:t>8. 质量与导出</w:t>
      </w:r>
    </w:p>
    <w:p>
      <w:r>
        <w:rPr>
          <w:rFonts w:ascii="SimSun" w:hAnsi="SimSun" w:eastAsia="SimSun"/>
          <w:b w:val="0"/>
          <w:sz w:val="22"/>
        </w:rPr>
        <w:t>9. 工作台</w:t>
      </w:r>
    </w:p>
    <w:p>
      <w:r>
        <w:rPr>
          <w:rFonts w:ascii="SimSun" w:hAnsi="SimSun" w:eastAsia="SimSun"/>
          <w:b w:val="0"/>
          <w:sz w:val="22"/>
        </w:rPr>
        <w:t>10. 常见问题与排错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1. 软件用途与适用场景</w:t>
      </w:r>
    </w:p>
    <w:p>
      <w:r>
        <w:rPr>
          <w:rFonts w:ascii="SimSun" w:hAnsi="SimSun" w:eastAsia="SimSun"/>
          <w:b w:val="0"/>
          <w:sz w:val="21"/>
        </w:rPr>
        <w:t>MyGPR 用于对无人机或地面平台采集的 GPR 数据进行可视化、预处理、运动补偿、迁移成像、质量查看和结果导出。现场操作时，推荐把它作为"采集后快速检查和处理"的主界面使用。</w:t>
      </w:r>
    </w:p>
    <w:p>
      <w:r>
        <w:rPr>
          <w:rFonts w:ascii="SimHei" w:hAnsi="SimHei" w:eastAsia="SimHei"/>
          <w:b/>
          <w:sz w:val="22"/>
        </w:rPr>
        <w:t>适合使用 MyGPR 的情况：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已有 B-scan CSV 数据，需要快速查看图像质量。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已有多条 A-scan CSV，需要合成为一张 B-scan。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已有带经纬度、高程、飞行高度的空中堆叠 CSV，需要查看航迹和高度质量。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需要对单条测线做去漂移、背景抑制、增益、去噪、运动补偿或迁移成像。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需要对比原始数据、当前结果和历史步骤结果。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需要导出报告、质量快照、运行记录或诊断信息。</w:t>
      </w:r>
    </w:p>
    <w:p>
      <w:r>
        <w:rPr>
          <w:rFonts w:ascii="SimHei" w:hAnsi="SimHei" w:eastAsia="SimHei"/>
          <w:b/>
          <w:sz w:val="22"/>
        </w:rPr>
        <w:t>不适合在本版 GUI 里直接完成的情况：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直接控制 VNA、RTK、高度计或姿态计采集数据。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自动识别完整 DAQ 采集包并一键接入所有传感器元数据。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批量处理大量测线的无人值守任务。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2. 启动与环境准备</w:t>
      </w:r>
    </w:p>
    <w:p>
      <w:r>
        <w:rPr>
          <w:rFonts w:ascii="SimHei" w:hAnsi="SimHei" w:eastAsia="SimHei"/>
          <w:b/>
          <w:sz w:val="28"/>
        </w:rPr>
        <w:t>2.1 启动方式</w:t>
      </w:r>
    </w:p>
    <w:p>
      <w:r>
        <w:rPr>
          <w:rFonts w:ascii="SimSun" w:hAnsi="SimSun" w:eastAsia="SimSun"/>
          <w:b w:val="0"/>
          <w:sz w:val="21"/>
        </w:rPr>
        <w:t>在项目根目录启动统一入口：</w:t>
      </w:r>
    </w:p>
    <w:p>
      <w:pPr>
        <w:ind w:left="432"/>
      </w:pPr>
      <w:r>
        <w:rPr>
          <w:rFonts w:ascii="Courier New" w:hAnsi="Courier New" w:eastAsia="Courier New"/>
          <w:b w:val="0"/>
          <w:color w:val="006633"/>
          <w:sz w:val="20"/>
        </w:rPr>
        <w:t>python launcher.py</w:t>
      </w:r>
    </w:p>
    <w:p>
      <w:r>
        <w:rPr>
          <w:rFonts w:ascii="SimSun" w:hAnsi="SimSun" w:eastAsia="SimSun"/>
          <w:b w:val="0"/>
          <w:sz w:val="21"/>
        </w:rPr>
        <w:t>如果只启动 MyGPR：</w:t>
      </w:r>
    </w:p>
    <w:p>
      <w:pPr>
        <w:ind w:left="432"/>
      </w:pPr>
      <w:r>
        <w:rPr>
          <w:rFonts w:ascii="Courier New" w:hAnsi="Courier New" w:eastAsia="Courier New"/>
          <w:b w:val="0"/>
          <w:color w:val="006633"/>
          <w:sz w:val="20"/>
        </w:rPr>
        <w:t>python MyGPR\app_qt.py</w:t>
      </w:r>
    </w:p>
    <w:p>
      <w:r>
        <w:rPr>
          <w:rFonts w:ascii="SimSun" w:hAnsi="SimSun" w:eastAsia="SimSun"/>
          <w:b w:val="0"/>
          <w:sz w:val="21"/>
        </w:rPr>
        <w:t>也可以进入 MyGPR 目录后运行：</w:t>
      </w:r>
    </w:p>
    <w:p>
      <w:pPr>
        <w:ind w:left="432"/>
      </w:pPr>
      <w:r>
        <w:rPr>
          <w:rFonts w:ascii="Courier New" w:hAnsi="Courier New" w:eastAsia="Courier New"/>
          <w:b w:val="0"/>
          <w:color w:val="006633"/>
          <w:sz w:val="20"/>
        </w:rPr>
        <w:t>python app_qt.py</w:t>
      </w:r>
    </w:p>
    <w:p>
      <w:r>
        <w:rPr>
          <w:rFonts w:ascii="SimSun" w:hAnsi="SimSun" w:eastAsia="SimSun"/>
          <w:b w:val="0"/>
          <w:sz w:val="21"/>
        </w:rPr>
        <w:t>Windows 上也可以双击 MyGPR/启动GPR.bat。</w:t>
      </w:r>
    </w:p>
    <w:p>
      <w:r>
        <w:rPr>
          <w:rFonts w:ascii="SimSun" w:hAnsi="SimSun" w:eastAsia="SimSun"/>
          <w:b w:val="0"/>
          <w:sz w:val="21"/>
        </w:rPr>
        <w:t>启动后，未加载数据时主图区域会显示欢迎页，右侧默认停留在"日常处理"页。</w:t>
      </w:r>
    </w:p>
    <w:p>
      <w:r>
        <w:rPr>
          <w:rFonts w:ascii="SimHei" w:hAnsi="SimHei" w:eastAsia="SimHei"/>
          <w:b/>
          <w:sz w:val="28"/>
        </w:rPr>
        <w:t>2.2 使用前确认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Python 环境和依赖已安装（详见 README.md）。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当前数据文件位于本机可访问目录。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输出目录 output/ 可写。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如果要使用 RTK/IMU 辅助文件，先准备好对应 CSV 文件和 trace 时间戳。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示例数据已准备：C:\Users\17844\Desktop\Line9origin(36).csv（501 采样点 × 2378 道）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3. 主界面区域说明</w:t>
      </w:r>
    </w:p>
    <w:p>
      <w:r>
        <w:rPr>
          <w:rFonts w:ascii="SimSun" w:hAnsi="SimSun" w:eastAsia="SimSun"/>
          <w:b w:val="0"/>
          <w:sz w:val="21"/>
        </w:rPr>
        <w:t>MyGPR 主界面分为两个主要区域：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左侧/中央图像区：显示 B-scan、对比图、滑动对比和摆动图。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右侧控制区：包含"日常处理""调参与实验""显示与对比""质量与导出"等标签页。</w:t>
      </w:r>
    </w:p>
    <w:p>
      <w:r>
        <w:rPr>
          <w:rFonts w:ascii="SimHei" w:hAnsi="SimHei" w:eastAsia="SimHei"/>
          <w:b/>
          <w:sz w:val="22"/>
        </w:rPr>
        <w:t>底部运行信息区可展开：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"全局日志"：查看导入、处理、告警和导出记录。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"质量摘要"：查看当前质量指标和空中数据质量提示。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"收起"：隐藏运行信息区，给图像区留出更多空间。</w:t>
      </w:r>
    </w:p>
    <w:p>
      <w:r>
        <w:rPr>
          <w:rFonts w:ascii="SimSun" w:hAnsi="SimSun" w:eastAsia="SimSun"/>
          <w:b w:val="0"/>
          <w:sz w:val="21"/>
        </w:rPr>
        <w:t>顶部状态栏会显示当前数据名、采样点数、道数、距离、版本等信息。导入空中堆叠 CSV 时，还会显示飞行高度、轨迹长度、道间距等摘要。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4. 数据导入与数据格式要求</w:t>
      </w:r>
    </w:p>
    <w:p>
      <w:r>
        <w:rPr>
          <w:rFonts w:ascii="SimSun" w:hAnsi="SimSun" w:eastAsia="SimSun"/>
          <w:b w:val="0"/>
          <w:sz w:val="21"/>
        </w:rPr>
        <w:t>点击"日常处理"页的"导入数据"按钮可直接导入 CSV。点击按钮右侧箭头可选择更多导入方式。</w:t>
      </w:r>
    </w:p>
    <w:p>
      <w:r>
        <w:rPr>
          <w:rFonts w:ascii="SimHei" w:hAnsi="SimHei" w:eastAsia="SimHei"/>
          <w:b/>
          <w:sz w:val="28"/>
        </w:rPr>
        <w:t>4.1 普通 B-scan CSV</w:t>
      </w:r>
    </w:p>
    <w:p>
      <w:r>
        <w:rPr>
          <w:rFonts w:ascii="SimSun" w:hAnsi="SimSun" w:eastAsia="SimSun"/>
          <w:b w:val="0"/>
          <w:sz w:val="21"/>
        </w:rPr>
        <w:t>普通 B-scan CSV 是最常用格式。文件内容应为二维数值矩阵：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行方向通常表示时间采样点。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列方向通常表示 trace / 道。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尽量避免非数值列。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如果有表头，软件会尝试自动识别并跳过。</w:t>
      </w:r>
    </w:p>
    <w:p>
      <w:r>
        <w:rPr>
          <w:rFonts w:ascii="SimSun" w:hAnsi="SimSun" w:eastAsia="SimSun"/>
          <w:b w:val="0"/>
          <w:sz w:val="21"/>
        </w:rPr>
        <w:t>导入后，软件会把矩阵显示为 B-scan 图像。</w:t>
      </w:r>
    </w:p>
    <w:p>
      <w:r>
        <w:rPr>
          <w:rFonts w:ascii="SimHei" w:hAnsi="SimHei" w:eastAsia="SimHei"/>
          <w:b/>
          <w:sz w:val="28"/>
        </w:rPr>
        <w:t>4.2 空中堆叠 CSV</w:t>
      </w:r>
    </w:p>
    <w:p>
      <w:r>
        <w:rPr>
          <w:rFonts w:ascii="SimSun" w:hAnsi="SimSun" w:eastAsia="SimSun"/>
          <w:b w:val="0"/>
          <w:sz w:val="21"/>
        </w:rPr>
        <w:t>空中堆叠 CSV 适用于无人机测线数据。当前支持的主要结构为：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文件前部包含测线头信息。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后续数据按 trace 堆叠。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每行至少包含：经度、纬度、地面高程、幅值、飞行高度。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可选第 6 列：trace_timestamp_s。</w:t>
      </w:r>
    </w:p>
    <w:p>
      <w:r>
        <w:rPr>
          <w:rFonts w:ascii="SimHei" w:hAnsi="SimHei" w:eastAsia="SimHei"/>
          <w:b/>
          <w:sz w:val="22"/>
        </w:rPr>
        <w:t>示例文件：</w:t>
      </w:r>
    </w:p>
    <w:p>
      <w:pPr>
        <w:ind w:left="432"/>
      </w:pPr>
      <w:r>
        <w:rPr>
          <w:rFonts w:ascii="Courier New" w:hAnsi="Courier New" w:eastAsia="Courier New"/>
          <w:b w:val="0"/>
          <w:color w:val="006633"/>
          <w:sz w:val="20"/>
        </w:rPr>
        <w:t>C:\Users\17844\Desktop\Line9origin(36).csv</w:t>
      </w:r>
    </w:p>
    <w:p>
      <w:r>
        <w:rPr>
          <w:rFonts w:ascii="SimSun" w:hAnsi="SimSun" w:eastAsia="SimSun"/>
          <w:b w:val="0"/>
          <w:sz w:val="21"/>
        </w:rPr>
        <w:t>文件说明：此文件为 GPR 原始数据，包含 501 个采样点（时间窗口 700ns）和 2378 道 traces。</w:t>
      </w:r>
    </w:p>
    <w:p>
      <w:r>
        <w:rPr>
          <w:rFonts w:ascii="SimSun" w:hAnsi="SimSun" w:eastAsia="SimSun"/>
          <w:b w:val="0"/>
          <w:sz w:val="21"/>
        </w:rPr>
        <w:t>导入这类文件后，MyGPR 会自动提取：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longitude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latitude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ground_elevation_m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flight_height_m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trace_distance_m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可选 trace_timestamp_s</w:t>
      </w:r>
    </w:p>
    <w:p>
      <w:r>
        <w:rPr>
          <w:rFonts w:ascii="SimSun" w:hAnsi="SimSun" w:eastAsia="SimSun"/>
          <w:b w:val="0"/>
          <w:sz w:val="21"/>
        </w:rPr>
        <w:t>这些元数据会用于航迹质量、飞行高度质量、运动补偿相关方法和报告摘要。</w:t>
      </w:r>
    </w:p>
    <w:p>
      <w:r>
        <w:rPr>
          <w:rFonts w:ascii="SimHei" w:hAnsi="SimHei" w:eastAsia="SimHei"/>
          <w:b/>
          <w:sz w:val="28"/>
        </w:rPr>
        <w:t>4.3 A-scan 文件夹</w:t>
      </w:r>
    </w:p>
    <w:p>
      <w:r>
        <w:rPr>
          <w:rFonts w:ascii="SimSun" w:hAnsi="SimSun" w:eastAsia="SimSun"/>
          <w:b w:val="0"/>
          <w:sz w:val="21"/>
        </w:rPr>
        <w:t>当采集结果是一组单道 A-scan CSV 时，选择"导入 A-scan 文件夹"。</w:t>
      </w:r>
    </w:p>
    <w:p>
      <w:r>
        <w:rPr>
          <w:rFonts w:ascii="SimHei" w:hAnsi="SimHei" w:eastAsia="SimHei"/>
          <w:b/>
          <w:sz w:val="22"/>
        </w:rPr>
        <w:t>要求：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文件夹内包含多个 .csv 文件。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每个 CSV 表示一条 A-scan。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文件名最好包含递增编号，例如 lineData_000001.csv、lineData_000002.csv。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软件会按文件名数字排序后拼接为 B-scan。</w:t>
      </w:r>
    </w:p>
    <w:p>
      <w:r>
        <w:rPr>
          <w:rFonts w:ascii="SimHei" w:hAnsi="SimHei" w:eastAsia="SimHei"/>
          <w:b/>
          <w:sz w:val="28"/>
        </w:rPr>
        <w:t>4.4 gprMax .out</w:t>
      </w:r>
    </w:p>
    <w:p>
      <w:r>
        <w:rPr>
          <w:rFonts w:ascii="SimSun" w:hAnsi="SimSun" w:eastAsia="SimSun"/>
          <w:b w:val="0"/>
          <w:sz w:val="21"/>
        </w:rPr>
        <w:t>选择"导入 gprMax .out"可导入 gprMax 仿真输出。软件会读取 .out 中的雷达数据并构建 B-scan。</w:t>
      </w:r>
    </w:p>
    <w:p>
      <w:r>
        <w:rPr>
          <w:rFonts w:ascii="SimSun" w:hAnsi="SimSun" w:eastAsia="SimSun"/>
          <w:b w:val="0"/>
          <w:sz w:val="21"/>
        </w:rPr>
        <w:t>如果同目录存在 .in 配置文件，软件会尝试读取道间距等信息；如果没有，会使用默认道间距。</w:t>
      </w:r>
    </w:p>
    <w:p>
      <w:r>
        <w:rPr>
          <w:rFonts w:ascii="SimHei" w:hAnsi="SimHei" w:eastAsia="SimHei"/>
          <w:b/>
          <w:sz w:val="28"/>
        </w:rPr>
        <w:t>4.5 可选 RTK/IMU 辅助文件</w:t>
      </w:r>
    </w:p>
    <w:p>
      <w:r>
        <w:rPr>
          <w:rFonts w:ascii="SimSun" w:hAnsi="SimSun" w:eastAsia="SimSun"/>
          <w:b w:val="0"/>
          <w:sz w:val="21"/>
        </w:rPr>
        <w:t>RTK/IMU 辅助文件入口位于"显示与对比"页的"可选 RTK/IMU 辅助文件"区域。</w:t>
      </w:r>
    </w:p>
    <w:p>
      <w:r>
        <w:rPr>
          <w:rFonts w:ascii="SimHei" w:hAnsi="SimHei" w:eastAsia="SimHei"/>
          <w:b/>
          <w:sz w:val="22"/>
        </w:rPr>
        <w:t>使用顺序建议：</w:t>
      </w:r>
    </w:p>
    <w:p>
      <w:r>
        <w:rPr>
          <w:rFonts w:ascii="SimSun" w:hAnsi="SimSun" w:eastAsia="SimSun"/>
          <w:b w:val="0"/>
          <w:sz w:val="21"/>
        </w:rPr>
        <w:t>1. 进入"显示与对比"。</w:t>
      </w:r>
    </w:p>
    <w:p>
      <w:r>
        <w:rPr>
          <w:rFonts w:ascii="SimSun" w:hAnsi="SimSun" w:eastAsia="SimSun"/>
          <w:b w:val="0"/>
          <w:sz w:val="21"/>
        </w:rPr>
        <w:t>2. 选择 RTK CSV 和/或 IMU CSV。</w:t>
      </w:r>
    </w:p>
    <w:p>
      <w:r>
        <w:rPr>
          <w:rFonts w:ascii="SimSun" w:hAnsi="SimSun" w:eastAsia="SimSun"/>
          <w:b w:val="0"/>
          <w:sz w:val="21"/>
        </w:rPr>
        <w:t>3. 再导入主 CSV。</w:t>
      </w:r>
    </w:p>
    <w:p>
      <w:r>
        <w:rPr>
          <w:rFonts w:ascii="SimSun" w:hAnsi="SimSun" w:eastAsia="SimSun"/>
          <w:b w:val="0"/>
          <w:sz w:val="21"/>
        </w:rPr>
        <w:t>RTK/IMU 辅助文件用于把轨迹和姿态数据融合到每道 trace 元数据中。当前要求主数据能提供 trace 时间戳，或主 CSV 本身包含第 6 列 trace_timestamp_s。</w:t>
      </w:r>
    </w:p>
    <w:p>
      <w:r>
        <w:rPr>
          <w:rFonts w:ascii="SimSun" w:hAnsi="SimSun" w:eastAsia="SimSun"/>
          <w:b w:val="0"/>
          <w:sz w:val="21"/>
        </w:rPr>
        <w:t>RTK/IMU 只是可选增强信息；没有 RTK/IMU 时，普通图像导入和常规处理仍可使用。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5. 日常处理流程</w:t>
      </w:r>
    </w:p>
    <w:p>
      <w:r>
        <w:rPr>
          <w:rFonts w:ascii="SimSun" w:hAnsi="SimSun" w:eastAsia="SimSun"/>
          <w:b w:val="0"/>
          <w:sz w:val="21"/>
        </w:rPr>
        <w:t>"日常处理"是现场操作的主入口。</w:t>
      </w:r>
    </w:p>
    <w:p>
      <w:r>
        <w:rPr>
          <w:rFonts w:ascii="SimHei" w:hAnsi="SimHei" w:eastAsia="SimHei"/>
          <w:b/>
          <w:sz w:val="22"/>
        </w:rPr>
        <w:t>推荐流程：</w:t>
      </w:r>
    </w:p>
    <w:p>
      <w:r>
        <w:rPr>
          <w:rFonts w:ascii="SimSun" w:hAnsi="SimSun" w:eastAsia="SimSun"/>
          <w:b w:val="0"/>
          <w:sz w:val="21"/>
        </w:rPr>
        <w:t>1. 点击"导入数据"。</w:t>
      </w:r>
    </w:p>
    <w:p>
      <w:r>
        <w:rPr>
          <w:rFonts w:ascii="SimSun" w:hAnsi="SimSun" w:eastAsia="SimSun"/>
          <w:b w:val="0"/>
          <w:sz w:val="21"/>
        </w:rPr>
        <w:t>2. 选择 CSV、A-scan 文件夹或 gprMax .out。</w:t>
      </w:r>
    </w:p>
    <w:p>
      <w:r>
        <w:rPr>
          <w:rFonts w:ascii="SimSun" w:hAnsi="SimSun" w:eastAsia="SimSun"/>
          <w:b w:val="0"/>
          <w:sz w:val="21"/>
        </w:rPr>
        <w:t>3. 在"方法与常用参数"中选择处理方法。</w:t>
      </w:r>
    </w:p>
    <w:p>
      <w:r>
        <w:rPr>
          <w:rFonts w:ascii="SimSun" w:hAnsi="SimSun" w:eastAsia="SimSun"/>
          <w:b w:val="0"/>
          <w:sz w:val="21"/>
        </w:rPr>
        <w:t>4. 检查参数输入框。</w:t>
      </w:r>
    </w:p>
    <w:p>
      <w:r>
        <w:rPr>
          <w:rFonts w:ascii="SimSun" w:hAnsi="SimSun" w:eastAsia="SimSun"/>
          <w:b w:val="0"/>
          <w:sz w:val="21"/>
        </w:rPr>
        <w:t>5. 点击"应用方法"。</w:t>
      </w:r>
    </w:p>
    <w:p>
      <w:r>
        <w:rPr>
          <w:rFonts w:ascii="SimSun" w:hAnsi="SimSun" w:eastAsia="SimSun"/>
          <w:b w:val="0"/>
          <w:sz w:val="21"/>
        </w:rPr>
        <w:t>6. 在主图查看处理结果。</w:t>
      </w:r>
    </w:p>
    <w:p>
      <w:r>
        <w:rPr>
          <w:rFonts w:ascii="SimSun" w:hAnsi="SimSun" w:eastAsia="SimSun"/>
          <w:b w:val="0"/>
          <w:sz w:val="21"/>
        </w:rPr>
        <w:t>7. 根据需要撤销、重置、切到对比页或导出报告。</w:t>
      </w:r>
    </w:p>
    <w:p>
      <w:r>
        <w:rPr>
          <w:rFonts w:ascii="SimHei" w:hAnsi="SimHei" w:eastAsia="SimHei"/>
          <w:b/>
          <w:sz w:val="28"/>
        </w:rPr>
        <w:t>5.1 选择方法</w:t>
      </w:r>
    </w:p>
    <w:p>
      <w:r>
        <w:rPr>
          <w:rFonts w:ascii="SimSun" w:hAnsi="SimSun" w:eastAsia="SimSun"/>
          <w:b w:val="0"/>
          <w:sz w:val="21"/>
        </w:rPr>
        <w:t>"方法与常用参数"区域列出当前可用处理方法。常见方法包括：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零时校正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Dewow 低频漂移矫正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平均/中值背景抑制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SVD 背景抑制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F-K 滤波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Hankel-SVD 去噪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Wavelet 去噪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高度、速度、轨迹、姿态、振动相关运动补偿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Stolt / Kirchhoff 迁移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时间-深度转换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SEC 增益</w:t>
      </w:r>
    </w:p>
    <w:p>
      <w:r>
        <w:rPr>
          <w:rFonts w:ascii="SimSun" w:hAnsi="SimSun" w:eastAsia="SimSun"/>
          <w:b w:val="0"/>
          <w:sz w:val="21"/>
        </w:rPr>
        <w:t>不同方法会显示不同参数。现场使用时，先采用默认参数，再根据图像效果小范围调整。</w:t>
      </w:r>
    </w:p>
    <w:p>
      <w:r>
        <w:rPr>
          <w:rFonts w:ascii="SimHei" w:hAnsi="SimHei" w:eastAsia="SimHei"/>
          <w:b/>
          <w:sz w:val="28"/>
        </w:rPr>
        <w:t>5.2 应用方法</w:t>
      </w:r>
    </w:p>
    <w:p>
      <w:r>
        <w:rPr>
          <w:rFonts w:ascii="SimSun" w:hAnsi="SimSun" w:eastAsia="SimSun"/>
          <w:b w:val="0"/>
          <w:sz w:val="21"/>
        </w:rPr>
        <w:t>点击"应用方法"会使用当前参数处理当前数据。</w:t>
      </w:r>
    </w:p>
    <w:p>
      <w:r>
        <w:rPr>
          <w:rFonts w:ascii="SimSun" w:hAnsi="SimSun" w:eastAsia="SimSun"/>
          <w:b w:val="0"/>
          <w:sz w:val="21"/>
        </w:rPr>
        <w:t>按钮右侧菜单可切换参数来源：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使用当前参数：按当前输入框参数执行。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使用自动调参参数：在完成自动选参后，使用推荐参数执行。</w:t>
      </w:r>
    </w:p>
    <w:p>
      <w:r>
        <w:rPr>
          <w:rFonts w:ascii="SimHei" w:hAnsi="SimHei" w:eastAsia="SimHei"/>
          <w:b/>
          <w:sz w:val="22"/>
        </w:rPr>
        <w:t>处理完成后：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主图显示新结果。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当前结果会进入历史。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日志区记录方法、参数和耗时。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工作台会同步当前数据和正式结果。</w:t>
      </w:r>
    </w:p>
    <w:p>
      <w:r>
        <w:rPr>
          <w:rFonts w:ascii="SimHei" w:hAnsi="SimHei" w:eastAsia="SimHei"/>
          <w:b/>
          <w:sz w:val="28"/>
        </w:rPr>
        <w:t>5.3 默认流程</w:t>
      </w:r>
    </w:p>
    <w:p>
      <w:r>
        <w:rPr>
          <w:rFonts w:ascii="SimSun" w:hAnsi="SimSun" w:eastAsia="SimSun"/>
          <w:b w:val="0"/>
          <w:sz w:val="21"/>
        </w:rPr>
        <w:t>"默认流程"用于快速生成一版可查看结果。它会按内置稳健链路执行一组常用处理步骤，通常包含零时校正、Dewow、背景抑制、增益或杂波抑制等。</w:t>
      </w:r>
    </w:p>
    <w:p>
      <w:r>
        <w:rPr>
          <w:rFonts w:ascii="SimHei" w:hAnsi="SimHei" w:eastAsia="SimHei"/>
          <w:b/>
          <w:sz w:val="22"/>
        </w:rPr>
        <w:t>适用场景：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刚导入数据，需要快速看首版成像效果。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不确定应该先选哪个方法。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现场需要快速检查数据是否可用。</w:t>
      </w:r>
    </w:p>
    <w:p>
      <w:r>
        <w:rPr>
          <w:rFonts w:ascii="SimSun" w:hAnsi="SimSun" w:eastAsia="SimSun"/>
          <w:b w:val="0"/>
          <w:sz w:val="21"/>
        </w:rPr>
        <w:t>如果需要精细控制每一步参数，建议改用单方法处理或工作台。</w:t>
      </w:r>
    </w:p>
    <w:p>
      <w:r>
        <w:rPr>
          <w:rFonts w:ascii="SimHei" w:hAnsi="SimHei" w:eastAsia="SimHei"/>
          <w:b/>
          <w:sz w:val="28"/>
        </w:rPr>
        <w:t>5.4 取消、撤销和重置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"取消处理"：中止当前正在运行的处理任务。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"撤销"：回到上一步结果，最多保留有限步历史。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"重置原始"：丢弃处理结果，回到最初导入的数据。</w:t>
      </w:r>
    </w:p>
    <w:p>
      <w:r>
        <w:rPr>
          <w:rFonts w:ascii="SimSun" w:hAnsi="SimSun" w:eastAsia="SimSun"/>
          <w:b w:val="0"/>
          <w:sz w:val="21"/>
        </w:rPr>
        <w:t>遇到参数设置错误或结果明显异常时，优先用"撤销"回退；如果需要重新开始，用"重置原始"。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6. 调参与实验</w:t>
      </w:r>
    </w:p>
    <w:p>
      <w:r>
        <w:rPr>
          <w:rFonts w:ascii="SimSun" w:hAnsi="SimSun" w:eastAsia="SimSun"/>
          <w:b w:val="0"/>
          <w:sz w:val="21"/>
        </w:rPr>
        <w:t>"调参与实验"用于自动搜索参数、比较同阶段方法，并把推荐方案写回日常处理。</w:t>
      </w:r>
    </w:p>
    <w:p>
      <w:r>
        <w:rPr>
          <w:rFonts w:ascii="SimHei" w:hAnsi="SimHei" w:eastAsia="SimHei"/>
          <w:b/>
          <w:sz w:val="28"/>
        </w:rPr>
        <w:t>6.1 自动选参</w:t>
      </w:r>
    </w:p>
    <w:p>
      <w:r>
        <w:rPr>
          <w:rFonts w:ascii="SimSun" w:hAnsi="SimSun" w:eastAsia="SimSun"/>
          <w:b w:val="0"/>
          <w:sz w:val="21"/>
        </w:rPr>
        <w:t>自动选参会围绕当前方法生成候选参数，并根据图像质量指标评分。</w:t>
      </w:r>
    </w:p>
    <w:p>
      <w:r>
        <w:rPr>
          <w:rFonts w:ascii="SimHei" w:hAnsi="SimHei" w:eastAsia="SimHei"/>
          <w:b/>
          <w:sz w:val="22"/>
        </w:rPr>
        <w:t>使用步骤：</w:t>
      </w:r>
    </w:p>
    <w:p>
      <w:r>
        <w:rPr>
          <w:rFonts w:ascii="SimSun" w:hAnsi="SimSun" w:eastAsia="SimSun"/>
          <w:b w:val="0"/>
          <w:sz w:val="21"/>
        </w:rPr>
        <w:t>1. 在"日常处理"页选择一个方法。</w:t>
      </w:r>
    </w:p>
    <w:p>
      <w:r>
        <w:rPr>
          <w:rFonts w:ascii="SimSun" w:hAnsi="SimSun" w:eastAsia="SimSun"/>
          <w:b w:val="0"/>
          <w:sz w:val="21"/>
        </w:rPr>
        <w:t>2. 进入"调参与实验"。</w:t>
      </w:r>
    </w:p>
    <w:p>
      <w:r>
        <w:rPr>
          <w:rFonts w:ascii="SimSun" w:hAnsi="SimSun" w:eastAsia="SimSun"/>
          <w:b w:val="0"/>
          <w:sz w:val="21"/>
        </w:rPr>
        <w:t>3. 设置 ROI 来源和搜索强度。</w:t>
      </w:r>
    </w:p>
    <w:p>
      <w:r>
        <w:rPr>
          <w:rFonts w:ascii="SimSun" w:hAnsi="SimSun" w:eastAsia="SimSun"/>
          <w:b w:val="0"/>
          <w:sz w:val="21"/>
        </w:rPr>
        <w:t>4. 点击"自动选参"。</w:t>
      </w:r>
    </w:p>
    <w:p>
      <w:r>
        <w:rPr>
          <w:rFonts w:ascii="SimSun" w:hAnsi="SimSun" w:eastAsia="SimSun"/>
          <w:b w:val="0"/>
          <w:sz w:val="21"/>
        </w:rPr>
        <w:t>5. 点击"查看实验结果"查看推荐档、候选评分和风险提示。</w:t>
      </w:r>
    </w:p>
    <w:p>
      <w:r>
        <w:rPr>
          <w:rFonts w:ascii="SimHei" w:hAnsi="SimHei" w:eastAsia="SimHei"/>
          <w:b/>
          <w:sz w:val="22"/>
        </w:rPr>
        <w:t>ROI 来源建议：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有明确目标区域时，先在主图框选 ROI。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没有明确目标时，使用默认 ROI 策略。</w:t>
      </w:r>
    </w:p>
    <w:p>
      <w:r>
        <w:rPr>
          <w:rFonts w:ascii="SimHei" w:hAnsi="SimHei" w:eastAsia="SimHei"/>
          <w:b/>
          <w:sz w:val="22"/>
        </w:rPr>
        <w:t>搜索强度建议：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现场快速检查：使用标准搜索。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需要更细结果：提高搜索强度，但耗时会增加。</w:t>
      </w:r>
    </w:p>
    <w:p>
      <w:r>
        <w:rPr>
          <w:rFonts w:ascii="SimHei" w:hAnsi="SimHei" w:eastAsia="SimHei"/>
          <w:b/>
          <w:sz w:val="28"/>
        </w:rPr>
        <w:t>6.2 同阶段实验比较</w:t>
      </w:r>
    </w:p>
    <w:p>
      <w:r>
        <w:rPr>
          <w:rFonts w:ascii="SimSun" w:hAnsi="SimSun" w:eastAsia="SimSun"/>
          <w:b w:val="0"/>
          <w:sz w:val="21"/>
        </w:rPr>
        <w:t>"同阶段实验比较"会在同一类处理阶段内比较多个候选方法，给出推荐方法和理由。</w:t>
      </w:r>
    </w:p>
    <w:p>
      <w:r>
        <w:rPr>
          <w:rFonts w:ascii="SimHei" w:hAnsi="SimHei" w:eastAsia="SimHei"/>
          <w:b/>
          <w:sz w:val="22"/>
        </w:rPr>
        <w:t>适合以下情况：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不确定该用平均背景抑制、中值背景抑制还是 SVD 背景抑制。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不确定同类去噪方法哪个更稳。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想把方法选择交给量化指标做第一轮筛选。</w:t>
      </w:r>
    </w:p>
    <w:p>
      <w:r>
        <w:rPr>
          <w:rFonts w:ascii="SimSun" w:hAnsi="SimSun" w:eastAsia="SimSun"/>
          <w:b w:val="0"/>
          <w:sz w:val="21"/>
        </w:rPr>
        <w:t>比较完成后，可在结果详情中查看推荐方法、候选方法列表和风险提示。</w:t>
      </w:r>
    </w:p>
    <w:p>
      <w:r>
        <w:rPr>
          <w:rFonts w:ascii="SimHei" w:hAnsi="SimHei" w:eastAsia="SimHei"/>
          <w:b/>
          <w:sz w:val="28"/>
        </w:rPr>
        <w:t>6.3 采用推荐方案</w:t>
      </w:r>
    </w:p>
    <w:p>
      <w:r>
        <w:rPr>
          <w:rFonts w:ascii="SimSun" w:hAnsi="SimSun" w:eastAsia="SimSun"/>
          <w:b w:val="0"/>
          <w:sz w:val="21"/>
        </w:rPr>
        <w:t>当同阶段比较给出明确推荐后，点击"采用推荐方案"可把推荐方法和参数写回"日常处理"页。</w:t>
      </w:r>
    </w:p>
    <w:p>
      <w:r>
        <w:rPr>
          <w:rFonts w:ascii="SimHei" w:hAnsi="SimHei" w:eastAsia="SimHei"/>
          <w:b/>
          <w:sz w:val="22"/>
        </w:rPr>
        <w:t>采用后仍建议回到主图人工确认：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目标反射是否更清晰。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背景是否被过度抑制。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是否引入条带、热点或明显伪影。</w:t>
      </w:r>
    </w:p>
    <w:p>
      <w:r>
        <w:rPr>
          <w:rFonts w:ascii="SimHei" w:hAnsi="SimHei" w:eastAsia="SimHei"/>
          <w:b/>
          <w:sz w:val="28"/>
        </w:rPr>
        <w:t>6.4 进入工作台</w:t>
      </w:r>
    </w:p>
    <w:p>
      <w:r>
        <w:rPr>
          <w:rFonts w:ascii="SimSun" w:hAnsi="SimSun" w:eastAsia="SimSun"/>
          <w:b w:val="0"/>
          <w:sz w:val="21"/>
        </w:rPr>
        <w:t>如果需要跨方法串联、多次试验或长期保留实验链路，点击"进入工作台深度实验"。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7. 显示与对比</w:t>
      </w:r>
    </w:p>
    <w:p>
      <w:r>
        <w:rPr>
          <w:rFonts w:ascii="SimSun" w:hAnsi="SimSun" w:eastAsia="SimSun"/>
          <w:b w:val="0"/>
          <w:sz w:val="21"/>
        </w:rPr>
        <w:t>"显示与对比"用于调整主图显示方式、选择对比对象、裁剪范围、ROI 和辅助显示。</w:t>
      </w:r>
    </w:p>
    <w:p>
      <w:r>
        <w:rPr>
          <w:rFonts w:ascii="SimHei" w:hAnsi="SimHei" w:eastAsia="SimHei"/>
          <w:b/>
          <w:sz w:val="28"/>
        </w:rPr>
        <w:t>7.1 显示模式</w:t>
      </w:r>
    </w:p>
    <w:p>
      <w:r>
        <w:rPr>
          <w:rFonts w:ascii="SimSun" w:hAnsi="SimSun" w:eastAsia="SimSun"/>
          <w:b w:val="0"/>
          <w:sz w:val="21"/>
        </w:rPr>
        <w:t>可用模式包括：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单图：只看一个结果。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双视图对比：左右并排查看两个结果。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差异图：查看两个结果之间的差异。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滑动对比：在主图中拖动分隔线，对比处理前后变化。</w:t>
      </w:r>
    </w:p>
    <w:p>
      <w:r>
        <w:rPr>
          <w:rFonts w:ascii="SimHei" w:hAnsi="SimHei" w:eastAsia="SimHei"/>
          <w:b/>
          <w:sz w:val="22"/>
        </w:rPr>
        <w:t>常用建议：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首次查看用"单图"。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检查处理效果用"双视图对比"。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判断局部变化用"滑动对比"。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查找处理引入的异常变化用"差异图"。</w:t>
      </w:r>
    </w:p>
    <w:p>
      <w:r>
        <w:rPr>
          <w:rFonts w:ascii="SimHei" w:hAnsi="SimHei" w:eastAsia="SimHei"/>
          <w:b/>
          <w:sz w:val="28"/>
        </w:rPr>
        <w:t>7.2 单图和对比选择</w:t>
      </w:r>
    </w:p>
    <w:p>
      <w:r>
        <w:rPr>
          <w:rFonts w:ascii="SimSun" w:hAnsi="SimSun" w:eastAsia="SimSun"/>
          <w:b w:val="0"/>
          <w:sz w:val="21"/>
        </w:rPr>
        <w:t>"单图查看"用于选择当前展示对象，例如原始数据、当前结果或某个历史步骤。</w:t>
      </w:r>
    </w:p>
    <w:p>
      <w:r>
        <w:rPr>
          <w:rFonts w:ascii="SimSun" w:hAnsi="SimSun" w:eastAsia="SimSun"/>
          <w:b w:val="0"/>
          <w:sz w:val="21"/>
        </w:rPr>
        <w:t>"对比选择"用于设置左右图对象。通常建议：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左图选择原始数据。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右图选择当前结果或某个处理步骤。</w:t>
      </w:r>
    </w:p>
    <w:p>
      <w:r>
        <w:rPr>
          <w:rFonts w:ascii="SimHei" w:hAnsi="SimHei" w:eastAsia="SimHei"/>
          <w:b/>
          <w:sz w:val="28"/>
        </w:rPr>
        <w:t>7.3 核心显示</w:t>
      </w:r>
    </w:p>
    <w:p>
      <w:r>
        <w:rPr>
          <w:rFonts w:ascii="SimSun" w:hAnsi="SimSun" w:eastAsia="SimSun"/>
          <w:b w:val="0"/>
          <w:sz w:val="21"/>
        </w:rPr>
        <w:t>核心显示区域可调整：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显示形式：普通图像或摆动图。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色图：灰度、反转灰度或其他色图。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色标：显示或隐藏右侧色标。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网格：显示或隐藏参考网格。</w:t>
      </w:r>
    </w:p>
    <w:p>
      <w:r>
        <w:rPr>
          <w:rFonts w:ascii="SimSun" w:hAnsi="SimSun" w:eastAsia="SimSun"/>
          <w:b w:val="0"/>
          <w:sz w:val="21"/>
        </w:rPr>
        <w:t>摆动图适合观察同相轴和波形结构；普通图像适合整体判断反射强度和层位连续性。</w:t>
      </w:r>
    </w:p>
    <w:p>
      <w:r>
        <w:rPr>
          <w:rFonts w:ascii="SimHei" w:hAnsi="SimHei" w:eastAsia="SimHei"/>
          <w:b/>
          <w:sz w:val="28"/>
        </w:rPr>
        <w:t>7.4 聚焦裁剪</w:t>
      </w:r>
    </w:p>
    <w:p>
      <w:r>
        <w:rPr>
          <w:rFonts w:ascii="SimSun" w:hAnsi="SimSun" w:eastAsia="SimSun"/>
          <w:b w:val="0"/>
          <w:sz w:val="21"/>
        </w:rPr>
        <w:t>聚焦裁剪用于只查看某段时间或距离范围。</w:t>
      </w:r>
    </w:p>
    <w:p>
      <w:r>
        <w:rPr>
          <w:rFonts w:ascii="SimHei" w:hAnsi="SimHei" w:eastAsia="SimHei"/>
          <w:b/>
          <w:sz w:val="22"/>
        </w:rPr>
        <w:t>操作建议：</w:t>
      </w:r>
    </w:p>
    <w:p>
      <w:r>
        <w:rPr>
          <w:rFonts w:ascii="SimSun" w:hAnsi="SimSun" w:eastAsia="SimSun"/>
          <w:b w:val="0"/>
          <w:sz w:val="21"/>
        </w:rPr>
        <w:t>1. 勾选启用裁剪。</w:t>
      </w:r>
    </w:p>
    <w:p>
      <w:r>
        <w:rPr>
          <w:rFonts w:ascii="SimSun" w:hAnsi="SimSun" w:eastAsia="SimSun"/>
          <w:b w:val="0"/>
          <w:sz w:val="21"/>
        </w:rPr>
        <w:t>2. 输入时间起止或距离起止。</w:t>
      </w:r>
    </w:p>
    <w:p>
      <w:r>
        <w:rPr>
          <w:rFonts w:ascii="SimSun" w:hAnsi="SimSun" w:eastAsia="SimSun"/>
          <w:b w:val="0"/>
          <w:sz w:val="21"/>
        </w:rPr>
        <w:t>3. 点击"应用裁剪"。</w:t>
      </w:r>
    </w:p>
    <w:p>
      <w:r>
        <w:rPr>
          <w:rFonts w:ascii="SimSun" w:hAnsi="SimSun" w:eastAsia="SimSun"/>
          <w:b w:val="0"/>
          <w:sz w:val="21"/>
        </w:rPr>
        <w:t>4. 需要恢复完整视图时点击"重置裁剪"。</w:t>
      </w:r>
    </w:p>
    <w:p>
      <w:r>
        <w:rPr>
          <w:rFonts w:ascii="SimSun" w:hAnsi="SimSun" w:eastAsia="SimSun"/>
          <w:b w:val="0"/>
          <w:sz w:val="21"/>
        </w:rPr>
        <w:t>裁剪只影响显示范围和相关导出视图，不应被理解为删除原始数据。</w:t>
      </w:r>
    </w:p>
    <w:p>
      <w:r>
        <w:rPr>
          <w:rFonts w:ascii="SimHei" w:hAnsi="SimHei" w:eastAsia="SimHei"/>
          <w:b/>
          <w:sz w:val="28"/>
        </w:rPr>
        <w:t>7.5 ROI 状态</w:t>
      </w:r>
    </w:p>
    <w:p>
      <w:r>
        <w:rPr>
          <w:rFonts w:ascii="SimSun" w:hAnsi="SimSun" w:eastAsia="SimSun"/>
          <w:b w:val="0"/>
          <w:sz w:val="21"/>
        </w:rPr>
        <w:t>ROI 用于给自动选参、局部评估和后续对比提供关注区域。</w:t>
      </w:r>
    </w:p>
    <w:p>
      <w:r>
        <w:rPr>
          <w:rFonts w:ascii="SimSun" w:hAnsi="SimSun" w:eastAsia="SimSun"/>
          <w:b w:val="0"/>
          <w:sz w:val="21"/>
        </w:rPr>
        <w:t>如果已经框选 ROI，"ROI 状态"会显示当前范围；点击"清除 ROI"可取消。</w:t>
      </w:r>
    </w:p>
    <w:p>
      <w:r>
        <w:rPr>
          <w:rFonts w:ascii="SimHei" w:hAnsi="SimHei" w:eastAsia="SimHei"/>
          <w:b/>
          <w:sz w:val="28"/>
        </w:rPr>
        <w:t>7.6 增强与对比辅助</w:t>
      </w:r>
    </w:p>
    <w:p>
      <w:r>
        <w:rPr>
          <w:rFonts w:ascii="SimSun" w:hAnsi="SimSun" w:eastAsia="SimSun"/>
          <w:b w:val="0"/>
          <w:sz w:val="21"/>
        </w:rPr>
        <w:t>该区域用于改善显示效果，包括：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对称显示正负振幅。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百分位拉伸。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归一化显示。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逐道去均值显示。</w:t>
      </w:r>
    </w:p>
    <w:p>
      <w:r>
        <w:rPr>
          <w:rFonts w:ascii="SimSun" w:hAnsi="SimSun" w:eastAsia="SimSun"/>
          <w:b w:val="0"/>
          <w:sz w:val="21"/>
        </w:rPr>
        <w:t>这些设置主要服务于显示和判读，不等同于正式处理算法。正式处理结果以"应用方法"或"工作台保存结果"为准。</w:t>
      </w:r>
    </w:p>
    <w:p>
      <w:r>
        <w:rPr>
          <w:rFonts w:ascii="SimHei" w:hAnsi="SimHei" w:eastAsia="SimHei"/>
          <w:b/>
          <w:sz w:val="28"/>
        </w:rPr>
        <w:t>7.7 RTK/IMU 辅助文件</w:t>
      </w:r>
    </w:p>
    <w:p>
      <w:r>
        <w:rPr>
          <w:rFonts w:ascii="SimSun" w:hAnsi="SimSun" w:eastAsia="SimSun"/>
          <w:b w:val="0"/>
          <w:sz w:val="21"/>
        </w:rPr>
        <w:t>该区域可选择 RTK 和 IMU sidecar 文件。选择后，重新导入带时间戳的主 CSV，软件会尝试把 RTK/IMU 对齐到 trace 元数据中。</w:t>
      </w:r>
    </w:p>
    <w:p>
      <w:r>
        <w:rPr>
          <w:rFonts w:ascii="SimSun" w:hAnsi="SimSun" w:eastAsia="SimSun"/>
          <w:b w:val="0"/>
          <w:sz w:val="21"/>
        </w:rPr>
        <w:t>如果导入后提示缺少 trace 时间戳，应检查主 CSV 是否包含 trace_timestamp_s，或是否导入了与当前数据匹配的时间戳信息。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8. 质量与导出</w:t>
      </w:r>
    </w:p>
    <w:p>
      <w:r>
        <w:rPr>
          <w:rFonts w:ascii="SimSun" w:hAnsi="SimSun" w:eastAsia="SimSun"/>
          <w:b w:val="0"/>
          <w:sz w:val="21"/>
        </w:rPr>
        <w:t>"质量与导出"用于查看质量指标、航迹/高度质量、导出报告和诊断信息。</w:t>
      </w:r>
    </w:p>
    <w:p>
      <w:r>
        <w:rPr>
          <w:rFonts w:ascii="SimHei" w:hAnsi="SimHei" w:eastAsia="SimHei"/>
          <w:b/>
          <w:sz w:val="28"/>
        </w:rPr>
        <w:t>8.1 质量摘要</w:t>
      </w:r>
    </w:p>
    <w:p>
      <w:r>
        <w:rPr>
          <w:rFonts w:ascii="SimSun" w:hAnsi="SimSun" w:eastAsia="SimSun"/>
          <w:b w:val="0"/>
          <w:sz w:val="21"/>
        </w:rPr>
        <w:t>质量摘要会显示处理质量指标，例如：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focus_ratio：聚焦程度指标。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hot_pixels：热点像素数量。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spikiness：尖峰程度。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time_ms：处理耗时。</w:t>
      </w:r>
    </w:p>
    <w:p>
      <w:r>
        <w:rPr>
          <w:rFonts w:ascii="SimSun" w:hAnsi="SimSun" w:eastAsia="SimSun"/>
          <w:b w:val="0"/>
          <w:sz w:val="21"/>
        </w:rPr>
        <w:t>如果导入了空中测线元数据，还会显示：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track_length_m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trace_spacing_cv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flight_height_span_m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道间距异常点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高度异常点</w:t>
      </w:r>
    </w:p>
    <w:p>
      <w:r>
        <w:rPr>
          <w:rFonts w:ascii="SimHei" w:hAnsi="SimHei" w:eastAsia="SimHei"/>
          <w:b/>
          <w:sz w:val="28"/>
        </w:rPr>
        <w:t>8.2 图表查看</w:t>
      </w:r>
    </w:p>
    <w:p>
      <w:r>
        <w:rPr>
          <w:rFonts w:ascii="SimSun" w:hAnsi="SimSun" w:eastAsia="SimSun"/>
          <w:b w:val="0"/>
          <w:sz w:val="21"/>
        </w:rPr>
        <w:t>图表查看区域用于检查：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道间距稳定性。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飞行高度稳定性。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航迹分布。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异常点位置。</w:t>
      </w:r>
    </w:p>
    <w:p>
      <w:r>
        <w:rPr>
          <w:rFonts w:ascii="SimSun" w:hAnsi="SimSun" w:eastAsia="SimSun"/>
          <w:b w:val="0"/>
          <w:sz w:val="21"/>
        </w:rPr>
        <w:t>在航迹图中点击点位时，主图会联动到对应 trace，方便定位异常。</w:t>
      </w:r>
    </w:p>
    <w:p>
      <w:r>
        <w:rPr>
          <w:rFonts w:ascii="SimHei" w:hAnsi="SimHei" w:eastAsia="SimHei"/>
          <w:b/>
          <w:sz w:val="28"/>
        </w:rPr>
        <w:t>8.3 生成报告</w:t>
      </w:r>
    </w:p>
    <w:p>
      <w:r>
        <w:rPr>
          <w:rFonts w:ascii="SimSun" w:hAnsi="SimSun" w:eastAsia="SimSun"/>
          <w:b w:val="0"/>
          <w:sz w:val="21"/>
        </w:rPr>
        <w:t>点击"生成报告"会在输出目录生成报告 Markdown 和当前图像截图。</w:t>
      </w:r>
    </w:p>
    <w:p>
      <w:r>
        <w:rPr>
          <w:rFonts w:ascii="SimHei" w:hAnsi="SimHei" w:eastAsia="SimHei"/>
          <w:b/>
          <w:sz w:val="22"/>
        </w:rPr>
        <w:t>报告通常包含：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数据文件路径。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测线摘要。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最近一次处理流程。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当前方法和参数。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裁剪和显示设置。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质量指标。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空中元数据质量摘要。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运行日志。</w:t>
      </w:r>
    </w:p>
    <w:p>
      <w:r>
        <w:rPr>
          <w:rFonts w:ascii="SimSun" w:hAnsi="SimSun" w:eastAsia="SimSun"/>
          <w:b w:val="0"/>
          <w:sz w:val="21"/>
        </w:rPr>
        <w:t>输出目录通常为：</w:t>
      </w:r>
    </w:p>
    <w:p>
      <w:pPr>
        <w:ind w:left="432"/>
      </w:pPr>
      <w:r>
        <w:rPr>
          <w:rFonts w:ascii="Courier New" w:hAnsi="Courier New" w:eastAsia="Courier New"/>
          <w:b w:val="0"/>
          <w:color w:val="006633"/>
          <w:sz w:val="20"/>
        </w:rPr>
        <w:t>output/</w:t>
      </w:r>
    </w:p>
    <w:p>
      <w:r>
        <w:rPr>
          <w:rFonts w:ascii="SimSun" w:hAnsi="SimSun" w:eastAsia="SimSun"/>
          <w:b w:val="0"/>
          <w:sz w:val="21"/>
        </w:rPr>
        <w:t>报告文件名形如：</w:t>
      </w:r>
    </w:p>
    <w:p>
      <w:pPr>
        <w:ind w:left="432"/>
      </w:pPr>
      <w:r>
        <w:rPr>
          <w:rFonts w:ascii="Courier New" w:hAnsi="Courier New" w:eastAsia="Courier New"/>
          <w:b w:val="0"/>
          <w:color w:val="006633"/>
          <w:sz w:val="20"/>
        </w:rPr>
        <w:t>report_YYYYMMDD_HHMMSS.md</w:t>
      </w:r>
    </w:p>
    <w:p>
      <w:pPr>
        <w:ind w:left="432"/>
      </w:pPr>
      <w:r>
        <w:rPr>
          <w:rFonts w:ascii="Courier New" w:hAnsi="Courier New" w:eastAsia="Courier New"/>
          <w:b w:val="0"/>
          <w:color w:val="006633"/>
          <w:sz w:val="20"/>
        </w:rPr>
        <w:t>report_YYYYMMDD_HHMMSS.png</w:t>
      </w:r>
    </w:p>
    <w:p>
      <w:r>
        <w:rPr>
          <w:rFonts w:ascii="SimHei" w:hAnsi="SimHei" w:eastAsia="SimHei"/>
          <w:b/>
          <w:sz w:val="28"/>
        </w:rPr>
        <w:t>8.4 导出质量快照</w:t>
      </w:r>
    </w:p>
    <w:p>
      <w:r>
        <w:rPr>
          <w:rFonts w:ascii="SimSun" w:hAnsi="SimSun" w:eastAsia="SimSun"/>
          <w:b w:val="0"/>
          <w:sz w:val="21"/>
        </w:rPr>
        <w:t>点击"导出质量快照"会导出 JSON 和 CSV。</w:t>
      </w:r>
    </w:p>
    <w:p>
      <w:r>
        <w:rPr>
          <w:rFonts w:ascii="SimSun" w:hAnsi="SimSun" w:eastAsia="SimSun"/>
          <w:b w:val="0"/>
          <w:sz w:val="21"/>
        </w:rPr>
        <w:t>注意：必须先运行一次处理流程，软件才有可导出的质量指标。</w:t>
      </w:r>
    </w:p>
    <w:p>
      <w:r>
        <w:rPr>
          <w:rFonts w:ascii="SimSun" w:hAnsi="SimSun" w:eastAsia="SimSun"/>
          <w:b w:val="0"/>
          <w:sz w:val="21"/>
        </w:rPr>
        <w:t>输出文件名形如：</w:t>
      </w:r>
    </w:p>
    <w:p>
      <w:pPr>
        <w:ind w:left="432"/>
      </w:pPr>
      <w:r>
        <w:rPr>
          <w:rFonts w:ascii="Courier New" w:hAnsi="Courier New" w:eastAsia="Courier New"/>
          <w:b w:val="0"/>
          <w:color w:val="006633"/>
          <w:sz w:val="20"/>
        </w:rPr>
        <w:t>quality_snapshot_YYYYMMDD_HHMMSS.json</w:t>
      </w:r>
    </w:p>
    <w:p>
      <w:pPr>
        <w:ind w:left="432"/>
      </w:pPr>
      <w:r>
        <w:rPr>
          <w:rFonts w:ascii="Courier New" w:hAnsi="Courier New" w:eastAsia="Courier New"/>
          <w:b w:val="0"/>
          <w:color w:val="006633"/>
          <w:sz w:val="20"/>
        </w:rPr>
        <w:t>quality_snapshot_YYYYMMDD_HHMMSS.csv</w:t>
      </w:r>
    </w:p>
    <w:p>
      <w:r>
        <w:rPr>
          <w:rFonts w:ascii="SimSun" w:hAnsi="SimSun" w:eastAsia="SimSun"/>
          <w:b w:val="0"/>
          <w:sz w:val="21"/>
        </w:rPr>
        <w:t>JSON 适合保留完整诊断信息；CSV 适合用表格软件汇总多次结果。</w:t>
      </w:r>
    </w:p>
    <w:p>
      <w:r>
        <w:rPr>
          <w:rFonts w:ascii="SimHei" w:hAnsi="SimHei" w:eastAsia="SimHei"/>
          <w:b/>
          <w:sz w:val="28"/>
        </w:rPr>
        <w:t>8.5 日志和诊断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"打开日志目录"：打开日志和输出目录。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"复制诊断信息"：把当前环境、数据状态和日志摘要复制到剪贴板。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"导出记录"：把运行记录保存为文本文件。</w:t>
      </w:r>
    </w:p>
    <w:p>
      <w:r>
        <w:rPr>
          <w:rFonts w:ascii="SimHei" w:hAnsi="SimHei" w:eastAsia="SimHei"/>
          <w:b/>
          <w:sz w:val="22"/>
        </w:rPr>
        <w:t>遇到问题需要反馈时，优先提供：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原始数据文件名和数据尺寸。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当前方法和参数。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错误弹窗内容。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运行记录或诊断信息。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如果是空中数据，附带 RTK/IMU/高度字段情况。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9. 工作台</w:t>
      </w:r>
    </w:p>
    <w:p>
      <w:r>
        <w:rPr>
          <w:rFonts w:ascii="SimSun" w:hAnsi="SimSun" w:eastAsia="SimSun"/>
          <w:b w:val="0"/>
          <w:sz w:val="21"/>
        </w:rPr>
        <w:t>工作台用于更深入的手工实验。它适合跨方法组合、反复试验、查看预览结果，并在确认后把结果保存为正式结果。</w:t>
      </w:r>
    </w:p>
    <w:p>
      <w:r>
        <w:rPr>
          <w:rFonts w:ascii="SimHei" w:hAnsi="SimHei" w:eastAsia="SimHei"/>
          <w:b/>
          <w:sz w:val="22"/>
        </w:rPr>
        <w:t>进入方式：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在"调参与实验"页点击"进入工作台深度实验"。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在工作台顶部可点击"日常处理""显示与对比""质量与导出"返回对应页面。</w:t>
      </w:r>
    </w:p>
    <w:p>
      <w:r>
        <w:rPr>
          <w:rFonts w:ascii="SimHei" w:hAnsi="SimHei" w:eastAsia="SimHei"/>
          <w:b/>
          <w:sz w:val="28"/>
        </w:rPr>
        <w:t>9.1 方法树</w:t>
      </w:r>
    </w:p>
    <w:p>
      <w:r>
        <w:rPr>
          <w:rFonts w:ascii="SimSun" w:hAnsi="SimSun" w:eastAsia="SimSun"/>
          <w:b w:val="0"/>
          <w:sz w:val="21"/>
        </w:rPr>
        <w:t>左侧方法树按功能分组，例如：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数据管理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单步处理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流程/模板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收藏/最近使用</w:t>
      </w:r>
    </w:p>
    <w:p>
      <w:r>
        <w:rPr>
          <w:rFonts w:ascii="SimSun" w:hAnsi="SimSun" w:eastAsia="SimSun"/>
          <w:b w:val="0"/>
          <w:sz w:val="21"/>
        </w:rPr>
        <w:t>点击方法后，中间参数区会显示该方法说明和参数。</w:t>
      </w:r>
    </w:p>
    <w:p>
      <w:r>
        <w:rPr>
          <w:rFonts w:ascii="SimHei" w:hAnsi="SimHei" w:eastAsia="SimHei"/>
          <w:b/>
          <w:sz w:val="28"/>
        </w:rPr>
        <w:t>9.2 输入来源</w:t>
      </w:r>
    </w:p>
    <w:p>
      <w:r>
        <w:rPr>
          <w:rFonts w:ascii="SimSun" w:hAnsi="SimSun" w:eastAsia="SimSun"/>
          <w:b w:val="0"/>
          <w:sz w:val="21"/>
        </w:rPr>
        <w:t>工作台支持选择输入来源：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原始数据：从最初导入的数据开始处理。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当前结果：从主界面当前结果继续处理。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历史结果：从某个已保存步骤继续处理。</w:t>
      </w:r>
    </w:p>
    <w:p>
      <w:r>
        <w:rPr>
          <w:rFonts w:ascii="SimSun" w:hAnsi="SimSun" w:eastAsia="SimSun"/>
          <w:b w:val="0"/>
          <w:sz w:val="21"/>
        </w:rPr>
        <w:t>如果只是试验某个新方法，建议先用"当前结果"；如果要重新设计完整链路，建议从"原始数据"开始。</w:t>
      </w:r>
    </w:p>
    <w:p>
      <w:r>
        <w:rPr>
          <w:rFonts w:ascii="SimHei" w:hAnsi="SimHei" w:eastAsia="SimHei"/>
          <w:b/>
          <w:sz w:val="28"/>
        </w:rPr>
        <w:t>9.3 预览结果</w:t>
      </w:r>
    </w:p>
    <w:p>
      <w:r>
        <w:rPr>
          <w:rFonts w:ascii="SimSun" w:hAnsi="SimSun" w:eastAsia="SimSun"/>
          <w:b w:val="0"/>
          <w:sz w:val="21"/>
        </w:rPr>
        <w:t>点击"应用当前方法"后，工作台会生成预览结果。预览结果不会立即覆盖主界面的正式结果。</w:t>
      </w:r>
    </w:p>
    <w:p>
      <w:r>
        <w:rPr>
          <w:rFonts w:ascii="SimSun" w:hAnsi="SimSun" w:eastAsia="SimSun"/>
          <w:b w:val="0"/>
          <w:sz w:val="21"/>
        </w:rPr>
        <w:t>预览区可以查看：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单图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结果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对比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滑动对比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栅格/摆动显示</w:t>
      </w:r>
    </w:p>
    <w:p>
      <w:r>
        <w:rPr>
          <w:rFonts w:ascii="SimSun" w:hAnsi="SimSun" w:eastAsia="SimSun"/>
          <w:b w:val="0"/>
          <w:sz w:val="21"/>
        </w:rPr>
        <w:t>这样可以先判断处理效果，再决定是否保存。</w:t>
      </w:r>
    </w:p>
    <w:p>
      <w:r>
        <w:rPr>
          <w:rFonts w:ascii="SimHei" w:hAnsi="SimHei" w:eastAsia="SimHei"/>
          <w:b/>
          <w:sz w:val="28"/>
        </w:rPr>
        <w:t>9.4 保存为正式结果</w:t>
      </w:r>
    </w:p>
    <w:p>
      <w:r>
        <w:rPr>
          <w:rFonts w:ascii="SimSun" w:hAnsi="SimSun" w:eastAsia="SimSun"/>
          <w:b w:val="0"/>
          <w:sz w:val="21"/>
        </w:rPr>
        <w:t>确认预览结果可用后，点击保存结果相关按钮，把预览提交为正式结果。提交后：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主界面当前结果会更新。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历史结果会增加一步。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"显示与对比"页可选择该步骤进行对比。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"质量与导出"页可记录该步骤。</w:t>
      </w:r>
    </w:p>
    <w:p>
      <w:r>
        <w:rPr>
          <w:rFonts w:ascii="SimSun" w:hAnsi="SimSun" w:eastAsia="SimSun"/>
          <w:b w:val="0"/>
          <w:sz w:val="21"/>
        </w:rPr>
        <w:t>如果预览结果不合适，取消预览或换参数重新运行。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10. 常见问题与排错</w:t>
      </w:r>
    </w:p>
    <w:p>
      <w:r>
        <w:rPr>
          <w:rFonts w:ascii="SimHei" w:hAnsi="SimHei" w:eastAsia="SimHei"/>
          <w:b/>
          <w:sz w:val="28"/>
        </w:rPr>
        <w:t>10.1 导入 CSV 后图像方向不对</w:t>
      </w:r>
    </w:p>
    <w:p>
      <w:r>
        <w:rPr>
          <w:rFonts w:ascii="SimSun" w:hAnsi="SimSun" w:eastAsia="SimSun"/>
          <w:b w:val="0"/>
          <w:sz w:val="21"/>
        </w:rPr>
        <w:t>检查 CSV 是否为"采样点 x trace"的二维矩阵。若数据转置存储，可先在外部工具中转置，或检查采集导出格式。</w:t>
      </w:r>
    </w:p>
    <w:p>
      <w:r>
        <w:rPr>
          <w:rFonts w:ascii="SimHei" w:hAnsi="SimHei" w:eastAsia="SimHei"/>
          <w:b/>
          <w:sz w:val="28"/>
        </w:rPr>
        <w:t>10.2 CSV 导入失败</w:t>
      </w:r>
    </w:p>
    <w:p>
      <w:r>
        <w:rPr>
          <w:rFonts w:ascii="SimHei" w:hAnsi="SimHei" w:eastAsia="SimHei"/>
          <w:b/>
          <w:sz w:val="22"/>
        </w:rPr>
        <w:t>常见原因：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文件中有非数值列。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表头行过多或混入注释。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空值、NaN、Inf 过多。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文件正在被其他程序占用。</w:t>
      </w:r>
    </w:p>
    <w:p>
      <w:r>
        <w:rPr>
          <w:rFonts w:ascii="SimHei" w:hAnsi="SimHei" w:eastAsia="SimHei"/>
          <w:b/>
          <w:sz w:val="22"/>
        </w:rPr>
        <w:t>处理建议：</w:t>
      </w:r>
    </w:p>
    <w:p>
      <w:r>
        <w:rPr>
          <w:rFonts w:ascii="SimSun" w:hAnsi="SimSun" w:eastAsia="SimSun"/>
          <w:b w:val="0"/>
          <w:sz w:val="21"/>
        </w:rPr>
        <w:t>1. 用表格软件或文本编辑器打开 CSV。</w:t>
      </w:r>
    </w:p>
    <w:p>
      <w:r>
        <w:rPr>
          <w:rFonts w:ascii="SimSun" w:hAnsi="SimSun" w:eastAsia="SimSun"/>
          <w:b w:val="0"/>
          <w:sz w:val="21"/>
        </w:rPr>
        <w:t>2. 确认主要数据区域是二维数值。</w:t>
      </w:r>
    </w:p>
    <w:p>
      <w:r>
        <w:rPr>
          <w:rFonts w:ascii="SimSun" w:hAnsi="SimSun" w:eastAsia="SimSun"/>
          <w:b w:val="0"/>
          <w:sz w:val="21"/>
        </w:rPr>
        <w:t>3. 删除无关说明列。</w:t>
      </w:r>
    </w:p>
    <w:p>
      <w:r>
        <w:rPr>
          <w:rFonts w:ascii="SimSun" w:hAnsi="SimSun" w:eastAsia="SimSun"/>
          <w:b w:val="0"/>
          <w:sz w:val="21"/>
        </w:rPr>
        <w:t>4. 重新导入。</w:t>
      </w:r>
    </w:p>
    <w:p>
      <w:r>
        <w:rPr>
          <w:rFonts w:ascii="SimHei" w:hAnsi="SimHei" w:eastAsia="SimHei"/>
          <w:b/>
          <w:sz w:val="28"/>
        </w:rPr>
        <w:t>10.3 RTK/IMU 辅助文件没有生效</w:t>
      </w:r>
    </w:p>
    <w:p>
      <w:r>
        <w:rPr>
          <w:rFonts w:ascii="SimHei" w:hAnsi="SimHei" w:eastAsia="SimHei"/>
          <w:b/>
          <w:sz w:val="22"/>
        </w:rPr>
        <w:t>检查：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是否在导入主 CSV 前选择了 RTK/IMU 文件。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主 CSV 是否包含 trace_timestamp_s。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RTK/IMU 文件是否包含可解析的 timestamp_s。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RTK/IMU 时间范围是否覆盖主 CSV 的 trace 时间。</w:t>
      </w:r>
    </w:p>
    <w:p>
      <w:r>
        <w:rPr>
          <w:rFonts w:ascii="SimSun" w:hAnsi="SimSun" w:eastAsia="SimSun"/>
          <w:b w:val="0"/>
          <w:sz w:val="21"/>
        </w:rPr>
        <w:t>RTK/IMU 不是必需项；没有它们时，普通处理仍可继续。</w:t>
      </w:r>
    </w:p>
    <w:p>
      <w:r>
        <w:rPr>
          <w:rFonts w:ascii="SimHei" w:hAnsi="SimHei" w:eastAsia="SimHei"/>
          <w:b/>
          <w:sz w:val="28"/>
        </w:rPr>
        <w:t>10.4 质量快照无法导出</w:t>
      </w:r>
    </w:p>
    <w:p>
      <w:r>
        <w:rPr>
          <w:rFonts w:ascii="SimSun" w:hAnsi="SimSun" w:eastAsia="SimSun"/>
          <w:b w:val="0"/>
          <w:sz w:val="21"/>
        </w:rPr>
        <w:t>质量快照依赖最近一次处理的质量指标。请先执行"应用方法"或"默认流程"，再导出质量快照。</w:t>
      </w:r>
    </w:p>
    <w:p>
      <w:r>
        <w:rPr>
          <w:rFonts w:ascii="SimHei" w:hAnsi="SimHei" w:eastAsia="SimHei"/>
          <w:b/>
          <w:sz w:val="28"/>
        </w:rPr>
        <w:t>10.5 自动选参耗时较长</w:t>
      </w:r>
    </w:p>
    <w:p>
      <w:r>
        <w:rPr>
          <w:rFonts w:ascii="SimSun" w:hAnsi="SimSun" w:eastAsia="SimSun"/>
          <w:b w:val="0"/>
          <w:sz w:val="21"/>
        </w:rPr>
        <w:t>自动选参会运行多个候选参数。耗时与数据大小、ROI 范围、搜索强度和方法复杂度有关。</w:t>
      </w:r>
    </w:p>
    <w:p>
      <w:r>
        <w:rPr>
          <w:rFonts w:ascii="SimHei" w:hAnsi="SimHei" w:eastAsia="SimHei"/>
          <w:b/>
          <w:sz w:val="22"/>
        </w:rPr>
        <w:t>建议：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先框选较小 ROI。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使用标准搜索强度。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对大数据先做显示裁剪，再决定是否需要更细搜索。</w:t>
      </w:r>
    </w:p>
    <w:p>
      <w:r>
        <w:rPr>
          <w:rFonts w:ascii="SimHei" w:hAnsi="SimHei" w:eastAsia="SimHei"/>
          <w:b/>
          <w:sz w:val="28"/>
        </w:rPr>
        <w:t>10.6 处理后目标变弱或背景过度抑制</w:t>
      </w:r>
    </w:p>
    <w:p>
      <w:r>
        <w:rPr>
          <w:rFonts w:ascii="SimHei" w:hAnsi="SimHei" w:eastAsia="SimHei"/>
          <w:b/>
          <w:sz w:val="22"/>
        </w:rPr>
        <w:t>可能原因：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背景抑制窗口过大。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去噪参数过激。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增益或归一化设置不合适。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误把目标区域作为背景抑制掉。</w:t>
      </w:r>
    </w:p>
    <w:p>
      <w:r>
        <w:rPr>
          <w:rFonts w:ascii="SimHei" w:hAnsi="SimHei" w:eastAsia="SimHei"/>
          <w:b/>
          <w:sz w:val="22"/>
        </w:rPr>
        <w:t>处理建议：</w:t>
      </w:r>
    </w:p>
    <w:p>
      <w:r>
        <w:rPr>
          <w:rFonts w:ascii="SimSun" w:hAnsi="SimSun" w:eastAsia="SimSun"/>
          <w:b w:val="0"/>
          <w:sz w:val="21"/>
        </w:rPr>
        <w:t>1. 用"双视图对比"查看原始数据和处理结果。</w:t>
      </w:r>
    </w:p>
    <w:p>
      <w:r>
        <w:rPr>
          <w:rFonts w:ascii="SimSun" w:hAnsi="SimSun" w:eastAsia="SimSun"/>
          <w:b w:val="0"/>
          <w:sz w:val="21"/>
        </w:rPr>
        <w:t>2. 用"撤销"回退一步。</w:t>
      </w:r>
    </w:p>
    <w:p>
      <w:r>
        <w:rPr>
          <w:rFonts w:ascii="SimSun" w:hAnsi="SimSun" w:eastAsia="SimSun"/>
          <w:b w:val="0"/>
          <w:sz w:val="21"/>
        </w:rPr>
        <w:t>3. 降低处理强度或改用更保守方法。</w:t>
      </w:r>
    </w:p>
    <w:p>
      <w:r>
        <w:rPr>
          <w:rFonts w:ascii="SimSun" w:hAnsi="SimSun" w:eastAsia="SimSun"/>
          <w:b w:val="0"/>
          <w:sz w:val="21"/>
        </w:rPr>
        <w:t>4. 在工作台中用预览方式试验，不直接覆盖正式结果。</w:t>
      </w:r>
    </w:p>
    <w:p>
      <w:r>
        <w:rPr>
          <w:rFonts w:ascii="SimHei" w:hAnsi="SimHei" w:eastAsia="SimHei"/>
          <w:b/>
          <w:sz w:val="28"/>
        </w:rPr>
        <w:t>10.7 图像看起来过暗或过亮</w:t>
      </w:r>
    </w:p>
    <w:p>
      <w:r>
        <w:rPr>
          <w:rFonts w:ascii="SimHei" w:hAnsi="SimHei" w:eastAsia="SimHei"/>
          <w:b/>
          <w:sz w:val="22"/>
        </w:rPr>
        <w:t>优先调整显示设置：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切换色图。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开启或关闭反转色图。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使用百分位拉伸。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开启对称显示。</w:t>
      </w:r>
    </w:p>
    <w:p>
      <w:r>
        <w:rPr>
          <w:rFonts w:ascii="SimSun" w:hAnsi="SimSun" w:eastAsia="SimSun"/>
          <w:b w:val="0"/>
          <w:sz w:val="21"/>
        </w:rPr>
        <w:t>这些操作主要影响显示，不会改变正式数据。</w:t>
      </w:r>
    </w:p>
    <w:p>
      <w:r>
        <w:rPr>
          <w:rFonts w:ascii="SimHei" w:hAnsi="SimHei" w:eastAsia="SimHei"/>
          <w:b/>
          <w:sz w:val="28"/>
        </w:rPr>
        <w:t>10.8 不知道该从哪个功能开始</w:t>
      </w:r>
    </w:p>
    <w:p>
      <w:r>
        <w:rPr>
          <w:rFonts w:ascii="SimHei" w:hAnsi="SimHei" w:eastAsia="SimHei"/>
          <w:b/>
          <w:sz w:val="22"/>
        </w:rPr>
        <w:t>现场推荐路线：</w:t>
      </w:r>
    </w:p>
    <w:p>
      <w:r>
        <w:rPr>
          <w:rFonts w:ascii="SimSun" w:hAnsi="SimSun" w:eastAsia="SimSun"/>
          <w:b w:val="0"/>
          <w:sz w:val="21"/>
        </w:rPr>
        <w:t>1. 导入数据（示例：C:\Users\17844\Desktop\Line9origin(36).csv）。</w:t>
      </w:r>
    </w:p>
    <w:p>
      <w:r>
        <w:rPr>
          <w:rFonts w:ascii="SimSun" w:hAnsi="SimSun" w:eastAsia="SimSun"/>
          <w:b w:val="0"/>
          <w:sz w:val="21"/>
        </w:rPr>
        <w:t>2. 看主图是否正常。</w:t>
      </w:r>
    </w:p>
    <w:p>
      <w:r>
        <w:rPr>
          <w:rFonts w:ascii="SimSun" w:hAnsi="SimSun" w:eastAsia="SimSun"/>
          <w:b w:val="0"/>
          <w:sz w:val="21"/>
        </w:rPr>
        <w:t>3. 点击"默认流程"得到首版结果。</w:t>
      </w:r>
    </w:p>
    <w:p>
      <w:r>
        <w:rPr>
          <w:rFonts w:ascii="SimSun" w:hAnsi="SimSun" w:eastAsia="SimSun"/>
          <w:b w:val="0"/>
          <w:sz w:val="21"/>
        </w:rPr>
        <w:t>4. 进入"显示与对比"查看处理前后差异。</w:t>
      </w:r>
    </w:p>
    <w:p>
      <w:r>
        <w:rPr>
          <w:rFonts w:ascii="SimSun" w:hAnsi="SimSun" w:eastAsia="SimSun"/>
          <w:b w:val="0"/>
          <w:sz w:val="21"/>
        </w:rPr>
        <w:t>5. 进入"质量与导出"检查质量摘要。</w:t>
      </w:r>
    </w:p>
    <w:p>
      <w:r>
        <w:rPr>
          <w:rFonts w:ascii="SimSun" w:hAnsi="SimSun" w:eastAsia="SimSun"/>
          <w:b w:val="0"/>
          <w:sz w:val="21"/>
        </w:rPr>
        <w:t>6. 如果需要更精细结果，再使用"调参与实验"或"工作台"。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sz w:val="32"/>
        </w:rPr>
        <w:t>附录：快速参考</w:t>
      </w:r>
    </w:p>
    <w:p>
      <w:r>
        <w:rPr>
          <w:rFonts w:ascii="SimHei" w:hAnsi="SimHei" w:eastAsia="SimHei"/>
          <w:b/>
          <w:sz w:val="28"/>
        </w:rPr>
        <w:t>常用文件路径</w:t>
      </w:r>
    </w:p>
    <w:p>
      <w:r>
        <w:rPr>
          <w:rFonts w:ascii="SimSun" w:hAnsi="SimSun" w:eastAsia="SimSun"/>
          <w:b/>
          <w:sz w:val="21"/>
        </w:rPr>
        <w:t>示例数据：</w:t>
      </w:r>
      <w:r>
        <w:rPr>
          <w:rFonts w:ascii="Courier New" w:hAnsi="Courier New" w:eastAsia="Courier New"/>
          <w:b w:val="0"/>
          <w:color w:val="006633"/>
          <w:sz w:val="20"/>
        </w:rPr>
        <w:t>C:\Users\17844\Desktop\Line9origin(36).csv</w:t>
      </w:r>
    </w:p>
    <w:p>
      <w:r>
        <w:rPr>
          <w:rFonts w:ascii="SimSun" w:hAnsi="SimSun" w:eastAsia="SimSun"/>
          <w:b/>
          <w:sz w:val="21"/>
        </w:rPr>
        <w:t>启动脚本：</w:t>
      </w:r>
      <w:r>
        <w:rPr>
          <w:rFonts w:ascii="Courier New" w:hAnsi="Courier New" w:eastAsia="Courier New"/>
          <w:b w:val="0"/>
          <w:color w:val="006633"/>
          <w:sz w:val="20"/>
        </w:rPr>
        <w:t>MyGPR/启动GPR.bat</w:t>
      </w:r>
    </w:p>
    <w:p>
      <w:r>
        <w:rPr>
          <w:rFonts w:ascii="SimSun" w:hAnsi="SimSun" w:eastAsia="SimSun"/>
          <w:b/>
          <w:sz w:val="21"/>
        </w:rPr>
        <w:t>输出目录：</w:t>
      </w:r>
      <w:r>
        <w:rPr>
          <w:rFonts w:ascii="Courier New" w:hAnsi="Courier New" w:eastAsia="Courier New"/>
          <w:b w:val="0"/>
          <w:color w:val="006633"/>
          <w:sz w:val="20"/>
        </w:rPr>
        <w:t>output/</w:t>
      </w:r>
    </w:p>
    <w:p>
      <w:r>
        <w:rPr>
          <w:rFonts w:ascii="SimSun" w:hAnsi="SimSun" w:eastAsia="SimSun"/>
          <w:b/>
          <w:sz w:val="21"/>
        </w:rPr>
        <w:t>日志目录：</w:t>
      </w:r>
      <w:r>
        <w:rPr>
          <w:rFonts w:ascii="Courier New" w:hAnsi="Courier New" w:eastAsia="Courier New"/>
          <w:b w:val="0"/>
          <w:color w:val="006633"/>
          <w:sz w:val="20"/>
        </w:rPr>
        <w:t>MyGPR/logs/</w:t>
      </w:r>
    </w:p>
    <w:p>
      <w:r>
        <w:rPr>
          <w:rFonts w:ascii="SimSun" w:hAnsi="SimSun" w:eastAsia="SimSun"/>
          <w:b/>
          <w:sz w:val="21"/>
        </w:rPr>
        <w:t>配置目录：</w:t>
      </w:r>
      <w:r>
        <w:rPr>
          <w:rFonts w:ascii="Courier New" w:hAnsi="Courier New" w:eastAsia="Courier New"/>
          <w:b w:val="0"/>
          <w:color w:val="006633"/>
          <w:sz w:val="20"/>
        </w:rPr>
        <w:t>MyGPR/config/</w:t>
      </w:r>
    </w:p>
    <w:p>
      <w:r>
        <w:rPr>
          <w:rFonts w:ascii="SimHei" w:hAnsi="SimHei" w:eastAsia="SimHei"/>
          <w:b/>
          <w:sz w:val="28"/>
        </w:rPr>
        <w:t>常用快捷键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Ctrl+O：导入数据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Ctrl+S：保存结果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Ctrl+Z：撤销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F5：刷新显示</w:t>
      </w:r>
    </w:p>
    <w:p>
      <w:pPr>
        <w:pStyle w:val="ListBullet"/>
      </w:pPr>
      <w:r>
        <w:rPr>
          <w:rFonts w:ascii="SimSun" w:hAnsi="SimSun" w:eastAsia="SimSun"/>
          <w:b w:val="0"/>
          <w:sz w:val="21"/>
        </w:rPr>
        <w:t>F11：全屏模式</w:t>
      </w:r>
    </w:p>
    <w:p/>
    <w:p>
      <w:pPr>
        <w:jc w:val="center"/>
      </w:pPr>
      <w:r>
        <w:rPr>
          <w:rFonts w:ascii="SimSun" w:hAnsi="SimSun" w:eastAsia="SimSun"/>
          <w:b w:val="0"/>
          <w:sz w:val="20"/>
        </w:rPr>
        <w:t>— 文档结束 —</w:t>
      </w:r>
    </w:p>
    <w:p>
      <w:pPr>
        <w:jc w:val="center"/>
      </w:pPr>
      <w:r>
        <w:rPr>
          <w:rFonts w:ascii="SimSun" w:hAnsi="SimSun" w:eastAsia="SimSun"/>
          <w:b w:val="0"/>
          <w:color w:val="808080"/>
          <w:sz w:val="18"/>
        </w:rPr>
        <w:t>版本：v1.0  |  更新日期：2025-01-XX  |  适用于 MyGPR GUI 最新版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