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F4E79"/>
          <w:sz w:val="44"/>
        </w:rPr>
        <w:t>UavGPR 面向基覆界面探测的</w:t>
        <w:br/>
        <w:t>机器学习背景/杂波抑制全项研究计划</w:t>
      </w:r>
    </w:p>
    <w:p>
      <w:pPr>
        <w:jc w:val="center"/>
      </w:pPr>
      <w:r>
        <w:rPr>
          <w:rFonts w:ascii="Noto Sans CJK SC" w:hAnsi="Noto Sans CJK SC" w:eastAsia="Noto Sans CJK SC"/>
          <w:color w:val="505050"/>
          <w:sz w:val="24"/>
        </w:rPr>
        <w:t>gprMax仿真驱动 · 单份实测数据弱监督 · 可解释低秩/频域/物理引导网络 · 论文级验证方案</w:t>
      </w:r>
    </w:p>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Noto Sans CJK SC" w:hAnsi="Noto Sans CJK SC" w:eastAsia="Noto Sans CJK SC"/>
                <w:b/>
                <w:sz w:val="18"/>
              </w:rPr>
              <w:t>版本</w:t>
            </w:r>
          </w:p>
        </w:tc>
        <w:tc>
          <w:tcPr>
            <w:tcW w:type="dxa" w:w="2493"/>
            <w:vAlign w:val="center"/>
            <w:shd w:fill="D9EAF7"/>
          </w:tcPr>
          <w:p>
            <w:r/>
            <w:r>
              <w:rPr>
                <w:rFonts w:ascii="Noto Sans CJK SC" w:hAnsi="Noto Sans CJK SC" w:eastAsia="Noto Sans CJK SC"/>
                <w:b/>
                <w:sz w:val="18"/>
              </w:rPr>
              <w:t>日期</w:t>
            </w:r>
          </w:p>
        </w:tc>
        <w:tc>
          <w:tcPr>
            <w:tcW w:type="dxa" w:w="2493"/>
            <w:vAlign w:val="center"/>
            <w:shd w:fill="D9EAF7"/>
          </w:tcPr>
          <w:p>
            <w:r/>
            <w:r>
              <w:rPr>
                <w:rFonts w:ascii="Noto Sans CJK SC" w:hAnsi="Noto Sans CJK SC" w:eastAsia="Noto Sans CJK SC"/>
                <w:b/>
                <w:sz w:val="18"/>
              </w:rPr>
              <w:t>面向对象</w:t>
            </w:r>
          </w:p>
        </w:tc>
        <w:tc>
          <w:tcPr>
            <w:tcW w:type="dxa" w:w="2493"/>
            <w:vAlign w:val="center"/>
            <w:shd w:fill="D9EAF7"/>
          </w:tcPr>
          <w:p>
            <w:r/>
            <w:r>
              <w:rPr>
                <w:rFonts w:ascii="Noto Sans CJK SC" w:hAnsi="Noto Sans CJK SC" w:eastAsia="Noto Sans CJK SC"/>
                <w:b/>
                <w:sz w:val="18"/>
              </w:rPr>
              <w:t>核心产出</w:t>
            </w:r>
          </w:p>
        </w:tc>
      </w:tr>
      <w:tr>
        <w:tc>
          <w:tcPr>
            <w:tcW w:type="dxa" w:w="2493"/>
            <w:vAlign w:val="center"/>
          </w:tcPr>
          <w:p>
            <w:r/>
            <w:r>
              <w:rPr>
                <w:rFonts w:ascii="Noto Sans CJK SC" w:hAnsi="Noto Sans CJK SC" w:eastAsia="Noto Sans CJK SC"/>
                <w:b w:val="0"/>
                <w:sz w:val="18"/>
              </w:rPr>
              <w:t>V1.0</w:t>
            </w:r>
          </w:p>
        </w:tc>
        <w:tc>
          <w:tcPr>
            <w:tcW w:type="dxa" w:w="2493"/>
            <w:vAlign w:val="center"/>
          </w:tcPr>
          <w:p>
            <w:r/>
            <w:r>
              <w:rPr>
                <w:rFonts w:ascii="Noto Sans CJK SC" w:hAnsi="Noto Sans CJK SC" w:eastAsia="Noto Sans CJK SC"/>
                <w:b w:val="0"/>
                <w:sz w:val="18"/>
              </w:rPr>
              <w:t>2026-06-08</w:t>
            </w:r>
          </w:p>
        </w:tc>
        <w:tc>
          <w:tcPr>
            <w:tcW w:type="dxa" w:w="2493"/>
            <w:vAlign w:val="center"/>
          </w:tcPr>
          <w:p>
            <w:r/>
            <w:r>
              <w:rPr>
                <w:rFonts w:ascii="Noto Sans CJK SC" w:hAnsi="Noto Sans CJK SC" w:eastAsia="Noto Sans CJK SC"/>
                <w:b w:val="0"/>
                <w:sz w:val="18"/>
              </w:rPr>
              <w:t>CDUT-UavGPR UG10 项目组</w:t>
            </w:r>
          </w:p>
        </w:tc>
        <w:tc>
          <w:tcPr>
            <w:tcW w:type="dxa" w:w="2493"/>
            <w:vAlign w:val="center"/>
          </w:tcPr>
          <w:p>
            <w:r/>
            <w:r>
              <w:rPr>
                <w:rFonts w:ascii="Noto Sans CJK SC" w:hAnsi="Noto Sans CJK SC" w:eastAsia="Noto Sans CJK SC"/>
                <w:b w:val="0"/>
                <w:sz w:val="18"/>
              </w:rPr>
              <w:t>研究路线、网络架构、gprMax数据集方案、训练验证方案、论文设计</w:t>
            </w:r>
          </w:p>
        </w:tc>
      </w:tr>
    </w:tbl>
    <w:p/>
    <w:p>
      <w:pPr>
        <w:jc w:val="center"/>
      </w:pPr>
      <w:r>
        <w:rPr>
          <w:rFonts w:ascii="Noto Sans CJK SC" w:hAnsi="Noto Sans CJK SC" w:eastAsia="Noto Sans CJK SC"/>
          <w:i/>
          <w:sz w:val="18"/>
        </w:rPr>
        <w:t>内部研究方案草案：用于项目推进、实验复现与论文写作，不替代最终实验记录。</w:t>
      </w:r>
    </w:p>
    <w:p>
      <w:r>
        <w:br w:type="page"/>
      </w:r>
    </w:p>
    <w:p>
      <w:pPr>
        <w:pStyle w:val="Heading1"/>
      </w:pPr>
      <w:r>
        <w:rPr>
          <w:rFonts w:ascii="Noto Sans CJK SC" w:hAnsi="Noto Sans CJK SC" w:eastAsia="Noto Sans CJK SC"/>
          <w:color w:val="1F4E79"/>
        </w:rPr>
        <w:t>目录</w:t>
      </w:r>
    </w:p>
    <w:p>
      <w:pPr>
        <w:pStyle w:val="ListNumber"/>
        <w:spacing w:after="80"/>
      </w:pPr>
      <w:r>
        <w:rPr>
          <w:rFonts w:ascii="Noto Sans CJK SC" w:hAnsi="Noto Sans CJK SC" w:eastAsia="Noto Sans CJK SC"/>
        </w:rPr>
        <w:t>1. 执行摘要与最终方法选择</w:t>
      </w:r>
    </w:p>
    <w:p>
      <w:pPr>
        <w:pStyle w:val="ListNumber"/>
        <w:spacing w:after="80"/>
      </w:pPr>
      <w:r>
        <w:rPr>
          <w:rFonts w:ascii="Noto Sans CJK SC" w:hAnsi="Noto Sans CJK SC" w:eastAsia="Noto Sans CJK SC"/>
        </w:rPr>
        <w:t>2. 附件项目成果提炼与约束条件</w:t>
      </w:r>
    </w:p>
    <w:p>
      <w:pPr>
        <w:pStyle w:val="ListNumber"/>
        <w:spacing w:after="80"/>
      </w:pPr>
      <w:r>
        <w:rPr>
          <w:rFonts w:ascii="Noto Sans CJK SC" w:hAnsi="Noto Sans CJK SC" w:eastAsia="Noto Sans CJK SC"/>
        </w:rPr>
        <w:t>3. 科学问题、假设与可发表贡献点</w:t>
      </w:r>
    </w:p>
    <w:p>
      <w:pPr>
        <w:pStyle w:val="ListNumber"/>
        <w:spacing w:after="80"/>
      </w:pPr>
      <w:r>
        <w:rPr>
          <w:rFonts w:ascii="Noto Sans CJK SC" w:hAnsi="Noto Sans CJK SC" w:eastAsia="Noto Sans CJK SC"/>
        </w:rPr>
        <w:t>4. 文献调研结论与方法取舍</w:t>
      </w:r>
    </w:p>
    <w:p>
      <w:pPr>
        <w:pStyle w:val="ListNumber"/>
        <w:spacing w:after="80"/>
      </w:pPr>
      <w:r>
        <w:rPr>
          <w:rFonts w:ascii="Noto Sans CJK SC" w:hAnsi="Noto Sans CJK SC" w:eastAsia="Noto Sans CJK SC"/>
        </w:rPr>
        <w:t>5. 数据体系：实测数据、仿真数据与标签定义</w:t>
      </w:r>
    </w:p>
    <w:p>
      <w:pPr>
        <w:pStyle w:val="ListNumber"/>
        <w:spacing w:after="80"/>
      </w:pPr>
      <w:r>
        <w:rPr>
          <w:rFonts w:ascii="Noto Sans CJK SC" w:hAnsi="Noto Sans CJK SC" w:eastAsia="Noto Sans CJK SC"/>
        </w:rPr>
        <w:t>6. gprMax仿真设计与数据生成细则</w:t>
      </w:r>
    </w:p>
    <w:p>
      <w:pPr>
        <w:pStyle w:val="ListNumber"/>
        <w:spacing w:after="80"/>
      </w:pPr>
      <w:r>
        <w:rPr>
          <w:rFonts w:ascii="Noto Sans CJK SC" w:hAnsi="Noto Sans CJK SC" w:eastAsia="Noto Sans CJK SC"/>
        </w:rPr>
        <w:t>7. 推荐网络 PGDA-CSNet 的完整设计</w:t>
      </w:r>
    </w:p>
    <w:p>
      <w:pPr>
        <w:pStyle w:val="ListNumber"/>
        <w:spacing w:after="80"/>
      </w:pPr>
      <w:r>
        <w:rPr>
          <w:rFonts w:ascii="Noto Sans CJK SC" w:hAnsi="Noto Sans CJK SC" w:eastAsia="Noto Sans CJK SC"/>
        </w:rPr>
        <w:t>8. 训练策略：从仿真监督到实测域适配</w:t>
      </w:r>
    </w:p>
    <w:p>
      <w:pPr>
        <w:pStyle w:val="ListNumber"/>
        <w:spacing w:after="80"/>
      </w:pPr>
      <w:r>
        <w:rPr>
          <w:rFonts w:ascii="Noto Sans CJK SC" w:hAnsi="Noto Sans CJK SC" w:eastAsia="Noto Sans CJK SC"/>
        </w:rPr>
        <w:t>9. 评价指标、对照实验与消融实验</w:t>
      </w:r>
    </w:p>
    <w:p>
      <w:pPr>
        <w:pStyle w:val="ListNumber"/>
        <w:spacing w:after="80"/>
      </w:pPr>
      <w:r>
        <w:rPr>
          <w:rFonts w:ascii="Noto Sans CJK SC" w:hAnsi="Noto Sans CJK SC" w:eastAsia="Noto Sans CJK SC"/>
        </w:rPr>
        <w:t>10. 工程实现、代码结构与复现实验规范</w:t>
      </w:r>
    </w:p>
    <w:p>
      <w:pPr>
        <w:pStyle w:val="ListNumber"/>
        <w:spacing w:after="80"/>
      </w:pPr>
      <w:r>
        <w:rPr>
          <w:rFonts w:ascii="Noto Sans CJK SC" w:hAnsi="Noto Sans CJK SC" w:eastAsia="Noto Sans CJK SC"/>
        </w:rPr>
        <w:t>11. 论文路线、图表清单与投稿策略</w:t>
      </w:r>
    </w:p>
    <w:p>
      <w:pPr>
        <w:pStyle w:val="ListNumber"/>
        <w:spacing w:after="80"/>
      </w:pPr>
      <w:r>
        <w:rPr>
          <w:rFonts w:ascii="Noto Sans CJK SC" w:hAnsi="Noto Sans CJK SC" w:eastAsia="Noto Sans CJK SC"/>
        </w:rPr>
        <w:t>12. 时间排期、风险清单与验收标准</w:t>
      </w:r>
    </w:p>
    <w:p>
      <w:pPr>
        <w:pStyle w:val="ListNumber"/>
        <w:spacing w:after="80"/>
      </w:pPr>
      <w:r>
        <w:rPr>
          <w:rFonts w:ascii="Noto Sans CJK SC" w:hAnsi="Noto Sans CJK SC" w:eastAsia="Noto Sans CJK SC"/>
        </w:rPr>
        <w:t>附录A：仿真参数模板</w:t>
      </w:r>
    </w:p>
    <w:p>
      <w:pPr>
        <w:pStyle w:val="ListNumber"/>
        <w:spacing w:after="80"/>
      </w:pPr>
      <w:r>
        <w:rPr>
          <w:rFonts w:ascii="Noto Sans CJK SC" w:hAnsi="Noto Sans CJK SC" w:eastAsia="Noto Sans CJK SC"/>
        </w:rPr>
        <w:t>附录B：训练配置模板</w:t>
      </w:r>
    </w:p>
    <w:p>
      <w:pPr>
        <w:pStyle w:val="ListNumber"/>
        <w:spacing w:after="80"/>
      </w:pPr>
      <w:r>
        <w:rPr>
          <w:rFonts w:ascii="Noto Sans CJK SC" w:hAnsi="Noto Sans CJK SC" w:eastAsia="Noto Sans CJK SC"/>
        </w:rPr>
        <w:t>附录C：数据记录表与实验日志模板</w:t>
      </w:r>
    </w:p>
    <w:p>
      <w:pPr>
        <w:pStyle w:val="ListNumber"/>
        <w:spacing w:after="80"/>
      </w:pPr>
      <w:r>
        <w:rPr>
          <w:rFonts w:ascii="Noto Sans CJK SC" w:hAnsi="Noto Sans CJK SC" w:eastAsia="Noto Sans CJK SC"/>
        </w:rPr>
        <w:t>参考文献与依据</w:t>
      </w:r>
    </w:p>
    <w:p>
      <w:r>
        <w:br w:type="page"/>
      </w:r>
    </w:p>
    <w:p>
      <w:pPr>
        <w:pStyle w:val="Heading1"/>
      </w:pPr>
      <w:r>
        <w:rPr>
          <w:rFonts w:ascii="Noto Sans CJK SC" w:hAnsi="Noto Sans CJK SC" w:eastAsia="Noto Sans CJK SC"/>
          <w:color w:val="1F4E79"/>
        </w:rPr>
        <w:t>1. 执行摘要与最终方法选择</w:t>
      </w:r>
    </w:p>
    <w:p>
      <w:pPr>
        <w:spacing w:after="120" w:line="269" w:lineRule="auto"/>
      </w:pPr>
      <w:r>
        <w:rPr>
          <w:rFonts w:ascii="Noto Sans CJK SC" w:hAnsi="Noto Sans CJK SC" w:eastAsia="Noto Sans CJK SC"/>
        </w:rPr>
        <w:t>本方案的核心判断是：UavGPR当前不宜直接采用“纯实测监督学习”或“端到端大模型式去噪”。原因很简单但很关键：实测数据只有一份，且缺乏逐像素洁净B-scan真值；如果直接训练大网络，容易把基覆界面等弱反射误删，论文也容易停留在“套模型”的层面。</w:t>
      </w:r>
    </w:p>
    <w:p>
      <w:pPr>
        <w:spacing w:after="120" w:line="269" w:lineRule="auto"/>
      </w:pPr>
      <w:r>
        <w:rPr>
          <w:rFonts w:ascii="Noto Sans CJK SC" w:hAnsi="Noto Sans CJK SC" w:eastAsia="Noto Sans CJK SC"/>
        </w:rPr>
        <w:t>推荐路线是：以gprMax构建可控、可分解、可解释的成对仿真数据集；用单份实测数据进行无标签域适配与钻孔弱监督；网络采用“物理引导、低秩先验、频域约束、残差保真”的PGDA-CSNet，将输出定义为洁净B-scan、杂波图与不确定性图，再把洁净B-scan接入已有逆时偏移、全波形反演与基岩界面识别流程。</w:t>
      </w:r>
    </w:p>
    <w:p>
      <w:pPr>
        <w:pStyle w:val="ListBullet"/>
        <w:spacing w:after="80"/>
      </w:pPr>
      <w:r>
        <w:rPr>
          <w:rFonts w:ascii="Noto Sans CJK SC" w:hAnsi="Noto Sans CJK SC" w:eastAsia="Noto Sans CJK SC"/>
          <w:b/>
        </w:rPr>
        <w:t>最终推荐架构：</w:t>
      </w:r>
      <w:r>
        <w:rPr>
          <w:rFonts w:ascii="Noto Sans CJK SC" w:hAnsi="Noto Sans CJK SC" w:eastAsia="Noto Sans CJK SC"/>
        </w:rPr>
        <w:t>PGDA-CSNet，即 Physics-guided Domain-Adaptive Clutter Suppression Network，中文可称“物理引导域适配杂波抑制网络”。</w:t>
      </w:r>
    </w:p>
    <w:p>
      <w:pPr>
        <w:pStyle w:val="ListBullet"/>
        <w:spacing w:after="80"/>
      </w:pPr>
      <w:r>
        <w:rPr>
          <w:rFonts w:ascii="Noto Sans CJK SC" w:hAnsi="Noto Sans CJK SC" w:eastAsia="Noto Sans CJK SC"/>
          <w:b/>
        </w:rPr>
        <w:t>训练数据策略：</w:t>
      </w:r>
      <w:r>
        <w:rPr>
          <w:rFonts w:ascii="Noto Sans CJK SC" w:hAnsi="Noto Sans CJK SC" w:eastAsia="Noto Sans CJK SC"/>
        </w:rPr>
        <w:t>仿真为主，实测为域适配与弱验证；按测线留出进行验证，严禁随机patch打散造成数据泄漏。</w:t>
      </w:r>
    </w:p>
    <w:p>
      <w:pPr>
        <w:pStyle w:val="ListBullet"/>
        <w:spacing w:after="80"/>
      </w:pPr>
      <w:r>
        <w:rPr>
          <w:rFonts w:ascii="Noto Sans CJK SC" w:hAnsi="Noto Sans CJK SC" w:eastAsia="Noto Sans CJK SC"/>
          <w:b/>
        </w:rPr>
        <w:t>论文创新点：</w:t>
      </w:r>
      <w:r>
        <w:rPr>
          <w:rFonts w:ascii="Noto Sans CJK SC" w:hAnsi="Noto Sans CJK SC" w:eastAsia="Noto Sans CJK SC"/>
        </w:rPr>
        <w:t>不是简单U-Net去噪，而是面向低频空耦UavGPR基覆界面探测，提出“gprMax分解标签 + 低秩/频域可解释分支 + 实测单数据弱监督域适配 + 钻孔/交叉线闭环验证”的完整体系。</w:t>
      </w:r>
    </w:p>
    <w:p>
      <w:pPr>
        <w:pStyle w:val="ListBullet"/>
        <w:spacing w:after="80"/>
      </w:pPr>
      <w:r>
        <w:rPr>
          <w:rFonts w:ascii="Noto Sans CJK SC" w:hAnsi="Noto Sans CJK SC" w:eastAsia="Noto Sans CJK SC"/>
          <w:b/>
        </w:rPr>
        <w:t>工程目标：</w:t>
      </w:r>
      <w:r>
        <w:rPr>
          <w:rFonts w:ascii="Noto Sans CJK SC" w:hAnsi="Noto Sans CJK SC" w:eastAsia="Noto Sans CJK SC"/>
        </w:rPr>
        <w:t>在不牺牲基覆界面反射连续性的前提下，提高SNR/CNR、减少地表/空中相干杂波、改善后续RTM/FWI收敛与界面拾取误差。</w:t>
      </w:r>
    </w:p>
    <w:p>
      <w:pPr>
        <w:jc w:val="center"/>
      </w:pPr>
      <w:r>
        <w:drawing>
          <wp:inline xmlns:a="http://schemas.openxmlformats.org/drawingml/2006/main" xmlns:pic="http://schemas.openxmlformats.org/drawingml/2006/picture">
            <wp:extent cx="6217920" cy="3137747"/>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6217920" cy="3137747"/>
                    </a:xfrm>
                    <a:prstGeom prst="rect"/>
                  </pic:spPr>
                </pic:pic>
              </a:graphicData>
            </a:graphic>
          </wp:inline>
        </w:drawing>
      </w:r>
    </w:p>
    <w:p>
      <w:pPr>
        <w:jc w:val="center"/>
      </w:pPr>
      <w:r>
        <w:rPr>
          <w:rFonts w:ascii="Noto Sans CJK SC" w:hAnsi="Noto Sans CJK SC" w:eastAsia="Noto Sans CJK SC"/>
          <w:sz w:val="18"/>
        </w:rPr>
        <w:t>图1  UavGPR机器学习背景/杂波抑制总体路线</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Noto Sans CJK SC" w:hAnsi="Noto Sans CJK SC" w:eastAsia="Noto Sans CJK SC"/>
                <w:b/>
                <w:sz w:val="16"/>
              </w:rPr>
              <w:t>方案层级</w:t>
            </w:r>
          </w:p>
        </w:tc>
        <w:tc>
          <w:tcPr>
            <w:tcW w:type="dxa" w:w="2493"/>
            <w:vAlign w:val="center"/>
            <w:shd w:fill="D9EAF7"/>
          </w:tcPr>
          <w:p>
            <w:r/>
            <w:r>
              <w:rPr>
                <w:rFonts w:ascii="Noto Sans CJK SC" w:hAnsi="Noto Sans CJK SC" w:eastAsia="Noto Sans CJK SC"/>
                <w:b/>
                <w:sz w:val="16"/>
              </w:rPr>
              <w:t>本方案选择</w:t>
            </w:r>
          </w:p>
        </w:tc>
        <w:tc>
          <w:tcPr>
            <w:tcW w:type="dxa" w:w="2493"/>
            <w:vAlign w:val="center"/>
            <w:shd w:fill="D9EAF7"/>
          </w:tcPr>
          <w:p>
            <w:r/>
            <w:r>
              <w:rPr>
                <w:rFonts w:ascii="Noto Sans CJK SC" w:hAnsi="Noto Sans CJK SC" w:eastAsia="Noto Sans CJK SC"/>
                <w:b/>
                <w:sz w:val="16"/>
              </w:rPr>
              <w:t>为什么这么选</w:t>
            </w:r>
          </w:p>
        </w:tc>
        <w:tc>
          <w:tcPr>
            <w:tcW w:type="dxa" w:w="2493"/>
            <w:vAlign w:val="center"/>
            <w:shd w:fill="D9EAF7"/>
          </w:tcPr>
          <w:p>
            <w:r/>
            <w:r>
              <w:rPr>
                <w:rFonts w:ascii="Noto Sans CJK SC" w:hAnsi="Noto Sans CJK SC" w:eastAsia="Noto Sans CJK SC"/>
                <w:b/>
                <w:sz w:val="16"/>
              </w:rPr>
              <w:t>论文价值</w:t>
            </w:r>
          </w:p>
        </w:tc>
      </w:tr>
      <w:tr>
        <w:tc>
          <w:tcPr>
            <w:tcW w:type="dxa" w:w="2493"/>
            <w:vAlign w:val="center"/>
          </w:tcPr>
          <w:p>
            <w:r/>
            <w:r>
              <w:rPr>
                <w:rFonts w:ascii="Noto Sans CJK SC" w:hAnsi="Noto Sans CJK SC" w:eastAsia="Noto Sans CJK SC"/>
                <w:b w:val="0"/>
                <w:sz w:val="16"/>
              </w:rPr>
              <w:t>数据来源</w:t>
            </w:r>
          </w:p>
        </w:tc>
        <w:tc>
          <w:tcPr>
            <w:tcW w:type="dxa" w:w="2493"/>
            <w:vAlign w:val="center"/>
          </w:tcPr>
          <w:p>
            <w:r/>
            <w:r>
              <w:rPr>
                <w:rFonts w:ascii="Noto Sans CJK SC" w:hAnsi="Noto Sans CJK SC" w:eastAsia="Noto Sans CJK SC"/>
                <w:b w:val="0"/>
                <w:sz w:val="16"/>
              </w:rPr>
              <w:t>gprMax成对仿真 + 一份实测域适配</w:t>
            </w:r>
          </w:p>
        </w:tc>
        <w:tc>
          <w:tcPr>
            <w:tcW w:type="dxa" w:w="2493"/>
            <w:vAlign w:val="center"/>
          </w:tcPr>
          <w:p>
            <w:r/>
            <w:r>
              <w:rPr>
                <w:rFonts w:ascii="Noto Sans CJK SC" w:hAnsi="Noto Sans CJK SC" w:eastAsia="Noto Sans CJK SC"/>
                <w:b w:val="0"/>
                <w:sz w:val="16"/>
              </w:rPr>
              <w:t>解决无洁净实测标签；仿真可分解出目标/杂波/噪声</w:t>
            </w:r>
          </w:p>
        </w:tc>
        <w:tc>
          <w:tcPr>
            <w:tcW w:type="dxa" w:w="2493"/>
            <w:vAlign w:val="center"/>
          </w:tcPr>
          <w:p>
            <w:r/>
            <w:r>
              <w:rPr>
                <w:rFonts w:ascii="Noto Sans CJK SC" w:hAnsi="Noto Sans CJK SC" w:eastAsia="Noto Sans CJK SC"/>
                <w:b w:val="0"/>
                <w:sz w:val="16"/>
              </w:rPr>
              <w:t>可形成可复现实验数据集与消融研究</w:t>
            </w:r>
          </w:p>
        </w:tc>
      </w:tr>
      <w:tr>
        <w:tc>
          <w:tcPr>
            <w:tcW w:type="dxa" w:w="2493"/>
            <w:vAlign w:val="center"/>
          </w:tcPr>
          <w:p>
            <w:r/>
            <w:r>
              <w:rPr>
                <w:rFonts w:ascii="Noto Sans CJK SC" w:hAnsi="Noto Sans CJK SC" w:eastAsia="Noto Sans CJK SC"/>
                <w:b w:val="0"/>
                <w:sz w:val="16"/>
              </w:rPr>
              <w:t>模型骨干</w:t>
            </w:r>
          </w:p>
        </w:tc>
        <w:tc>
          <w:tcPr>
            <w:tcW w:type="dxa" w:w="2493"/>
            <w:vAlign w:val="center"/>
          </w:tcPr>
          <w:p>
            <w:r/>
            <w:r>
              <w:rPr>
                <w:rFonts w:ascii="Noto Sans CJK SC" w:hAnsi="Noto Sans CJK SC" w:eastAsia="Noto Sans CJK SC"/>
                <w:b w:val="0"/>
                <w:sz w:val="16"/>
              </w:rPr>
              <w:t>Residual Dense U-Net + 多尺度感受野</w:t>
            </w:r>
          </w:p>
        </w:tc>
        <w:tc>
          <w:tcPr>
            <w:tcW w:type="dxa" w:w="2493"/>
            <w:vAlign w:val="center"/>
          </w:tcPr>
          <w:p>
            <w:r/>
            <w:r>
              <w:rPr>
                <w:rFonts w:ascii="Noto Sans CJK SC" w:hAnsi="Noto Sans CJK SC" w:eastAsia="Noto Sans CJK SC"/>
                <w:b w:val="0"/>
                <w:sz w:val="16"/>
              </w:rPr>
              <w:t>U-Net适合图像到图像任务，残差密集块利于保留弱反射</w:t>
            </w:r>
          </w:p>
        </w:tc>
        <w:tc>
          <w:tcPr>
            <w:tcW w:type="dxa" w:w="2493"/>
            <w:vAlign w:val="center"/>
          </w:tcPr>
          <w:p>
            <w:r/>
            <w:r>
              <w:rPr>
                <w:rFonts w:ascii="Noto Sans CJK SC" w:hAnsi="Noto Sans CJK SC" w:eastAsia="Noto Sans CJK SC"/>
                <w:b w:val="0"/>
                <w:sz w:val="16"/>
              </w:rPr>
              <w:t>可与CR-Net/DMRF-UNet等强基线公平比较</w:t>
            </w:r>
          </w:p>
        </w:tc>
      </w:tr>
      <w:tr>
        <w:tc>
          <w:tcPr>
            <w:tcW w:type="dxa" w:w="2493"/>
            <w:vAlign w:val="center"/>
          </w:tcPr>
          <w:p>
            <w:r/>
            <w:r>
              <w:rPr>
                <w:rFonts w:ascii="Noto Sans CJK SC" w:hAnsi="Noto Sans CJK SC" w:eastAsia="Noto Sans CJK SC"/>
                <w:b w:val="0"/>
                <w:sz w:val="16"/>
              </w:rPr>
              <w:t>物理先验</w:t>
            </w:r>
          </w:p>
        </w:tc>
        <w:tc>
          <w:tcPr>
            <w:tcW w:type="dxa" w:w="2493"/>
            <w:vAlign w:val="center"/>
          </w:tcPr>
          <w:p>
            <w:r/>
            <w:r>
              <w:rPr>
                <w:rFonts w:ascii="Noto Sans CJK SC" w:hAnsi="Noto Sans CJK SC" w:eastAsia="Noto Sans CJK SC"/>
                <w:b w:val="0"/>
                <w:sz w:val="16"/>
              </w:rPr>
              <w:t>SVD低秩特征、f-k频域门控、地形/飞高条件</w:t>
            </w:r>
          </w:p>
        </w:tc>
        <w:tc>
          <w:tcPr>
            <w:tcW w:type="dxa" w:w="2493"/>
            <w:vAlign w:val="center"/>
          </w:tcPr>
          <w:p>
            <w:r/>
            <w:r>
              <w:rPr>
                <w:rFonts w:ascii="Noto Sans CJK SC" w:hAnsi="Noto Sans CJK SC" w:eastAsia="Noto Sans CJK SC"/>
                <w:b w:val="0"/>
                <w:sz w:val="16"/>
              </w:rPr>
              <w:t>GPR背景杂波具有水平相干、低秩和频谱集中等特征</w:t>
            </w:r>
          </w:p>
        </w:tc>
        <w:tc>
          <w:tcPr>
            <w:tcW w:type="dxa" w:w="2493"/>
            <w:vAlign w:val="center"/>
          </w:tcPr>
          <w:p>
            <w:r/>
            <w:r>
              <w:rPr>
                <w:rFonts w:ascii="Noto Sans CJK SC" w:hAnsi="Noto Sans CJK SC" w:eastAsia="Noto Sans CJK SC"/>
                <w:b w:val="0"/>
                <w:sz w:val="16"/>
              </w:rPr>
              <w:t>突出“可解释”，避免黑箱去噪</w:t>
            </w:r>
          </w:p>
        </w:tc>
      </w:tr>
      <w:tr>
        <w:tc>
          <w:tcPr>
            <w:tcW w:type="dxa" w:w="2493"/>
            <w:vAlign w:val="center"/>
          </w:tcPr>
          <w:p>
            <w:r/>
            <w:r>
              <w:rPr>
                <w:rFonts w:ascii="Noto Sans CJK SC" w:hAnsi="Noto Sans CJK SC" w:eastAsia="Noto Sans CJK SC"/>
                <w:b w:val="0"/>
                <w:sz w:val="16"/>
              </w:rPr>
              <w:t>迁移学习</w:t>
            </w:r>
          </w:p>
        </w:tc>
        <w:tc>
          <w:tcPr>
            <w:tcW w:type="dxa" w:w="2493"/>
            <w:vAlign w:val="center"/>
          </w:tcPr>
          <w:p>
            <w:r/>
            <w:r>
              <w:rPr>
                <w:rFonts w:ascii="Noto Sans CJK SC" w:hAnsi="Noto Sans CJK SC" w:eastAsia="Noto Sans CJK SC"/>
                <w:b w:val="0"/>
                <w:sz w:val="16"/>
              </w:rPr>
              <w:t>DANN/MMD + 实测自监督遮挡重建 + 钻孔弱监督</w:t>
            </w:r>
          </w:p>
        </w:tc>
        <w:tc>
          <w:tcPr>
            <w:tcW w:type="dxa" w:w="2493"/>
            <w:vAlign w:val="center"/>
          </w:tcPr>
          <w:p>
            <w:r/>
            <w:r>
              <w:rPr>
                <w:rFonts w:ascii="Noto Sans CJK SC" w:hAnsi="Noto Sans CJK SC" w:eastAsia="Noto Sans CJK SC"/>
                <w:b w:val="0"/>
                <w:sz w:val="16"/>
              </w:rPr>
              <w:t>应对仿真-实测域差距，避免过拟合单份实测</w:t>
            </w:r>
          </w:p>
        </w:tc>
        <w:tc>
          <w:tcPr>
            <w:tcW w:type="dxa" w:w="2493"/>
            <w:vAlign w:val="center"/>
          </w:tcPr>
          <w:p>
            <w:r/>
            <w:r>
              <w:rPr>
                <w:rFonts w:ascii="Noto Sans CJK SC" w:hAnsi="Noto Sans CJK SC" w:eastAsia="Noto Sans CJK SC"/>
                <w:b w:val="0"/>
                <w:sz w:val="16"/>
              </w:rPr>
              <w:t>论文中可做sim-to-real专章</w:t>
            </w:r>
          </w:p>
        </w:tc>
      </w:tr>
      <w:tr>
        <w:tc>
          <w:tcPr>
            <w:tcW w:type="dxa" w:w="2493"/>
            <w:vAlign w:val="center"/>
          </w:tcPr>
          <w:p>
            <w:r/>
            <w:r>
              <w:rPr>
                <w:rFonts w:ascii="Noto Sans CJK SC" w:hAnsi="Noto Sans CJK SC" w:eastAsia="Noto Sans CJK SC"/>
                <w:b w:val="0"/>
                <w:sz w:val="16"/>
              </w:rPr>
              <w:t>下游验证</w:t>
            </w:r>
          </w:p>
        </w:tc>
        <w:tc>
          <w:tcPr>
            <w:tcW w:type="dxa" w:w="2493"/>
            <w:vAlign w:val="center"/>
          </w:tcPr>
          <w:p>
            <w:r/>
            <w:r>
              <w:rPr>
                <w:rFonts w:ascii="Noto Sans CJK SC" w:hAnsi="Noto Sans CJK SC" w:eastAsia="Noto Sans CJK SC"/>
                <w:b w:val="0"/>
                <w:sz w:val="16"/>
              </w:rPr>
              <w:t>RTM/FWI/Mask-RCNN/钻孔误差闭环</w:t>
            </w:r>
          </w:p>
        </w:tc>
        <w:tc>
          <w:tcPr>
            <w:tcW w:type="dxa" w:w="2493"/>
            <w:vAlign w:val="center"/>
          </w:tcPr>
          <w:p>
            <w:r/>
            <w:r>
              <w:rPr>
                <w:rFonts w:ascii="Noto Sans CJK SC" w:hAnsi="Noto Sans CJK SC" w:eastAsia="Noto Sans CJK SC"/>
                <w:b w:val="0"/>
                <w:sz w:val="16"/>
              </w:rPr>
              <w:t>杂波抑制最终要服务基覆界面，而非只追求图像好看</w:t>
            </w:r>
          </w:p>
        </w:tc>
        <w:tc>
          <w:tcPr>
            <w:tcW w:type="dxa" w:w="2493"/>
            <w:vAlign w:val="center"/>
          </w:tcPr>
          <w:p>
            <w:r/>
            <w:r>
              <w:rPr>
                <w:rFonts w:ascii="Noto Sans CJK SC" w:hAnsi="Noto Sans CJK SC" w:eastAsia="Noto Sans CJK SC"/>
                <w:b w:val="0"/>
                <w:sz w:val="16"/>
              </w:rPr>
              <w:t>更符合工程地质与UavGPR场景</w:t>
            </w:r>
          </w:p>
        </w:tc>
      </w:tr>
    </w:tbl>
    <w:p/>
    <w:p>
      <w:pPr>
        <w:pStyle w:val="Heading1"/>
      </w:pPr>
      <w:r>
        <w:rPr>
          <w:rFonts w:ascii="Noto Sans CJK SC" w:hAnsi="Noto Sans CJK SC" w:eastAsia="Noto Sans CJK SC"/>
          <w:color w:val="1F4E79"/>
        </w:rPr>
        <w:t>2. 附件项目成果提炼与约束条件</w:t>
      </w:r>
    </w:p>
    <w:p>
      <w:pPr>
        <w:spacing w:after="120" w:line="269" w:lineRule="auto"/>
      </w:pPr>
      <w:r>
        <w:rPr>
          <w:rFonts w:ascii="Noto Sans CJK SC" w:hAnsi="Noto Sans CJK SC" w:eastAsia="Noto Sans CJK SC"/>
        </w:rPr>
        <w:t>附件中的项目成果已经给机器学习方案提供了非常好的“真实约束”。本方案会把这些约束写进仿真参数、实测数据切分、指标设计与论文实验中，避免算法研究脱离设备与工程任务。</w:t>
      </w:r>
    </w:p>
    <w:p>
      <w:pPr>
        <w:pStyle w:val="Heading2"/>
      </w:pPr>
      <w:r>
        <w:rPr>
          <w:rFonts w:ascii="Noto Sans CJK SC" w:hAnsi="Noto Sans CJK SC" w:eastAsia="Noto Sans CJK SC"/>
          <w:color w:val="4F81BD"/>
        </w:rPr>
        <w:t>2.1 项目任务与验收指标</w:t>
      </w:r>
    </w:p>
    <w:p>
      <w:pPr>
        <w:pStyle w:val="ListBullet"/>
        <w:spacing w:after="80"/>
      </w:pPr>
      <w:r>
        <w:rPr>
          <w:rFonts w:ascii="Noto Sans CJK SC" w:hAnsi="Noto Sans CJK SC" w:eastAsia="Noto Sans CJK SC"/>
        </w:rPr>
        <w:t>考核目标明确聚焦“20 m以浅基覆界面探测深度分辨率：分米级”，且要求探测深度大于20 m、能探测20 m以浅基覆界面，并用钻孔资料验证基覆界面探测误差小于1 m。</w:t>
      </w:r>
    </w:p>
    <w:p>
      <w:pPr>
        <w:pStyle w:val="ListBullet"/>
        <w:spacing w:after="80"/>
      </w:pPr>
      <w:r>
        <w:rPr>
          <w:rFonts w:ascii="Noto Sans CJK SC" w:hAnsi="Noto Sans CJK SC" w:eastAsia="Noto Sans CJK SC"/>
        </w:rPr>
        <w:t>装备为CDUT-UavGPR UG10，低频无人机航空探地雷达系统由机载探地雷达装备与成像解译软件组成。</w:t>
      </w:r>
    </w:p>
    <w:p>
      <w:pPr>
        <w:pStyle w:val="ListBullet"/>
        <w:spacing w:after="80"/>
      </w:pPr>
      <w:r>
        <w:rPr>
          <w:rFonts w:ascii="Noto Sans CJK SC" w:hAnsi="Noto Sans CJK SC" w:eastAsia="Noto Sans CJK SC"/>
        </w:rPr>
        <w:t>现有处理链包含低频漂移校正、零时校正、吸收衰减补偿、背景杂波抑制、尖锐杂波抑制，以及SVD、小波变换、小波奇异值分解等进一步抑制方法。</w:t>
      </w:r>
    </w:p>
    <w:p>
      <w:pPr>
        <w:pStyle w:val="ListBullet"/>
        <w:spacing w:after="80"/>
      </w:pPr>
      <w:r>
        <w:rPr>
          <w:rFonts w:ascii="Noto Sans CJK SC" w:hAnsi="Noto Sans CJK SC" w:eastAsia="Noto Sans CJK SC"/>
        </w:rPr>
        <w:t>现有成像与解释流程包括逆时偏移成像、改进Mask-RCNN自动提取基岩界面，以及全波形反演进行介电常数“光滑+聚焦”联合解释。</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Noto Sans CJK SC" w:hAnsi="Noto Sans CJK SC" w:eastAsia="Noto Sans CJK SC"/>
                <w:b/>
                <w:sz w:val="16"/>
              </w:rPr>
              <w:t>项目事实</w:t>
            </w:r>
          </w:p>
        </w:tc>
        <w:tc>
          <w:tcPr>
            <w:tcW w:type="dxa" w:w="4986"/>
            <w:vAlign w:val="center"/>
            <w:shd w:fill="D9EAF7"/>
          </w:tcPr>
          <w:p>
            <w:r/>
            <w:r>
              <w:rPr>
                <w:rFonts w:ascii="Noto Sans CJK SC" w:hAnsi="Noto Sans CJK SC" w:eastAsia="Noto Sans CJK SC"/>
                <w:b/>
                <w:sz w:val="16"/>
              </w:rPr>
              <w:t>方案中对应动作</w:t>
            </w:r>
          </w:p>
        </w:tc>
      </w:tr>
      <w:tr>
        <w:tc>
          <w:tcPr>
            <w:tcW w:type="dxa" w:w="4986"/>
            <w:vAlign w:val="center"/>
          </w:tcPr>
          <w:p>
            <w:r/>
            <w:r>
              <w:rPr>
                <w:rFonts w:ascii="Noto Sans CJK SC" w:hAnsi="Noto Sans CJK SC" w:eastAsia="Noto Sans CJK SC"/>
                <w:b w:val="0"/>
                <w:sz w:val="16"/>
              </w:rPr>
              <w:t>频段/采集：20-170 MHz、1 MHz步进、501频点、0-700 ns时窗、约10道/s；设备标称频带50-150 MHz</w:t>
            </w:r>
          </w:p>
        </w:tc>
        <w:tc>
          <w:tcPr>
            <w:tcW w:type="dxa" w:w="4986"/>
            <w:vAlign w:val="center"/>
          </w:tcPr>
          <w:p>
            <w:r/>
            <w:r>
              <w:rPr>
                <w:rFonts w:ascii="Noto Sans CJK SC" w:hAnsi="Noto Sans CJK SC" w:eastAsia="Noto Sans CJK SC"/>
                <w:b w:val="0"/>
                <w:sz w:val="16"/>
              </w:rPr>
              <w:t>gprMax用宽带脉冲模拟，再在频域后处理为SFCW等效响应；训练数据统一重采样到0-700 ns，并保存原始频域与时域版本。</w:t>
            </w:r>
          </w:p>
        </w:tc>
      </w:tr>
      <w:tr>
        <w:tc>
          <w:tcPr>
            <w:tcW w:type="dxa" w:w="4986"/>
            <w:vAlign w:val="center"/>
          </w:tcPr>
          <w:p>
            <w:r/>
            <w:r>
              <w:rPr>
                <w:rFonts w:ascii="Noto Sans CJK SC" w:hAnsi="Noto Sans CJK SC" w:eastAsia="Noto Sans CJK SC"/>
                <w:b w:val="0"/>
                <w:sz w:val="16"/>
              </w:rPr>
              <w:t>飞行：真高常见8 m，航线仿地飞行2-20 m，1 m/s匀速；测区存在树木、电线、建筑物、地表水等干扰</w:t>
            </w:r>
          </w:p>
        </w:tc>
        <w:tc>
          <w:tcPr>
            <w:tcW w:type="dxa" w:w="4986"/>
            <w:vAlign w:val="center"/>
          </w:tcPr>
          <w:p>
            <w:r/>
            <w:r>
              <w:rPr>
                <w:rFonts w:ascii="Noto Sans CJK SC" w:hAnsi="Noto Sans CJK SC" w:eastAsia="Noto Sans CJK SC"/>
                <w:b w:val="0"/>
                <w:sz w:val="16"/>
              </w:rPr>
              <w:t>仿真随机化飞高、姿态、地表粗糙度、植被/电线散射体、水体高介电区域；实测域适配输入飞高/地表高程/坡度通道。</w:t>
            </w:r>
          </w:p>
        </w:tc>
      </w:tr>
      <w:tr>
        <w:tc>
          <w:tcPr>
            <w:tcW w:type="dxa" w:w="4986"/>
            <w:vAlign w:val="center"/>
          </w:tcPr>
          <w:p>
            <w:r/>
            <w:r>
              <w:rPr>
                <w:rFonts w:ascii="Noto Sans CJK SC" w:hAnsi="Noto Sans CJK SC" w:eastAsia="Noto Sans CJK SC"/>
                <w:b w:val="0"/>
                <w:sz w:val="16"/>
              </w:rPr>
              <w:t>地质：滑坡堆积层粉质粘土/含碎石粉质粘土，基岩为砂岩/泥岩互层，钻探揭露覆盖层厚度约3.7-16.3 m</w:t>
            </w:r>
          </w:p>
        </w:tc>
        <w:tc>
          <w:tcPr>
            <w:tcW w:type="dxa" w:w="4986"/>
            <w:vAlign w:val="center"/>
          </w:tcPr>
          <w:p>
            <w:r/>
            <w:r>
              <w:rPr>
                <w:rFonts w:ascii="Noto Sans CJK SC" w:hAnsi="Noto Sans CJK SC" w:eastAsia="Noto Sans CJK SC"/>
                <w:b w:val="0"/>
                <w:sz w:val="16"/>
              </w:rPr>
              <w:t>仿真构造“黏土-泥岩-砂岩-基底砂岩”多层、夹层、尖灭、粗糙界面、局部裂隙/含水异常；目标标签保留基覆界面和岩性界面。</w:t>
            </w:r>
          </w:p>
        </w:tc>
      </w:tr>
      <w:tr>
        <w:tc>
          <w:tcPr>
            <w:tcW w:type="dxa" w:w="4986"/>
            <w:vAlign w:val="center"/>
          </w:tcPr>
          <w:p>
            <w:r/>
            <w:r>
              <w:rPr>
                <w:rFonts w:ascii="Noto Sans CJK SC" w:hAnsi="Noto Sans CJK SC" w:eastAsia="Noto Sans CJK SC"/>
                <w:b w:val="0"/>
                <w:sz w:val="16"/>
              </w:rPr>
              <w:t>实测验证：ZK07、ZK08、ZK09处成像基岩面误差分别约0.2 m、0.4 m、0.3 m</w:t>
            </w:r>
          </w:p>
        </w:tc>
        <w:tc>
          <w:tcPr>
            <w:tcW w:type="dxa" w:w="4986"/>
            <w:vAlign w:val="center"/>
          </w:tcPr>
          <w:p>
            <w:r/>
            <w:r>
              <w:rPr>
                <w:rFonts w:ascii="Noto Sans CJK SC" w:hAnsi="Noto Sans CJK SC" w:eastAsia="Noto Sans CJK SC"/>
                <w:b w:val="0"/>
                <w:sz w:val="16"/>
              </w:rPr>
              <w:t>实测评价不只看图像质量，还必须复现/优于钻孔深度误差；把钻孔作为弱监督与最终论文主证据。</w:t>
            </w:r>
          </w:p>
        </w:tc>
      </w:tr>
      <w:tr>
        <w:tc>
          <w:tcPr>
            <w:tcW w:type="dxa" w:w="4986"/>
            <w:vAlign w:val="center"/>
          </w:tcPr>
          <w:p>
            <w:r/>
            <w:r>
              <w:rPr>
                <w:rFonts w:ascii="Noto Sans CJK SC" w:hAnsi="Noto Sans CJK SC" w:eastAsia="Noto Sans CJK SC"/>
                <w:b w:val="0"/>
                <w:sz w:val="16"/>
              </w:rPr>
              <w:t>已有软件具备8种数据处理、RTM、Kirchhoff、FWI、结构解译</w:t>
            </w:r>
          </w:p>
        </w:tc>
        <w:tc>
          <w:tcPr>
            <w:tcW w:type="dxa" w:w="4986"/>
            <w:vAlign w:val="center"/>
          </w:tcPr>
          <w:p>
            <w:r/>
            <w:r>
              <w:rPr>
                <w:rFonts w:ascii="Noto Sans CJK SC" w:hAnsi="Noto Sans CJK SC" w:eastAsia="Noto Sans CJK SC"/>
                <w:b w:val="0"/>
                <w:sz w:val="16"/>
              </w:rPr>
              <w:t>机器学习模块定位为现有处理链中的“可解释增强模块”，而不是推翻已有系统；输出可直接供RTM/FWI使用。</w:t>
            </w:r>
          </w:p>
        </w:tc>
      </w:tr>
    </w:tbl>
    <w:p/>
    <w:p>
      <w:pPr>
        <w:pStyle w:val="Heading2"/>
      </w:pPr>
      <w:r>
        <w:rPr>
          <w:rFonts w:ascii="Noto Sans CJK SC" w:hAnsi="Noto Sans CJK SC" w:eastAsia="Noto Sans CJK SC"/>
          <w:color w:val="4F81BD"/>
        </w:rPr>
        <w:t>2.2 从附件提炼出的机器学习边界</w:t>
      </w:r>
    </w:p>
    <w:p>
      <w:pPr>
        <w:spacing w:after="120" w:line="269" w:lineRule="auto"/>
      </w:pPr>
      <w:r>
        <w:rPr>
          <w:rFonts w:ascii="Noto Sans CJK SC" w:hAnsi="Noto Sans CJK SC" w:eastAsia="Noto Sans CJK SC"/>
        </w:rPr>
        <w:t>本项目不是一般地下目标检测，而是低频空耦UavGPR条件下的基覆界面探测。低频、空耦、地形起伏和外部障碍物会导致强直接波、地表反射、平台高度变化杂波、水平相干背景和局部强散射。模型最重要的能力不是“让图变干净”，而是在压制这些干扰时保留连续、弱而深的基覆界面反射。</w:t>
      </w:r>
    </w:p>
    <w:p>
      <w:pPr>
        <w:pStyle w:val="ListBullet"/>
        <w:spacing w:after="80"/>
      </w:pPr>
      <w:r>
        <w:rPr>
          <w:rFonts w:ascii="Noto Sans CJK SC" w:hAnsi="Noto Sans CJK SC" w:eastAsia="Noto Sans CJK SC"/>
          <w:b/>
        </w:rPr>
        <w:t>不能把背景全部抹平：</w:t>
      </w:r>
      <w:r>
        <w:rPr>
          <w:rFonts w:ascii="Noto Sans CJK SC" w:hAnsi="Noto Sans CJK SC" w:eastAsia="Noto Sans CJK SC"/>
        </w:rPr>
        <w:t>基岩界面常表现为连续反射同相轴，过强去噪会让界面断裂。</w:t>
      </w:r>
    </w:p>
    <w:p>
      <w:pPr>
        <w:pStyle w:val="ListBullet"/>
        <w:spacing w:after="80"/>
      </w:pPr>
      <w:r>
        <w:rPr>
          <w:rFonts w:ascii="Noto Sans CJK SC" w:hAnsi="Noto Sans CJK SC" w:eastAsia="Noto Sans CJK SC"/>
          <w:b/>
        </w:rPr>
        <w:t>不能只用视觉指标：</w:t>
      </w:r>
      <w:r>
        <w:rPr>
          <w:rFonts w:ascii="Noto Sans CJK SC" w:hAnsi="Noto Sans CJK SC" w:eastAsia="Noto Sans CJK SC"/>
        </w:rPr>
        <w:t>PSNR/SSIM只是仿真指标，实测必须用钻孔深度误差、交叉测线一致性、RTM/FWI成像效果。</w:t>
      </w:r>
    </w:p>
    <w:p>
      <w:pPr>
        <w:pStyle w:val="ListBullet"/>
        <w:spacing w:after="80"/>
      </w:pPr>
      <w:r>
        <w:rPr>
          <w:rFonts w:ascii="Noto Sans CJK SC" w:hAnsi="Noto Sans CJK SC" w:eastAsia="Noto Sans CJK SC"/>
          <w:b/>
        </w:rPr>
        <w:t>不能随机patch切分实测：</w:t>
      </w:r>
      <w:r>
        <w:rPr>
          <w:rFonts w:ascii="Noto Sans CJK SC" w:hAnsi="Noto Sans CJK SC" w:eastAsia="Noto Sans CJK SC"/>
        </w:rPr>
        <w:t>同一测线相邻patch高度相关，随机切分会造成虚高结果；必须按测线或空间区块留出。</w:t>
      </w:r>
    </w:p>
    <w:p>
      <w:pPr>
        <w:pStyle w:val="ListBullet"/>
        <w:spacing w:after="80"/>
      </w:pPr>
      <w:r>
        <w:rPr>
          <w:rFonts w:ascii="Noto Sans CJK SC" w:hAnsi="Noto Sans CJK SC" w:eastAsia="Noto Sans CJK SC"/>
          <w:b/>
        </w:rPr>
        <w:t>需要可解释输出：</w:t>
      </w:r>
      <w:r>
        <w:rPr>
          <w:rFonts w:ascii="Noto Sans CJK SC" w:hAnsi="Noto Sans CJK SC" w:eastAsia="Noto Sans CJK SC"/>
        </w:rPr>
        <w:t>建议输出clutter map和uncertainty map，让审稿人看到模型压制了什么、保留了什么。</w:t>
      </w:r>
    </w:p>
    <w:p>
      <w:pPr>
        <w:pStyle w:val="Heading1"/>
      </w:pPr>
      <w:r>
        <w:rPr>
          <w:rFonts w:ascii="Noto Sans CJK SC" w:hAnsi="Noto Sans CJK SC" w:eastAsia="Noto Sans CJK SC"/>
          <w:color w:val="1F4E79"/>
        </w:rPr>
        <w:t>3. 科学问题、假设与可发表贡献点</w:t>
      </w:r>
    </w:p>
    <w:p>
      <w:pPr>
        <w:pStyle w:val="Heading2"/>
      </w:pPr>
      <w:r>
        <w:rPr>
          <w:rFonts w:ascii="Noto Sans CJK SC" w:hAnsi="Noto Sans CJK SC" w:eastAsia="Noto Sans CJK SC"/>
          <w:color w:val="4F81BD"/>
        </w:rPr>
        <w:t>3.1 核心科学问题</w:t>
      </w:r>
    </w:p>
    <w:p>
      <w:pPr>
        <w:spacing w:after="120" w:line="269" w:lineRule="auto"/>
      </w:pPr>
      <w:r>
        <w:rPr>
          <w:rFonts w:ascii="Noto Sans CJK SC" w:hAnsi="Noto Sans CJK SC" w:eastAsia="Noto Sans CJK SC"/>
        </w:rPr>
        <w:t>在只有一份可解释实测数据、缺乏洁净实测标签的条件下，如何利用物理仿真产生可监督样本，并通过域适配把模型迁移到低频空耦UavGPR实测数据，使背景/杂波抑制真正提升基覆界面成像与解释，而不是制造漂亮但不可信的图像？</w:t>
      </w:r>
    </w:p>
    <w:p>
      <w:pPr>
        <w:pStyle w:val="Heading2"/>
      </w:pPr>
      <w:r>
        <w:rPr>
          <w:rFonts w:ascii="Noto Sans CJK SC" w:hAnsi="Noto Sans CJK SC" w:eastAsia="Noto Sans CJK SC"/>
          <w:color w:val="4F81BD"/>
        </w:rPr>
        <w:t>3.2 可检验假设</w:t>
      </w:r>
    </w:p>
    <w:p>
      <w:pPr>
        <w:pStyle w:val="ListBullet"/>
        <w:spacing w:after="80"/>
      </w:pPr>
      <w:r>
        <w:rPr>
          <w:rFonts w:ascii="Noto Sans CJK SC" w:hAnsi="Noto Sans CJK SC" w:eastAsia="Noto Sans CJK SC"/>
          <w:b/>
        </w:rPr>
        <w:t>H1 仿真标签可学习：</w:t>
      </w:r>
      <w:r>
        <w:rPr>
          <w:rFonts w:ascii="Noto Sans CJK SC" w:hAnsi="Noto Sans CJK SC" w:eastAsia="Noto Sans CJK SC"/>
        </w:rPr>
        <w:t>通过gprMax分解全场景、目标场景和背景场景，可以构建“含杂波输入/洁净目标输出/杂波图”成对样本，足以训练初始杂波抑制网络。</w:t>
      </w:r>
    </w:p>
    <w:p>
      <w:pPr>
        <w:pStyle w:val="ListBullet"/>
        <w:spacing w:after="80"/>
      </w:pPr>
      <w:r>
        <w:rPr>
          <w:rFonts w:ascii="Noto Sans CJK SC" w:hAnsi="Noto Sans CJK SC" w:eastAsia="Noto Sans CJK SC"/>
          <w:b/>
        </w:rPr>
        <w:t>H2 低秩与频域先验可降低过抑制：</w:t>
      </w:r>
      <w:r>
        <w:rPr>
          <w:rFonts w:ascii="Noto Sans CJK SC" w:hAnsi="Noto Sans CJK SC" w:eastAsia="Noto Sans CJK SC"/>
        </w:rPr>
        <w:t>把SVD/RPCA低秩背景、f-k频谱门控和地形飞高条件显式注入网络，可降低模型将基覆界面当作杂波删除的风险。</w:t>
      </w:r>
    </w:p>
    <w:p>
      <w:pPr>
        <w:pStyle w:val="ListBullet"/>
        <w:spacing w:after="80"/>
      </w:pPr>
      <w:r>
        <w:rPr>
          <w:rFonts w:ascii="Noto Sans CJK SC" w:hAnsi="Noto Sans CJK SC" w:eastAsia="Noto Sans CJK SC"/>
          <w:b/>
        </w:rPr>
        <w:t>H3 单份实测仍可用于迁移：</w:t>
      </w:r>
      <w:r>
        <w:rPr>
          <w:rFonts w:ascii="Noto Sans CJK SC" w:hAnsi="Noto Sans CJK SC" w:eastAsia="Noto Sans CJK SC"/>
        </w:rPr>
        <w:t>即使只有一份实测，只要不把它当作强监督标签，而用于无标签域适配、遮挡自监督、钻孔弱监督和按线留出验证，就能形成严谨实验。</w:t>
      </w:r>
    </w:p>
    <w:p>
      <w:pPr>
        <w:pStyle w:val="ListBullet"/>
        <w:spacing w:after="80"/>
      </w:pPr>
      <w:r>
        <w:rPr>
          <w:rFonts w:ascii="Noto Sans CJK SC" w:hAnsi="Noto Sans CJK SC" w:eastAsia="Noto Sans CJK SC"/>
          <w:b/>
        </w:rPr>
        <w:t>H4 下游闭环比图像指标更关键：</w:t>
      </w:r>
      <w:r>
        <w:rPr>
          <w:rFonts w:ascii="Noto Sans CJK SC" w:hAnsi="Noto Sans CJK SC" w:eastAsia="Noto Sans CJK SC"/>
        </w:rPr>
        <w:t>如果模型真正有效，应同时提高SNR/CNR、降低钻孔深度误差、改善RTM/FWI聚焦与交叉测线一致性。</w:t>
      </w:r>
    </w:p>
    <w:p>
      <w:pPr>
        <w:pStyle w:val="Heading2"/>
      </w:pPr>
      <w:r>
        <w:rPr>
          <w:rFonts w:ascii="Noto Sans CJK SC" w:hAnsi="Noto Sans CJK SC" w:eastAsia="Noto Sans CJK SC"/>
          <w:color w:val="4F81BD"/>
        </w:rPr>
        <w:t>3.3 论文级贡献设计</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Noto Sans CJK SC" w:hAnsi="Noto Sans CJK SC" w:eastAsia="Noto Sans CJK SC"/>
                <w:b/>
                <w:sz w:val="16"/>
              </w:rPr>
              <w:t>贡献点</w:t>
            </w:r>
          </w:p>
        </w:tc>
        <w:tc>
          <w:tcPr>
            <w:tcW w:type="dxa" w:w="3324"/>
            <w:vAlign w:val="center"/>
            <w:shd w:fill="D9EAF7"/>
          </w:tcPr>
          <w:p>
            <w:r/>
            <w:r>
              <w:rPr>
                <w:rFonts w:ascii="Noto Sans CJK SC" w:hAnsi="Noto Sans CJK SC" w:eastAsia="Noto Sans CJK SC"/>
                <w:b/>
                <w:sz w:val="16"/>
              </w:rPr>
              <w:t>具体内容</w:t>
            </w:r>
          </w:p>
        </w:tc>
        <w:tc>
          <w:tcPr>
            <w:tcW w:type="dxa" w:w="3324"/>
            <w:vAlign w:val="center"/>
            <w:shd w:fill="D9EAF7"/>
          </w:tcPr>
          <w:p>
            <w:r/>
            <w:r>
              <w:rPr>
                <w:rFonts w:ascii="Noto Sans CJK SC" w:hAnsi="Noto Sans CJK SC" w:eastAsia="Noto Sans CJK SC"/>
                <w:b/>
                <w:sz w:val="16"/>
              </w:rPr>
              <w:t>审稿价值</w:t>
            </w:r>
          </w:p>
        </w:tc>
      </w:tr>
      <w:tr>
        <w:tc>
          <w:tcPr>
            <w:tcW w:type="dxa" w:w="3324"/>
            <w:vAlign w:val="center"/>
          </w:tcPr>
          <w:p>
            <w:r/>
            <w:r>
              <w:rPr>
                <w:rFonts w:ascii="Noto Sans CJK SC" w:hAnsi="Noto Sans CJK SC" w:eastAsia="Noto Sans CJK SC"/>
                <w:b w:val="0"/>
                <w:sz w:val="16"/>
              </w:rPr>
              <w:t>C1：UavGPR仿真数据生成框架</w:t>
            </w:r>
          </w:p>
        </w:tc>
        <w:tc>
          <w:tcPr>
            <w:tcW w:type="dxa" w:w="3324"/>
            <w:vAlign w:val="center"/>
          </w:tcPr>
          <w:p>
            <w:r/>
            <w:r>
              <w:rPr>
                <w:rFonts w:ascii="Noto Sans CJK SC" w:hAnsi="Noto Sans CJK SC" w:eastAsia="Noto Sans CJK SC"/>
                <w:b w:val="0"/>
                <w:sz w:val="16"/>
              </w:rPr>
              <w:t>提出面向低频空耦SFCW UavGPR的gprMax域随机化与响应分解流程，生成输入、洁净目标、杂波、界面标签和元数据。</w:t>
            </w:r>
          </w:p>
        </w:tc>
        <w:tc>
          <w:tcPr>
            <w:tcW w:type="dxa" w:w="3324"/>
            <w:vAlign w:val="center"/>
          </w:tcPr>
          <w:p>
            <w:r/>
            <w:r>
              <w:rPr>
                <w:rFonts w:ascii="Noto Sans CJK SC" w:hAnsi="Noto Sans CJK SC" w:eastAsia="Noto Sans CJK SC"/>
                <w:b w:val="0"/>
                <w:sz w:val="16"/>
              </w:rPr>
              <w:t>解决“只有一份实测”的核心瓶颈，具有可复现价值。</w:t>
            </w:r>
          </w:p>
        </w:tc>
      </w:tr>
      <w:tr>
        <w:tc>
          <w:tcPr>
            <w:tcW w:type="dxa" w:w="3324"/>
            <w:vAlign w:val="center"/>
          </w:tcPr>
          <w:p>
            <w:r/>
            <w:r>
              <w:rPr>
                <w:rFonts w:ascii="Noto Sans CJK SC" w:hAnsi="Noto Sans CJK SC" w:eastAsia="Noto Sans CJK SC"/>
                <w:b w:val="0"/>
                <w:sz w:val="16"/>
              </w:rPr>
              <w:t>C2：PGDA-CSNet网络</w:t>
            </w:r>
          </w:p>
        </w:tc>
        <w:tc>
          <w:tcPr>
            <w:tcW w:type="dxa" w:w="3324"/>
            <w:vAlign w:val="center"/>
          </w:tcPr>
          <w:p>
            <w:r/>
            <w:r>
              <w:rPr>
                <w:rFonts w:ascii="Noto Sans CJK SC" w:hAnsi="Noto Sans CJK SC" w:eastAsia="Noto Sans CJK SC"/>
                <w:b w:val="0"/>
                <w:sz w:val="16"/>
              </w:rPr>
              <w:t>融合Residual Dense U-Net、多尺度感受野、f-k频谱门控、SVD低秩先验、地形/飞高条件与多输出可解释设计。</w:t>
            </w:r>
          </w:p>
        </w:tc>
        <w:tc>
          <w:tcPr>
            <w:tcW w:type="dxa" w:w="3324"/>
            <w:vAlign w:val="center"/>
          </w:tcPr>
          <w:p>
            <w:r/>
            <w:r>
              <w:rPr>
                <w:rFonts w:ascii="Noto Sans CJK SC" w:hAnsi="Noto Sans CJK SC" w:eastAsia="Noto Sans CJK SC"/>
                <w:b w:val="0"/>
                <w:sz w:val="16"/>
              </w:rPr>
              <w:t>相较普通U-Net或CR-Net，体现地球物理先验和可解释性。</w:t>
            </w:r>
          </w:p>
        </w:tc>
      </w:tr>
      <w:tr>
        <w:tc>
          <w:tcPr>
            <w:tcW w:type="dxa" w:w="3324"/>
            <w:vAlign w:val="center"/>
          </w:tcPr>
          <w:p>
            <w:r/>
            <w:r>
              <w:rPr>
                <w:rFonts w:ascii="Noto Sans CJK SC" w:hAnsi="Noto Sans CJK SC" w:eastAsia="Noto Sans CJK SC"/>
                <w:b w:val="0"/>
                <w:sz w:val="16"/>
              </w:rPr>
              <w:t>C3：单实测弱监督域适配策略</w:t>
            </w:r>
          </w:p>
        </w:tc>
        <w:tc>
          <w:tcPr>
            <w:tcW w:type="dxa" w:w="3324"/>
            <w:vAlign w:val="center"/>
          </w:tcPr>
          <w:p>
            <w:r/>
            <w:r>
              <w:rPr>
                <w:rFonts w:ascii="Noto Sans CJK SC" w:hAnsi="Noto Sans CJK SC" w:eastAsia="Noto Sans CJK SC"/>
                <w:b w:val="0"/>
                <w:sz w:val="16"/>
              </w:rPr>
              <w:t>用DANN/MMD对齐仿真与实测特征，用Noise2Noise/遮挡重建式自监督利用实测数据，用钻孔/交叉线作为弱标签。</w:t>
            </w:r>
          </w:p>
        </w:tc>
        <w:tc>
          <w:tcPr>
            <w:tcW w:type="dxa" w:w="3324"/>
            <w:vAlign w:val="center"/>
          </w:tcPr>
          <w:p>
            <w:r/>
            <w:r>
              <w:rPr>
                <w:rFonts w:ascii="Noto Sans CJK SC" w:hAnsi="Noto Sans CJK SC" w:eastAsia="Noto Sans CJK SC"/>
                <w:b w:val="0"/>
                <w:sz w:val="16"/>
              </w:rPr>
              <w:t>避免把实测数据强行造标签，提高方法可信度。</w:t>
            </w:r>
          </w:p>
        </w:tc>
      </w:tr>
      <w:tr>
        <w:tc>
          <w:tcPr>
            <w:tcW w:type="dxa" w:w="3324"/>
            <w:vAlign w:val="center"/>
          </w:tcPr>
          <w:p>
            <w:r/>
            <w:r>
              <w:rPr>
                <w:rFonts w:ascii="Noto Sans CJK SC" w:hAnsi="Noto Sans CJK SC" w:eastAsia="Noto Sans CJK SC"/>
                <w:b w:val="0"/>
                <w:sz w:val="16"/>
              </w:rPr>
              <w:t>C4：任务导向验证体系</w:t>
            </w:r>
          </w:p>
        </w:tc>
        <w:tc>
          <w:tcPr>
            <w:tcW w:type="dxa" w:w="3324"/>
            <w:vAlign w:val="center"/>
          </w:tcPr>
          <w:p>
            <w:r/>
            <w:r>
              <w:rPr>
                <w:rFonts w:ascii="Noto Sans CJK SC" w:hAnsi="Noto Sans CJK SC" w:eastAsia="Noto Sans CJK SC"/>
                <w:b w:val="0"/>
                <w:sz w:val="16"/>
              </w:rPr>
              <w:t>建立合成恢复指标、实测信噪指标、钻孔误差、交叉测线一致性、RTM/FWI效果和消融实验的闭环评价。</w:t>
            </w:r>
          </w:p>
        </w:tc>
        <w:tc>
          <w:tcPr>
            <w:tcW w:type="dxa" w:w="3324"/>
            <w:vAlign w:val="center"/>
          </w:tcPr>
          <w:p>
            <w:r/>
            <w:r>
              <w:rPr>
                <w:rFonts w:ascii="Noto Sans CJK SC" w:hAnsi="Noto Sans CJK SC" w:eastAsia="Noto Sans CJK SC"/>
                <w:b w:val="0"/>
                <w:sz w:val="16"/>
              </w:rPr>
              <w:t>论文不“水”的关键：算法指标与工程地质目标一致。</w:t>
            </w:r>
          </w:p>
        </w:tc>
      </w:tr>
    </w:tbl>
    <w:p/>
    <w:p>
      <w:pPr>
        <w:pStyle w:val="Heading1"/>
      </w:pPr>
      <w:r>
        <w:rPr>
          <w:rFonts w:ascii="Noto Sans CJK SC" w:hAnsi="Noto Sans CJK SC" w:eastAsia="Noto Sans CJK SC"/>
          <w:color w:val="1F4E79"/>
        </w:rPr>
        <w:t>4. 文献调研结论与方法取舍</w:t>
      </w:r>
    </w:p>
    <w:p>
      <w:pPr>
        <w:spacing w:after="120" w:line="269" w:lineRule="auto"/>
      </w:pPr>
      <w:r>
        <w:rPr>
          <w:rFonts w:ascii="Noto Sans CJK SC" w:hAnsi="Noto Sans CJK SC" w:eastAsia="Noto Sans CJK SC"/>
        </w:rPr>
        <w:t>调研结论可以概括为四点：第一，GPR杂波抑制已有强传统基线，论文必须超过SVD、小波、均值扣除等；第二，GPR领域已有CR-Net等用U-Net/残差密集块处理杂波，不能只复现；第三，仿真到实测的域差距是本项目最大风险；第四，面向基覆界面，低秩/频谱/几何先验比盲目堆Transformer更重要。</w:t>
      </w:r>
    </w:p>
    <w:p>
      <w:pPr>
        <w:pStyle w:val="Heading2"/>
      </w:pPr>
      <w:r>
        <w:rPr>
          <w:rFonts w:ascii="Noto Sans CJK SC" w:hAnsi="Noto Sans CJK SC" w:eastAsia="Noto Sans CJK SC"/>
          <w:color w:val="4F81BD"/>
        </w:rPr>
        <w:t>4.1 备选架构对比</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Noto Sans CJK SC" w:hAnsi="Noto Sans CJK SC" w:eastAsia="Noto Sans CJK SC"/>
                <w:b/>
                <w:sz w:val="15"/>
              </w:rPr>
              <w:t>候选方法</w:t>
            </w:r>
          </w:p>
        </w:tc>
        <w:tc>
          <w:tcPr>
            <w:tcW w:type="dxa" w:w="2493"/>
            <w:vAlign w:val="center"/>
            <w:shd w:fill="D9EAF7"/>
          </w:tcPr>
          <w:p>
            <w:r/>
            <w:r>
              <w:rPr>
                <w:rFonts w:ascii="Noto Sans CJK SC" w:hAnsi="Noto Sans CJK SC" w:eastAsia="Noto Sans CJK SC"/>
                <w:b/>
                <w:sz w:val="15"/>
              </w:rPr>
              <w:t>优点</w:t>
            </w:r>
          </w:p>
        </w:tc>
        <w:tc>
          <w:tcPr>
            <w:tcW w:type="dxa" w:w="2493"/>
            <w:vAlign w:val="center"/>
            <w:shd w:fill="D9EAF7"/>
          </w:tcPr>
          <w:p>
            <w:r/>
            <w:r>
              <w:rPr>
                <w:rFonts w:ascii="Noto Sans CJK SC" w:hAnsi="Noto Sans CJK SC" w:eastAsia="Noto Sans CJK SC"/>
                <w:b/>
                <w:sz w:val="15"/>
              </w:rPr>
              <w:t>缺点/风险</w:t>
            </w:r>
          </w:p>
        </w:tc>
        <w:tc>
          <w:tcPr>
            <w:tcW w:type="dxa" w:w="2493"/>
            <w:vAlign w:val="center"/>
            <w:shd w:fill="D9EAF7"/>
          </w:tcPr>
          <w:p>
            <w:r/>
            <w:r>
              <w:rPr>
                <w:rFonts w:ascii="Noto Sans CJK SC" w:hAnsi="Noto Sans CJK SC" w:eastAsia="Noto Sans CJK SC"/>
                <w:b/>
                <w:sz w:val="15"/>
              </w:rPr>
              <w:t>本项目结论</w:t>
            </w:r>
          </w:p>
        </w:tc>
      </w:tr>
      <w:tr>
        <w:tc>
          <w:tcPr>
            <w:tcW w:type="dxa" w:w="2493"/>
            <w:vAlign w:val="center"/>
          </w:tcPr>
          <w:p>
            <w:r/>
            <w:r>
              <w:rPr>
                <w:rFonts w:ascii="Noto Sans CJK SC" w:hAnsi="Noto Sans CJK SC" w:eastAsia="Noto Sans CJK SC"/>
                <w:b w:val="0"/>
                <w:sz w:val="15"/>
              </w:rPr>
              <w:t>传统均值扣除/SVD/小波/RPCA</w:t>
            </w:r>
          </w:p>
        </w:tc>
        <w:tc>
          <w:tcPr>
            <w:tcW w:type="dxa" w:w="2493"/>
            <w:vAlign w:val="center"/>
          </w:tcPr>
          <w:p>
            <w:r/>
            <w:r>
              <w:rPr>
                <w:rFonts w:ascii="Noto Sans CJK SC" w:hAnsi="Noto Sans CJK SC" w:eastAsia="Noto Sans CJK SC"/>
                <w:b w:val="0"/>
                <w:sz w:val="15"/>
              </w:rPr>
              <w:t>可解释、无需训练、当前软件已有基础</w:t>
            </w:r>
          </w:p>
        </w:tc>
        <w:tc>
          <w:tcPr>
            <w:tcW w:type="dxa" w:w="2493"/>
            <w:vAlign w:val="center"/>
          </w:tcPr>
          <w:p>
            <w:r/>
            <w:r>
              <w:rPr>
                <w:rFonts w:ascii="Noto Sans CJK SC" w:hAnsi="Noto Sans CJK SC" w:eastAsia="Noto Sans CJK SC"/>
                <w:b w:val="0"/>
                <w:sz w:val="15"/>
              </w:rPr>
              <w:t>参数敏感；强杂波残留；容易损伤连续界面</w:t>
            </w:r>
          </w:p>
        </w:tc>
        <w:tc>
          <w:tcPr>
            <w:tcW w:type="dxa" w:w="2493"/>
            <w:vAlign w:val="center"/>
          </w:tcPr>
          <w:p>
            <w:r/>
            <w:r>
              <w:rPr>
                <w:rFonts w:ascii="Noto Sans CJK SC" w:hAnsi="Noto Sans CJK SC" w:eastAsia="Noto Sans CJK SC"/>
                <w:b w:val="0"/>
                <w:sz w:val="15"/>
              </w:rPr>
              <w:t>必须作为基线，不作为最终创新主体</w:t>
            </w:r>
          </w:p>
        </w:tc>
      </w:tr>
      <w:tr>
        <w:tc>
          <w:tcPr>
            <w:tcW w:type="dxa" w:w="2493"/>
            <w:vAlign w:val="center"/>
          </w:tcPr>
          <w:p>
            <w:r/>
            <w:r>
              <w:rPr>
                <w:rFonts w:ascii="Noto Sans CJK SC" w:hAnsi="Noto Sans CJK SC" w:eastAsia="Noto Sans CJK SC"/>
                <w:b w:val="0"/>
                <w:sz w:val="15"/>
              </w:rPr>
              <w:t>DnCNN/普通U-Net</w:t>
            </w:r>
          </w:p>
        </w:tc>
        <w:tc>
          <w:tcPr>
            <w:tcW w:type="dxa" w:w="2493"/>
            <w:vAlign w:val="center"/>
          </w:tcPr>
          <w:p>
            <w:r/>
            <w:r>
              <w:rPr>
                <w:rFonts w:ascii="Noto Sans CJK SC" w:hAnsi="Noto Sans CJK SC" w:eastAsia="Noto Sans CJK SC"/>
                <w:b w:val="0"/>
                <w:sz w:val="15"/>
              </w:rPr>
              <w:t>实现简单；图像去噪成熟</w:t>
            </w:r>
          </w:p>
        </w:tc>
        <w:tc>
          <w:tcPr>
            <w:tcW w:type="dxa" w:w="2493"/>
            <w:vAlign w:val="center"/>
          </w:tcPr>
          <w:p>
            <w:r/>
            <w:r>
              <w:rPr>
                <w:rFonts w:ascii="Noto Sans CJK SC" w:hAnsi="Noto Sans CJK SC" w:eastAsia="Noto Sans CJK SC"/>
                <w:b w:val="0"/>
                <w:sz w:val="15"/>
              </w:rPr>
              <w:t>缺少GPR物理约束；单份实测下容易过拟合</w:t>
            </w:r>
          </w:p>
        </w:tc>
        <w:tc>
          <w:tcPr>
            <w:tcW w:type="dxa" w:w="2493"/>
            <w:vAlign w:val="center"/>
          </w:tcPr>
          <w:p>
            <w:r/>
            <w:r>
              <w:rPr>
                <w:rFonts w:ascii="Noto Sans CJK SC" w:hAnsi="Noto Sans CJK SC" w:eastAsia="Noto Sans CJK SC"/>
                <w:b w:val="0"/>
                <w:sz w:val="15"/>
              </w:rPr>
              <w:t>可做弱基线</w:t>
            </w:r>
          </w:p>
        </w:tc>
      </w:tr>
      <w:tr>
        <w:tc>
          <w:tcPr>
            <w:tcW w:type="dxa" w:w="2493"/>
            <w:vAlign w:val="center"/>
          </w:tcPr>
          <w:p>
            <w:r/>
            <w:r>
              <w:rPr>
                <w:rFonts w:ascii="Noto Sans CJK SC" w:hAnsi="Noto Sans CJK SC" w:eastAsia="Noto Sans CJK SC"/>
                <w:b w:val="0"/>
                <w:sz w:val="15"/>
              </w:rPr>
              <w:t>CR-Net类残差密集U-Net</w:t>
            </w:r>
          </w:p>
        </w:tc>
        <w:tc>
          <w:tcPr>
            <w:tcW w:type="dxa" w:w="2493"/>
            <w:vAlign w:val="center"/>
          </w:tcPr>
          <w:p>
            <w:r/>
            <w:r>
              <w:rPr>
                <w:rFonts w:ascii="Noto Sans CJK SC" w:hAnsi="Noto Sans CJK SC" w:eastAsia="Noto Sans CJK SC"/>
                <w:b w:val="0"/>
                <w:sz w:val="15"/>
              </w:rPr>
              <w:t>GPR杂波抑制已有成功先例；残差密集块利于细节恢复</w:t>
            </w:r>
          </w:p>
        </w:tc>
        <w:tc>
          <w:tcPr>
            <w:tcW w:type="dxa" w:w="2493"/>
            <w:vAlign w:val="center"/>
          </w:tcPr>
          <w:p>
            <w:r/>
            <w:r>
              <w:rPr>
                <w:rFonts w:ascii="Noto Sans CJK SC" w:hAnsi="Noto Sans CJK SC" w:eastAsia="Noto Sans CJK SC"/>
                <w:b w:val="0"/>
                <w:sz w:val="15"/>
              </w:rPr>
              <w:t>若直接照搬创新不足，且未针对低频空耦/基覆界面</w:t>
            </w:r>
          </w:p>
        </w:tc>
        <w:tc>
          <w:tcPr>
            <w:tcW w:type="dxa" w:w="2493"/>
            <w:vAlign w:val="center"/>
          </w:tcPr>
          <w:p>
            <w:r/>
            <w:r>
              <w:rPr>
                <w:rFonts w:ascii="Noto Sans CJK SC" w:hAnsi="Noto Sans CJK SC" w:eastAsia="Noto Sans CJK SC"/>
                <w:b w:val="0"/>
                <w:sz w:val="15"/>
              </w:rPr>
              <w:t>作为骨干参考，但必须加入UavGPR物理分支和域适配</w:t>
            </w:r>
          </w:p>
        </w:tc>
      </w:tr>
      <w:tr>
        <w:tc>
          <w:tcPr>
            <w:tcW w:type="dxa" w:w="2493"/>
            <w:vAlign w:val="center"/>
          </w:tcPr>
          <w:p>
            <w:r/>
            <w:r>
              <w:rPr>
                <w:rFonts w:ascii="Noto Sans CJK SC" w:hAnsi="Noto Sans CJK SC" w:eastAsia="Noto Sans CJK SC"/>
                <w:b w:val="0"/>
                <w:sz w:val="15"/>
              </w:rPr>
              <w:t>DMRF-UNet类两阶段网络</w:t>
            </w:r>
          </w:p>
        </w:tc>
        <w:tc>
          <w:tcPr>
            <w:tcW w:type="dxa" w:w="2493"/>
            <w:vAlign w:val="center"/>
          </w:tcPr>
          <w:p>
            <w:r/>
            <w:r>
              <w:rPr>
                <w:rFonts w:ascii="Noto Sans CJK SC" w:hAnsi="Noto Sans CJK SC" w:eastAsia="Noto Sans CJK SC"/>
                <w:b w:val="0"/>
                <w:sz w:val="15"/>
              </w:rPr>
              <w:t>第一阶段先去杂波、第二阶段反演，符合“先抑制再解释”逻辑</w:t>
            </w:r>
          </w:p>
        </w:tc>
        <w:tc>
          <w:tcPr>
            <w:tcW w:type="dxa" w:w="2493"/>
            <w:vAlign w:val="center"/>
          </w:tcPr>
          <w:p>
            <w:r/>
            <w:r>
              <w:rPr>
                <w:rFonts w:ascii="Noto Sans CJK SC" w:hAnsi="Noto Sans CJK SC" w:eastAsia="Noto Sans CJK SC"/>
                <w:b w:val="0"/>
                <w:sz w:val="15"/>
              </w:rPr>
              <w:t>本项目主要任务是杂波抑制，不宜一开始端到端反演</w:t>
            </w:r>
          </w:p>
        </w:tc>
        <w:tc>
          <w:tcPr>
            <w:tcW w:type="dxa" w:w="2493"/>
            <w:vAlign w:val="center"/>
          </w:tcPr>
          <w:p>
            <w:r/>
            <w:r>
              <w:rPr>
                <w:rFonts w:ascii="Noto Sans CJK SC" w:hAnsi="Noto Sans CJK SC" w:eastAsia="Noto Sans CJK SC"/>
                <w:b w:val="0"/>
                <w:sz w:val="15"/>
              </w:rPr>
              <w:t>借鉴多尺度感受野和两阶段思想</w:t>
            </w:r>
          </w:p>
        </w:tc>
      </w:tr>
      <w:tr>
        <w:tc>
          <w:tcPr>
            <w:tcW w:type="dxa" w:w="2493"/>
            <w:vAlign w:val="center"/>
          </w:tcPr>
          <w:p>
            <w:r/>
            <w:r>
              <w:rPr>
                <w:rFonts w:ascii="Noto Sans CJK SC" w:hAnsi="Noto Sans CJK SC" w:eastAsia="Noto Sans CJK SC"/>
                <w:b w:val="0"/>
                <w:sz w:val="15"/>
              </w:rPr>
              <w:t>Swin/Transformer/Uformer</w:t>
            </w:r>
          </w:p>
        </w:tc>
        <w:tc>
          <w:tcPr>
            <w:tcW w:type="dxa" w:w="2493"/>
            <w:vAlign w:val="center"/>
          </w:tcPr>
          <w:p>
            <w:r/>
            <w:r>
              <w:rPr>
                <w:rFonts w:ascii="Noto Sans CJK SC" w:hAnsi="Noto Sans CJK SC" w:eastAsia="Noto Sans CJK SC"/>
                <w:b w:val="0"/>
                <w:sz w:val="15"/>
              </w:rPr>
              <w:t>全局建模能力强</w:t>
            </w:r>
          </w:p>
        </w:tc>
        <w:tc>
          <w:tcPr>
            <w:tcW w:type="dxa" w:w="2493"/>
            <w:vAlign w:val="center"/>
          </w:tcPr>
          <w:p>
            <w:r/>
            <w:r>
              <w:rPr>
                <w:rFonts w:ascii="Noto Sans CJK SC" w:hAnsi="Noto Sans CJK SC" w:eastAsia="Noto Sans CJK SC"/>
                <w:b w:val="0"/>
                <w:sz w:val="15"/>
              </w:rPr>
              <w:t>数据需求大，算力和过拟合风险高，可解释性较弱</w:t>
            </w:r>
          </w:p>
        </w:tc>
        <w:tc>
          <w:tcPr>
            <w:tcW w:type="dxa" w:w="2493"/>
            <w:vAlign w:val="center"/>
          </w:tcPr>
          <w:p>
            <w:r/>
            <w:r>
              <w:rPr>
                <w:rFonts w:ascii="Noto Sans CJK SC" w:hAnsi="Noto Sans CJK SC" w:eastAsia="Noto Sans CJK SC"/>
                <w:b w:val="0"/>
                <w:sz w:val="15"/>
              </w:rPr>
              <w:t>不建议作为首篇主架构；可作为补充基线</w:t>
            </w:r>
          </w:p>
        </w:tc>
      </w:tr>
      <w:tr>
        <w:tc>
          <w:tcPr>
            <w:tcW w:type="dxa" w:w="2493"/>
            <w:vAlign w:val="center"/>
          </w:tcPr>
          <w:p>
            <w:r/>
            <w:r>
              <w:rPr>
                <w:rFonts w:ascii="Noto Sans CJK SC" w:hAnsi="Noto Sans CJK SC" w:eastAsia="Noto Sans CJK SC"/>
                <w:b w:val="0"/>
                <w:sz w:val="15"/>
              </w:rPr>
              <w:t>扩散模型/GAN</w:t>
            </w:r>
          </w:p>
        </w:tc>
        <w:tc>
          <w:tcPr>
            <w:tcW w:type="dxa" w:w="2493"/>
            <w:vAlign w:val="center"/>
          </w:tcPr>
          <w:p>
            <w:r/>
            <w:r>
              <w:rPr>
                <w:rFonts w:ascii="Noto Sans CJK SC" w:hAnsi="Noto Sans CJK SC" w:eastAsia="Noto Sans CJK SC"/>
                <w:b w:val="0"/>
                <w:sz w:val="15"/>
              </w:rPr>
              <w:t>生成能力强，视觉效果好</w:t>
            </w:r>
          </w:p>
        </w:tc>
        <w:tc>
          <w:tcPr>
            <w:tcW w:type="dxa" w:w="2493"/>
            <w:vAlign w:val="center"/>
          </w:tcPr>
          <w:p>
            <w:r/>
            <w:r>
              <w:rPr>
                <w:rFonts w:ascii="Noto Sans CJK SC" w:hAnsi="Noto Sans CJK SC" w:eastAsia="Noto Sans CJK SC"/>
                <w:b w:val="0"/>
                <w:sz w:val="15"/>
              </w:rPr>
              <w:t>易产生幻觉；难以保证地质真实性；审稿风险大</w:t>
            </w:r>
          </w:p>
        </w:tc>
        <w:tc>
          <w:tcPr>
            <w:tcW w:type="dxa" w:w="2493"/>
            <w:vAlign w:val="center"/>
          </w:tcPr>
          <w:p>
            <w:r/>
            <w:r>
              <w:rPr>
                <w:rFonts w:ascii="Noto Sans CJK SC" w:hAnsi="Noto Sans CJK SC" w:eastAsia="Noto Sans CJK SC"/>
                <w:b w:val="0"/>
                <w:sz w:val="15"/>
              </w:rPr>
              <w:t>不推荐主线</w:t>
            </w:r>
          </w:p>
        </w:tc>
      </w:tr>
      <w:tr>
        <w:tc>
          <w:tcPr>
            <w:tcW w:type="dxa" w:w="2493"/>
            <w:vAlign w:val="center"/>
          </w:tcPr>
          <w:p>
            <w:r/>
            <w:r>
              <w:rPr>
                <w:rFonts w:ascii="Noto Sans CJK SC" w:hAnsi="Noto Sans CJK SC" w:eastAsia="Noto Sans CJK SC"/>
                <w:b w:val="0"/>
                <w:sz w:val="15"/>
              </w:rPr>
              <w:t>PGDA-CSNet</w:t>
            </w:r>
          </w:p>
        </w:tc>
        <w:tc>
          <w:tcPr>
            <w:tcW w:type="dxa" w:w="2493"/>
            <w:vAlign w:val="center"/>
          </w:tcPr>
          <w:p>
            <w:r/>
            <w:r>
              <w:rPr>
                <w:rFonts w:ascii="Noto Sans CJK SC" w:hAnsi="Noto Sans CJK SC" w:eastAsia="Noto Sans CJK SC"/>
                <w:b w:val="0"/>
                <w:sz w:val="15"/>
              </w:rPr>
              <w:t>结合仿真标签、低秩/频域/地形先验、域适配和下游验证</w:t>
            </w:r>
          </w:p>
        </w:tc>
        <w:tc>
          <w:tcPr>
            <w:tcW w:type="dxa" w:w="2493"/>
            <w:vAlign w:val="center"/>
          </w:tcPr>
          <w:p>
            <w:r/>
            <w:r>
              <w:rPr>
                <w:rFonts w:ascii="Noto Sans CJK SC" w:hAnsi="Noto Sans CJK SC" w:eastAsia="Noto Sans CJK SC"/>
                <w:b w:val="0"/>
                <w:sz w:val="15"/>
              </w:rPr>
              <w:t>工程实现比普通U-Net复杂，需要严格消融</w:t>
            </w:r>
          </w:p>
        </w:tc>
        <w:tc>
          <w:tcPr>
            <w:tcW w:type="dxa" w:w="2493"/>
            <w:vAlign w:val="center"/>
          </w:tcPr>
          <w:p>
            <w:r/>
            <w:r>
              <w:rPr>
                <w:rFonts w:ascii="Noto Sans CJK SC" w:hAnsi="Noto Sans CJK SC" w:eastAsia="Noto Sans CJK SC"/>
                <w:b w:val="0"/>
                <w:sz w:val="15"/>
              </w:rPr>
              <w:t>推荐为主线</w:t>
            </w:r>
          </w:p>
        </w:tc>
      </w:tr>
    </w:tbl>
    <w:p/>
    <w:p>
      <w:pPr>
        <w:pStyle w:val="Heading2"/>
      </w:pPr>
      <w:r>
        <w:rPr>
          <w:rFonts w:ascii="Noto Sans CJK SC" w:hAnsi="Noto Sans CJK SC" w:eastAsia="Noto Sans CJK SC"/>
          <w:color w:val="4F81BD"/>
        </w:rPr>
        <w:t>4.2 方法选择的底层逻辑</w:t>
      </w:r>
    </w:p>
    <w:p>
      <w:pPr>
        <w:pStyle w:val="ListBullet"/>
        <w:spacing w:after="80"/>
      </w:pPr>
      <w:r>
        <w:rPr>
          <w:rFonts w:ascii="Noto Sans CJK SC" w:hAnsi="Noto Sans CJK SC" w:eastAsia="Noto Sans CJK SC"/>
          <w:b/>
        </w:rPr>
        <w:t>为什么不是纯Mask-RCNN：</w:t>
      </w:r>
      <w:r>
        <w:rPr>
          <w:rFonts w:ascii="Noto Sans CJK SC" w:hAnsi="Noto Sans CJK SC" w:eastAsia="Noto Sans CJK SC"/>
        </w:rPr>
        <w:t>Mask-RCNN适合下游界面/目标提取，不适合作为原始B-scan杂波抑制主模块。先净化B-scan，再用Mask-RCNN/RTM/FWI更合理。</w:t>
      </w:r>
    </w:p>
    <w:p>
      <w:pPr>
        <w:pStyle w:val="ListBullet"/>
        <w:spacing w:after="80"/>
      </w:pPr>
      <w:r>
        <w:rPr>
          <w:rFonts w:ascii="Noto Sans CJK SC" w:hAnsi="Noto Sans CJK SC" w:eastAsia="Noto Sans CJK SC"/>
          <w:b/>
        </w:rPr>
        <w:t>为什么不是纯Transformer：</w:t>
      </w:r>
      <w:r>
        <w:rPr>
          <w:rFonts w:ascii="Noto Sans CJK SC" w:hAnsi="Noto Sans CJK SC" w:eastAsia="Noto Sans CJK SC"/>
        </w:rPr>
        <w:t>只有一份实测，仿真域差距大。Transformer大模型容易学习仿真纹理而非物理规律。</w:t>
      </w:r>
    </w:p>
    <w:p>
      <w:pPr>
        <w:pStyle w:val="ListBullet"/>
        <w:spacing w:after="80"/>
      </w:pPr>
      <w:r>
        <w:rPr>
          <w:rFonts w:ascii="Noto Sans CJK SC" w:hAnsi="Noto Sans CJK SC" w:eastAsia="Noto Sans CJK SC"/>
          <w:b/>
        </w:rPr>
        <w:t>为什么不是只用传统SVD：</w:t>
      </w:r>
      <w:r>
        <w:rPr>
          <w:rFonts w:ascii="Noto Sans CJK SC" w:hAnsi="Noto Sans CJK SC" w:eastAsia="Noto Sans CJK SC"/>
        </w:rPr>
        <w:t>SVD对水平相干杂波有效，但地形起伏、倾斜界面和复杂散射会让“低秩=背景”不再严格成立。</w:t>
      </w:r>
    </w:p>
    <w:p>
      <w:pPr>
        <w:pStyle w:val="ListBullet"/>
        <w:spacing w:after="80"/>
      </w:pPr>
      <w:r>
        <w:rPr>
          <w:rFonts w:ascii="Noto Sans CJK SC" w:hAnsi="Noto Sans CJK SC" w:eastAsia="Noto Sans CJK SC"/>
          <w:b/>
        </w:rPr>
        <w:t>为什么推荐残差学习：</w:t>
      </w:r>
      <w:r>
        <w:rPr>
          <w:rFonts w:ascii="Noto Sans CJK SC" w:hAnsi="Noto Sans CJK SC" w:eastAsia="Noto Sans CJK SC"/>
        </w:rPr>
        <w:t>网络预测杂波图C_hat，再用Clean = Input - C_hat，有助于保留输入中的真实界面反射，减少生成式幻觉。</w:t>
      </w:r>
    </w:p>
    <w:p>
      <w:pPr>
        <w:pStyle w:val="Heading1"/>
      </w:pPr>
      <w:r>
        <w:rPr>
          <w:rFonts w:ascii="Noto Sans CJK SC" w:hAnsi="Noto Sans CJK SC" w:eastAsia="Noto Sans CJK SC"/>
          <w:color w:val="1F4E79"/>
        </w:rPr>
        <w:t>5. 数据体系：实测数据、仿真数据与标签定义</w:t>
      </w:r>
    </w:p>
    <w:p>
      <w:pPr>
        <w:pStyle w:val="Heading2"/>
      </w:pPr>
      <w:r>
        <w:rPr>
          <w:rFonts w:ascii="Noto Sans CJK SC" w:hAnsi="Noto Sans CJK SC" w:eastAsia="Noto Sans CJK SC"/>
          <w:color w:val="4F81BD"/>
        </w:rPr>
        <w:t>5.1 数据类型与角色</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Noto Sans CJK SC" w:hAnsi="Noto Sans CJK SC" w:eastAsia="Noto Sans CJK SC"/>
                <w:b/>
                <w:sz w:val="16"/>
              </w:rPr>
              <w:t>数据类型</w:t>
            </w:r>
          </w:p>
        </w:tc>
        <w:tc>
          <w:tcPr>
            <w:tcW w:type="dxa" w:w="2493"/>
            <w:vAlign w:val="center"/>
            <w:shd w:fill="D9EAF7"/>
          </w:tcPr>
          <w:p>
            <w:r/>
            <w:r>
              <w:rPr>
                <w:rFonts w:ascii="Noto Sans CJK SC" w:hAnsi="Noto Sans CJK SC" w:eastAsia="Noto Sans CJK SC"/>
                <w:b/>
                <w:sz w:val="16"/>
              </w:rPr>
              <w:t>来源</w:t>
            </w:r>
          </w:p>
        </w:tc>
        <w:tc>
          <w:tcPr>
            <w:tcW w:type="dxa" w:w="2493"/>
            <w:vAlign w:val="center"/>
            <w:shd w:fill="D9EAF7"/>
          </w:tcPr>
          <w:p>
            <w:r/>
            <w:r>
              <w:rPr>
                <w:rFonts w:ascii="Noto Sans CJK SC" w:hAnsi="Noto Sans CJK SC" w:eastAsia="Noto Sans CJK SC"/>
                <w:b/>
                <w:sz w:val="16"/>
              </w:rPr>
              <w:t>用途</w:t>
            </w:r>
          </w:p>
        </w:tc>
        <w:tc>
          <w:tcPr>
            <w:tcW w:type="dxa" w:w="2493"/>
            <w:vAlign w:val="center"/>
            <w:shd w:fill="D9EAF7"/>
          </w:tcPr>
          <w:p>
            <w:r/>
            <w:r>
              <w:rPr>
                <w:rFonts w:ascii="Noto Sans CJK SC" w:hAnsi="Noto Sans CJK SC" w:eastAsia="Noto Sans CJK SC"/>
                <w:b/>
                <w:sz w:val="16"/>
              </w:rPr>
              <w:t>标签/监督方式</w:t>
            </w:r>
          </w:p>
        </w:tc>
      </w:tr>
      <w:tr>
        <w:tc>
          <w:tcPr>
            <w:tcW w:type="dxa" w:w="2493"/>
            <w:vAlign w:val="center"/>
          </w:tcPr>
          <w:p>
            <w:r/>
            <w:r>
              <w:rPr>
                <w:rFonts w:ascii="Noto Sans CJK SC" w:hAnsi="Noto Sans CJK SC" w:eastAsia="Noto Sans CJK SC"/>
                <w:b w:val="0"/>
                <w:sz w:val="16"/>
              </w:rPr>
              <w:t>仿真全场景数据 Y_full</w:t>
            </w:r>
          </w:p>
        </w:tc>
        <w:tc>
          <w:tcPr>
            <w:tcW w:type="dxa" w:w="2493"/>
            <w:vAlign w:val="center"/>
          </w:tcPr>
          <w:p>
            <w:r/>
            <w:r>
              <w:rPr>
                <w:rFonts w:ascii="Noto Sans CJK SC" w:hAnsi="Noto Sans CJK SC" w:eastAsia="Noto Sans CJK SC"/>
                <w:b w:val="0"/>
                <w:sz w:val="16"/>
              </w:rPr>
              <w:t>gprMax：地形、空气耦合、地表、地下、障碍物、噪声全开</w:t>
            </w:r>
          </w:p>
        </w:tc>
        <w:tc>
          <w:tcPr>
            <w:tcW w:type="dxa" w:w="2493"/>
            <w:vAlign w:val="center"/>
          </w:tcPr>
          <w:p>
            <w:r/>
            <w:r>
              <w:rPr>
                <w:rFonts w:ascii="Noto Sans CJK SC" w:hAnsi="Noto Sans CJK SC" w:eastAsia="Noto Sans CJK SC"/>
                <w:b w:val="0"/>
                <w:sz w:val="16"/>
              </w:rPr>
              <w:t>监督训练输入</w:t>
            </w:r>
          </w:p>
        </w:tc>
        <w:tc>
          <w:tcPr>
            <w:tcW w:type="dxa" w:w="2493"/>
            <w:vAlign w:val="center"/>
          </w:tcPr>
          <w:p>
            <w:r/>
            <w:r>
              <w:rPr>
                <w:rFonts w:ascii="Noto Sans CJK SC" w:hAnsi="Noto Sans CJK SC" w:eastAsia="Noto Sans CJK SC"/>
                <w:b w:val="0"/>
                <w:sz w:val="16"/>
              </w:rPr>
              <w:t>输入B-scan</w:t>
            </w:r>
          </w:p>
        </w:tc>
      </w:tr>
      <w:tr>
        <w:tc>
          <w:tcPr>
            <w:tcW w:type="dxa" w:w="2493"/>
            <w:vAlign w:val="center"/>
          </w:tcPr>
          <w:p>
            <w:r/>
            <w:r>
              <w:rPr>
                <w:rFonts w:ascii="Noto Sans CJK SC" w:hAnsi="Noto Sans CJK SC" w:eastAsia="Noto Sans CJK SC"/>
                <w:b w:val="0"/>
                <w:sz w:val="16"/>
              </w:rPr>
              <w:t>仿真洁净目标数据 X_clean</w:t>
            </w:r>
          </w:p>
        </w:tc>
        <w:tc>
          <w:tcPr>
            <w:tcW w:type="dxa" w:w="2493"/>
            <w:vAlign w:val="center"/>
          </w:tcPr>
          <w:p>
            <w:r/>
            <w:r>
              <w:rPr>
                <w:rFonts w:ascii="Noto Sans CJK SC" w:hAnsi="Noto Sans CJK SC" w:eastAsia="Noto Sans CJK SC"/>
                <w:b w:val="0"/>
                <w:sz w:val="16"/>
              </w:rPr>
              <w:t>同一地下模型，去除直接波/强地表/外部障碍物/仪器噪声，保留地下有效反射</w:t>
            </w:r>
          </w:p>
        </w:tc>
        <w:tc>
          <w:tcPr>
            <w:tcW w:type="dxa" w:w="2493"/>
            <w:vAlign w:val="center"/>
          </w:tcPr>
          <w:p>
            <w:r/>
            <w:r>
              <w:rPr>
                <w:rFonts w:ascii="Noto Sans CJK SC" w:hAnsi="Noto Sans CJK SC" w:eastAsia="Noto Sans CJK SC"/>
                <w:b w:val="0"/>
                <w:sz w:val="16"/>
              </w:rPr>
              <w:t>监督训练输出</w:t>
            </w:r>
          </w:p>
        </w:tc>
        <w:tc>
          <w:tcPr>
            <w:tcW w:type="dxa" w:w="2493"/>
            <w:vAlign w:val="center"/>
          </w:tcPr>
          <w:p>
            <w:r/>
            <w:r>
              <w:rPr>
                <w:rFonts w:ascii="Noto Sans CJK SC" w:hAnsi="Noto Sans CJK SC" w:eastAsia="Noto Sans CJK SC"/>
                <w:b w:val="0"/>
                <w:sz w:val="16"/>
              </w:rPr>
              <w:t>洁净B-scan标签</w:t>
            </w:r>
          </w:p>
        </w:tc>
      </w:tr>
      <w:tr>
        <w:tc>
          <w:tcPr>
            <w:tcW w:type="dxa" w:w="2493"/>
            <w:vAlign w:val="center"/>
          </w:tcPr>
          <w:p>
            <w:r/>
            <w:r>
              <w:rPr>
                <w:rFonts w:ascii="Noto Sans CJK SC" w:hAnsi="Noto Sans CJK SC" w:eastAsia="Noto Sans CJK SC"/>
                <w:b w:val="0"/>
                <w:sz w:val="16"/>
              </w:rPr>
              <w:t>仿真杂波图 C = Y_full - X_clean</w:t>
            </w:r>
          </w:p>
        </w:tc>
        <w:tc>
          <w:tcPr>
            <w:tcW w:type="dxa" w:w="2493"/>
            <w:vAlign w:val="center"/>
          </w:tcPr>
          <w:p>
            <w:r/>
            <w:r>
              <w:rPr>
                <w:rFonts w:ascii="Noto Sans CJK SC" w:hAnsi="Noto Sans CJK SC" w:eastAsia="Noto Sans CJK SC"/>
                <w:b w:val="0"/>
                <w:sz w:val="16"/>
              </w:rPr>
              <w:t>由响应分解得到</w:t>
            </w:r>
          </w:p>
        </w:tc>
        <w:tc>
          <w:tcPr>
            <w:tcW w:type="dxa" w:w="2493"/>
            <w:vAlign w:val="center"/>
          </w:tcPr>
          <w:p>
            <w:r/>
            <w:r>
              <w:rPr>
                <w:rFonts w:ascii="Noto Sans CJK SC" w:hAnsi="Noto Sans CJK SC" w:eastAsia="Noto Sans CJK SC"/>
                <w:b w:val="0"/>
                <w:sz w:val="16"/>
              </w:rPr>
              <w:t>可解释输出与低秩约束</w:t>
            </w:r>
          </w:p>
        </w:tc>
        <w:tc>
          <w:tcPr>
            <w:tcW w:type="dxa" w:w="2493"/>
            <w:vAlign w:val="center"/>
          </w:tcPr>
          <w:p>
            <w:r/>
            <w:r>
              <w:rPr>
                <w:rFonts w:ascii="Noto Sans CJK SC" w:hAnsi="Noto Sans CJK SC" w:eastAsia="Noto Sans CJK SC"/>
                <w:b w:val="0"/>
                <w:sz w:val="16"/>
              </w:rPr>
              <w:t>杂波监督标签</w:t>
            </w:r>
          </w:p>
        </w:tc>
      </w:tr>
      <w:tr>
        <w:tc>
          <w:tcPr>
            <w:tcW w:type="dxa" w:w="2493"/>
            <w:vAlign w:val="center"/>
          </w:tcPr>
          <w:p>
            <w:r/>
            <w:r>
              <w:rPr>
                <w:rFonts w:ascii="Noto Sans CJK SC" w:hAnsi="Noto Sans CJK SC" w:eastAsia="Noto Sans CJK SC"/>
                <w:b w:val="0"/>
                <w:sz w:val="16"/>
              </w:rPr>
              <w:t>仿真界面/介电模型 M</w:t>
            </w:r>
          </w:p>
        </w:tc>
        <w:tc>
          <w:tcPr>
            <w:tcW w:type="dxa" w:w="2493"/>
            <w:vAlign w:val="center"/>
          </w:tcPr>
          <w:p>
            <w:r/>
            <w:r>
              <w:rPr>
                <w:rFonts w:ascii="Noto Sans CJK SC" w:hAnsi="Noto Sans CJK SC" w:eastAsia="Noto Sans CJK SC"/>
                <w:b w:val="0"/>
                <w:sz w:val="16"/>
              </w:rPr>
              <w:t>gprMax模型参数自动保存</w:t>
            </w:r>
          </w:p>
        </w:tc>
        <w:tc>
          <w:tcPr>
            <w:tcW w:type="dxa" w:w="2493"/>
            <w:vAlign w:val="center"/>
          </w:tcPr>
          <w:p>
            <w:r/>
            <w:r>
              <w:rPr>
                <w:rFonts w:ascii="Noto Sans CJK SC" w:hAnsi="Noto Sans CJK SC" w:eastAsia="Noto Sans CJK SC"/>
                <w:b w:val="0"/>
                <w:sz w:val="16"/>
              </w:rPr>
              <w:t>界面保真、迁移验证、弱标签生成</w:t>
            </w:r>
          </w:p>
        </w:tc>
        <w:tc>
          <w:tcPr>
            <w:tcW w:type="dxa" w:w="2493"/>
            <w:vAlign w:val="center"/>
          </w:tcPr>
          <w:p>
            <w:r/>
            <w:r>
              <w:rPr>
                <w:rFonts w:ascii="Noto Sans CJK SC" w:hAnsi="Noto Sans CJK SC" w:eastAsia="Noto Sans CJK SC"/>
                <w:b w:val="0"/>
                <w:sz w:val="16"/>
              </w:rPr>
              <w:t>基覆界面深度曲线/介电常数图</w:t>
            </w:r>
          </w:p>
        </w:tc>
      </w:tr>
      <w:tr>
        <w:tc>
          <w:tcPr>
            <w:tcW w:type="dxa" w:w="2493"/>
            <w:vAlign w:val="center"/>
          </w:tcPr>
          <w:p>
            <w:r/>
            <w:r>
              <w:rPr>
                <w:rFonts w:ascii="Noto Sans CJK SC" w:hAnsi="Noto Sans CJK SC" w:eastAsia="Noto Sans CJK SC"/>
                <w:b w:val="0"/>
                <w:sz w:val="16"/>
              </w:rPr>
              <w:t>实测UavGPR数据</w:t>
            </w:r>
          </w:p>
        </w:tc>
        <w:tc>
          <w:tcPr>
            <w:tcW w:type="dxa" w:w="2493"/>
            <w:vAlign w:val="center"/>
          </w:tcPr>
          <w:p>
            <w:r/>
            <w:r>
              <w:rPr>
                <w:rFonts w:ascii="Noto Sans CJK SC" w:hAnsi="Noto Sans CJK SC" w:eastAsia="Noto Sans CJK SC"/>
                <w:b w:val="0"/>
                <w:sz w:val="16"/>
              </w:rPr>
              <w:t>项目已有一份测区数据，多测线/多功率复测/位置高程信息</w:t>
            </w:r>
          </w:p>
        </w:tc>
        <w:tc>
          <w:tcPr>
            <w:tcW w:type="dxa" w:w="2493"/>
            <w:vAlign w:val="center"/>
          </w:tcPr>
          <w:p>
            <w:r/>
            <w:r>
              <w:rPr>
                <w:rFonts w:ascii="Noto Sans CJK SC" w:hAnsi="Noto Sans CJK SC" w:eastAsia="Noto Sans CJK SC"/>
                <w:b w:val="0"/>
                <w:sz w:val="16"/>
              </w:rPr>
              <w:t>无标签域适配、最终验证</w:t>
            </w:r>
          </w:p>
        </w:tc>
        <w:tc>
          <w:tcPr>
            <w:tcW w:type="dxa" w:w="2493"/>
            <w:vAlign w:val="center"/>
          </w:tcPr>
          <w:p>
            <w:r/>
            <w:r>
              <w:rPr>
                <w:rFonts w:ascii="Noto Sans CJK SC" w:hAnsi="Noto Sans CJK SC" w:eastAsia="Noto Sans CJK SC"/>
                <w:b w:val="0"/>
                <w:sz w:val="16"/>
              </w:rPr>
              <w:t>钻孔深度、交叉线一致性、人工/RTM弱标签</w:t>
            </w:r>
          </w:p>
        </w:tc>
      </w:tr>
      <w:tr>
        <w:tc>
          <w:tcPr>
            <w:tcW w:type="dxa" w:w="2493"/>
            <w:vAlign w:val="center"/>
          </w:tcPr>
          <w:p>
            <w:r/>
            <w:r>
              <w:rPr>
                <w:rFonts w:ascii="Noto Sans CJK SC" w:hAnsi="Noto Sans CJK SC" w:eastAsia="Noto Sans CJK SC"/>
                <w:b w:val="0"/>
                <w:sz w:val="16"/>
              </w:rPr>
              <w:t>传统处理结果</w:t>
            </w:r>
          </w:p>
        </w:tc>
        <w:tc>
          <w:tcPr>
            <w:tcW w:type="dxa" w:w="2493"/>
            <w:vAlign w:val="center"/>
          </w:tcPr>
          <w:p>
            <w:r/>
            <w:r>
              <w:rPr>
                <w:rFonts w:ascii="Noto Sans CJK SC" w:hAnsi="Noto Sans CJK SC" w:eastAsia="Noto Sans CJK SC"/>
                <w:b w:val="0"/>
                <w:sz w:val="16"/>
              </w:rPr>
              <w:t>均值扣除、SVD、小波等现有流程</w:t>
            </w:r>
          </w:p>
        </w:tc>
        <w:tc>
          <w:tcPr>
            <w:tcW w:type="dxa" w:w="2493"/>
            <w:vAlign w:val="center"/>
          </w:tcPr>
          <w:p>
            <w:r/>
            <w:r>
              <w:rPr>
                <w:rFonts w:ascii="Noto Sans CJK SC" w:hAnsi="Noto Sans CJK SC" w:eastAsia="Noto Sans CJK SC"/>
                <w:b w:val="0"/>
                <w:sz w:val="16"/>
              </w:rPr>
              <w:t>基线与伪标签参考</w:t>
            </w:r>
          </w:p>
        </w:tc>
        <w:tc>
          <w:tcPr>
            <w:tcW w:type="dxa" w:w="2493"/>
            <w:vAlign w:val="center"/>
          </w:tcPr>
          <w:p>
            <w:r/>
            <w:r>
              <w:rPr>
                <w:rFonts w:ascii="Noto Sans CJK SC" w:hAnsi="Noto Sans CJK SC" w:eastAsia="Noto Sans CJK SC"/>
                <w:b w:val="0"/>
                <w:sz w:val="16"/>
              </w:rPr>
              <w:t>不可作为唯一真值，只作为一致性约束</w:t>
            </w:r>
          </w:p>
        </w:tc>
      </w:tr>
    </w:tbl>
    <w:p/>
    <w:p>
      <w:pPr>
        <w:pStyle w:val="Heading2"/>
      </w:pPr>
      <w:r>
        <w:rPr>
          <w:rFonts w:ascii="Noto Sans CJK SC" w:hAnsi="Noto Sans CJK SC" w:eastAsia="Noto Sans CJK SC"/>
          <w:color w:val="4F81BD"/>
        </w:rPr>
        <w:t>5.2 “洁净标签”的定义</w:t>
      </w:r>
    </w:p>
    <w:p>
      <w:pPr>
        <w:spacing w:after="120" w:line="269" w:lineRule="auto"/>
      </w:pPr>
      <w:r>
        <w:rPr>
          <w:rFonts w:ascii="Noto Sans CJK SC" w:hAnsi="Noto Sans CJK SC" w:eastAsia="Noto Sans CJK SC"/>
        </w:rPr>
        <w:t>本项目的洁净标签不是“完全没有反射”的平滑图，而是“去除了不服务于基覆界面解释的相干背景/外部散射/仪器噪声，但保留地下岩性界面、裂隙异常、含水异常和基覆界面反射”的B-scan。这一定义必须写进论文，否则审稿人会质疑模型究竟在抑制什么。</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Noto Sans CJK SC" w:hAnsi="Noto Sans CJK SC" w:eastAsia="Noto Sans CJK SC"/>
                <w:b/>
                <w:sz w:val="16"/>
              </w:rPr>
              <w:t>信号成分</w:t>
            </w:r>
          </w:p>
        </w:tc>
        <w:tc>
          <w:tcPr>
            <w:tcW w:type="dxa" w:w="3324"/>
            <w:vAlign w:val="center"/>
            <w:shd w:fill="D9EAF7"/>
          </w:tcPr>
          <w:p>
            <w:r/>
            <w:r>
              <w:rPr>
                <w:rFonts w:ascii="Noto Sans CJK SC" w:hAnsi="Noto Sans CJK SC" w:eastAsia="Noto Sans CJK SC"/>
                <w:b/>
                <w:sz w:val="16"/>
              </w:rPr>
              <w:t>是否保留在X_clean</w:t>
            </w:r>
          </w:p>
        </w:tc>
        <w:tc>
          <w:tcPr>
            <w:tcW w:type="dxa" w:w="3324"/>
            <w:vAlign w:val="center"/>
            <w:shd w:fill="D9EAF7"/>
          </w:tcPr>
          <w:p>
            <w:r/>
            <w:r>
              <w:rPr>
                <w:rFonts w:ascii="Noto Sans CJK SC" w:hAnsi="Noto Sans CJK SC" w:eastAsia="Noto Sans CJK SC"/>
                <w:b/>
                <w:sz w:val="16"/>
              </w:rPr>
              <w:t>理由</w:t>
            </w:r>
          </w:p>
        </w:tc>
      </w:tr>
      <w:tr>
        <w:tc>
          <w:tcPr>
            <w:tcW w:type="dxa" w:w="3324"/>
            <w:vAlign w:val="center"/>
          </w:tcPr>
          <w:p>
            <w:r/>
            <w:r>
              <w:rPr>
                <w:rFonts w:ascii="Noto Sans CJK SC" w:hAnsi="Noto Sans CJK SC" w:eastAsia="Noto Sans CJK SC"/>
                <w:b w:val="0"/>
                <w:sz w:val="16"/>
              </w:rPr>
              <w:t>直达波、天线耦合、强空气波</w:t>
            </w:r>
          </w:p>
        </w:tc>
        <w:tc>
          <w:tcPr>
            <w:tcW w:type="dxa" w:w="3324"/>
            <w:vAlign w:val="center"/>
          </w:tcPr>
          <w:p>
            <w:r/>
            <w:r>
              <w:rPr>
                <w:rFonts w:ascii="Noto Sans CJK SC" w:hAnsi="Noto Sans CJK SC" w:eastAsia="Noto Sans CJK SC"/>
                <w:b w:val="0"/>
                <w:sz w:val="16"/>
              </w:rPr>
              <w:t>不保留</w:t>
            </w:r>
          </w:p>
        </w:tc>
        <w:tc>
          <w:tcPr>
            <w:tcW w:type="dxa" w:w="3324"/>
            <w:vAlign w:val="center"/>
          </w:tcPr>
          <w:p>
            <w:r/>
            <w:r>
              <w:rPr>
                <w:rFonts w:ascii="Noto Sans CJK SC" w:hAnsi="Noto Sans CJK SC" w:eastAsia="Noto Sans CJK SC"/>
                <w:b w:val="0"/>
                <w:sz w:val="16"/>
              </w:rPr>
              <w:t>不是地下目标信息，会压制浅部和深部弱反射</w:t>
            </w:r>
          </w:p>
        </w:tc>
      </w:tr>
      <w:tr>
        <w:tc>
          <w:tcPr>
            <w:tcW w:type="dxa" w:w="3324"/>
            <w:vAlign w:val="center"/>
          </w:tcPr>
          <w:p>
            <w:r/>
            <w:r>
              <w:rPr>
                <w:rFonts w:ascii="Noto Sans CJK SC" w:hAnsi="Noto Sans CJK SC" w:eastAsia="Noto Sans CJK SC"/>
                <w:b w:val="0"/>
                <w:sz w:val="16"/>
              </w:rPr>
              <w:t>空气-地表强反射主瓣</w:t>
            </w:r>
          </w:p>
        </w:tc>
        <w:tc>
          <w:tcPr>
            <w:tcW w:type="dxa" w:w="3324"/>
            <w:vAlign w:val="center"/>
          </w:tcPr>
          <w:p>
            <w:r/>
            <w:r>
              <w:rPr>
                <w:rFonts w:ascii="Noto Sans CJK SC" w:hAnsi="Noto Sans CJK SC" w:eastAsia="Noto Sans CJK SC"/>
                <w:b w:val="0"/>
                <w:sz w:val="16"/>
              </w:rPr>
              <w:t>原则上抑制主瓣，保留可用于零时/地形参考的必要信息</w:t>
            </w:r>
          </w:p>
        </w:tc>
        <w:tc>
          <w:tcPr>
            <w:tcW w:type="dxa" w:w="3324"/>
            <w:vAlign w:val="center"/>
          </w:tcPr>
          <w:p>
            <w:r/>
            <w:r>
              <w:rPr>
                <w:rFonts w:ascii="Noto Sans CJK SC" w:hAnsi="Noto Sans CJK SC" w:eastAsia="Noto Sans CJK SC"/>
                <w:b w:val="0"/>
                <w:sz w:val="16"/>
              </w:rPr>
              <w:t>过强地表反射影响深部解释，但完全删除会造成深度参考不稳</w:t>
            </w:r>
          </w:p>
        </w:tc>
      </w:tr>
      <w:tr>
        <w:tc>
          <w:tcPr>
            <w:tcW w:type="dxa" w:w="3324"/>
            <w:vAlign w:val="center"/>
          </w:tcPr>
          <w:p>
            <w:r/>
            <w:r>
              <w:rPr>
                <w:rFonts w:ascii="Noto Sans CJK SC" w:hAnsi="Noto Sans CJK SC" w:eastAsia="Noto Sans CJK SC"/>
                <w:b w:val="0"/>
                <w:sz w:val="16"/>
              </w:rPr>
              <w:t>水平相干背景、系统振铃、平台高度周期性条纹</w:t>
            </w:r>
          </w:p>
        </w:tc>
        <w:tc>
          <w:tcPr>
            <w:tcW w:type="dxa" w:w="3324"/>
            <w:vAlign w:val="center"/>
          </w:tcPr>
          <w:p>
            <w:r/>
            <w:r>
              <w:rPr>
                <w:rFonts w:ascii="Noto Sans CJK SC" w:hAnsi="Noto Sans CJK SC" w:eastAsia="Noto Sans CJK SC"/>
                <w:b w:val="0"/>
                <w:sz w:val="16"/>
              </w:rPr>
              <w:t>不保留</w:t>
            </w:r>
          </w:p>
        </w:tc>
        <w:tc>
          <w:tcPr>
            <w:tcW w:type="dxa" w:w="3324"/>
            <w:vAlign w:val="center"/>
          </w:tcPr>
          <w:p>
            <w:r/>
            <w:r>
              <w:rPr>
                <w:rFonts w:ascii="Noto Sans CJK SC" w:hAnsi="Noto Sans CJK SC" w:eastAsia="Noto Sans CJK SC"/>
                <w:b w:val="0"/>
                <w:sz w:val="16"/>
              </w:rPr>
              <w:t>典型背景/杂波</w:t>
            </w:r>
          </w:p>
        </w:tc>
      </w:tr>
      <w:tr>
        <w:tc>
          <w:tcPr>
            <w:tcW w:type="dxa" w:w="3324"/>
            <w:vAlign w:val="center"/>
          </w:tcPr>
          <w:p>
            <w:r/>
            <w:r>
              <w:rPr>
                <w:rFonts w:ascii="Noto Sans CJK SC" w:hAnsi="Noto Sans CJK SC" w:eastAsia="Noto Sans CJK SC"/>
                <w:b w:val="0"/>
                <w:sz w:val="16"/>
              </w:rPr>
              <w:t>基覆界面连续同相轴</w:t>
            </w:r>
          </w:p>
        </w:tc>
        <w:tc>
          <w:tcPr>
            <w:tcW w:type="dxa" w:w="3324"/>
            <w:vAlign w:val="center"/>
          </w:tcPr>
          <w:p>
            <w:r/>
            <w:r>
              <w:rPr>
                <w:rFonts w:ascii="Noto Sans CJK SC" w:hAnsi="Noto Sans CJK SC" w:eastAsia="Noto Sans CJK SC"/>
                <w:b w:val="0"/>
                <w:sz w:val="16"/>
              </w:rPr>
              <w:t>必须保留</w:t>
            </w:r>
          </w:p>
        </w:tc>
        <w:tc>
          <w:tcPr>
            <w:tcW w:type="dxa" w:w="3324"/>
            <w:vAlign w:val="center"/>
          </w:tcPr>
          <w:p>
            <w:r/>
            <w:r>
              <w:rPr>
                <w:rFonts w:ascii="Noto Sans CJK SC" w:hAnsi="Noto Sans CJK SC" w:eastAsia="Noto Sans CJK SC"/>
                <w:b w:val="0"/>
                <w:sz w:val="16"/>
              </w:rPr>
              <w:t>核心探测对象</w:t>
            </w:r>
          </w:p>
        </w:tc>
      </w:tr>
      <w:tr>
        <w:tc>
          <w:tcPr>
            <w:tcW w:type="dxa" w:w="3324"/>
            <w:vAlign w:val="center"/>
          </w:tcPr>
          <w:p>
            <w:r/>
            <w:r>
              <w:rPr>
                <w:rFonts w:ascii="Noto Sans CJK SC" w:hAnsi="Noto Sans CJK SC" w:eastAsia="Noto Sans CJK SC"/>
                <w:b w:val="0"/>
                <w:sz w:val="16"/>
              </w:rPr>
              <w:t>泥岩/砂岩互层反射、尖灭、裂隙、含水异常</w:t>
            </w:r>
          </w:p>
        </w:tc>
        <w:tc>
          <w:tcPr>
            <w:tcW w:type="dxa" w:w="3324"/>
            <w:vAlign w:val="center"/>
          </w:tcPr>
          <w:p>
            <w:r/>
            <w:r>
              <w:rPr>
                <w:rFonts w:ascii="Noto Sans CJK SC" w:hAnsi="Noto Sans CJK SC" w:eastAsia="Noto Sans CJK SC"/>
                <w:b w:val="0"/>
                <w:sz w:val="16"/>
              </w:rPr>
              <w:t>保留</w:t>
            </w:r>
          </w:p>
        </w:tc>
        <w:tc>
          <w:tcPr>
            <w:tcW w:type="dxa" w:w="3324"/>
            <w:vAlign w:val="center"/>
          </w:tcPr>
          <w:p>
            <w:r/>
            <w:r>
              <w:rPr>
                <w:rFonts w:ascii="Noto Sans CJK SC" w:hAnsi="Noto Sans CJK SC" w:eastAsia="Noto Sans CJK SC"/>
                <w:b w:val="0"/>
                <w:sz w:val="16"/>
              </w:rPr>
              <w:t>服务解释与FWI验证</w:t>
            </w:r>
          </w:p>
        </w:tc>
      </w:tr>
      <w:tr>
        <w:tc>
          <w:tcPr>
            <w:tcW w:type="dxa" w:w="3324"/>
            <w:vAlign w:val="center"/>
          </w:tcPr>
          <w:p>
            <w:r/>
            <w:r>
              <w:rPr>
                <w:rFonts w:ascii="Noto Sans CJK SC" w:hAnsi="Noto Sans CJK SC" w:eastAsia="Noto Sans CJK SC"/>
                <w:b w:val="0"/>
                <w:sz w:val="16"/>
              </w:rPr>
              <w:t>随机噪声、尖峰噪声、外部电线/树木强散射</w:t>
            </w:r>
          </w:p>
        </w:tc>
        <w:tc>
          <w:tcPr>
            <w:tcW w:type="dxa" w:w="3324"/>
            <w:vAlign w:val="center"/>
          </w:tcPr>
          <w:p>
            <w:r/>
            <w:r>
              <w:rPr>
                <w:rFonts w:ascii="Noto Sans CJK SC" w:hAnsi="Noto Sans CJK SC" w:eastAsia="Noto Sans CJK SC"/>
                <w:b w:val="0"/>
                <w:sz w:val="16"/>
              </w:rPr>
              <w:t>不保留</w:t>
            </w:r>
          </w:p>
        </w:tc>
        <w:tc>
          <w:tcPr>
            <w:tcW w:type="dxa" w:w="3324"/>
            <w:vAlign w:val="center"/>
          </w:tcPr>
          <w:p>
            <w:r/>
            <w:r>
              <w:rPr>
                <w:rFonts w:ascii="Noto Sans CJK SC" w:hAnsi="Noto Sans CJK SC" w:eastAsia="Noto Sans CJK SC"/>
                <w:b w:val="0"/>
                <w:sz w:val="16"/>
              </w:rPr>
              <w:t>影响界面识别；外部障碍物应作为杂波学习</w:t>
            </w:r>
          </w:p>
        </w:tc>
      </w:tr>
    </w:tbl>
    <w:p/>
    <w:p>
      <w:pPr>
        <w:pStyle w:val="Heading2"/>
      </w:pPr>
      <w:r>
        <w:rPr>
          <w:rFonts w:ascii="Noto Sans CJK SC" w:hAnsi="Noto Sans CJK SC" w:eastAsia="Noto Sans CJK SC"/>
          <w:color w:val="4F81BD"/>
        </w:rPr>
        <w:t>5.3 实测数据切分原则</w:t>
      </w:r>
    </w:p>
    <w:p>
      <w:pPr>
        <w:pStyle w:val="ListBullet"/>
        <w:spacing w:after="80"/>
      </w:pPr>
      <w:r>
        <w:rPr>
          <w:rFonts w:ascii="Noto Sans CJK SC" w:hAnsi="Noto Sans CJK SC" w:eastAsia="Noto Sans CJK SC"/>
          <w:b/>
        </w:rPr>
        <w:t>按测线留出：</w:t>
      </w:r>
      <w:r>
        <w:rPr>
          <w:rFonts w:ascii="Noto Sans CJK SC" w:hAnsi="Noto Sans CJK SC" w:eastAsia="Noto Sans CJK SC"/>
        </w:rPr>
        <w:t>例如3、6、9、L1、X1等测线不能随机拆成训练/测试patch混用。主实验采用leave-one-line-out，至少保留一条测线只用于最终测试。</w:t>
      </w:r>
    </w:p>
    <w:p>
      <w:pPr>
        <w:pStyle w:val="ListBullet"/>
        <w:spacing w:after="80"/>
      </w:pPr>
      <w:r>
        <w:rPr>
          <w:rFonts w:ascii="Noto Sans CJK SC" w:hAnsi="Noto Sans CJK SC" w:eastAsia="Noto Sans CJK SC"/>
          <w:b/>
        </w:rPr>
        <w:t>按空间位置记录：</w:t>
      </w:r>
      <w:r>
        <w:rPr>
          <w:rFonts w:ascii="Noto Sans CJK SC" w:hAnsi="Noto Sans CJK SC" w:eastAsia="Noto Sans CJK SC"/>
        </w:rPr>
        <w:t>每个patch保存起止里程、经纬度、无人机高程、地表高程、真高、时间窗、处理版本。</w:t>
      </w:r>
    </w:p>
    <w:p>
      <w:pPr>
        <w:pStyle w:val="ListBullet"/>
        <w:spacing w:after="80"/>
      </w:pPr>
      <w:r>
        <w:rPr>
          <w:rFonts w:ascii="Noto Sans CJK SC" w:hAnsi="Noto Sans CJK SC" w:eastAsia="Noto Sans CJK SC"/>
          <w:b/>
        </w:rPr>
        <w:t>多功率复测作为稳定性验证：</w:t>
      </w:r>
      <w:r>
        <w:rPr>
          <w:rFonts w:ascii="Noto Sans CJK SC" w:hAnsi="Noto Sans CJK SC" w:eastAsia="Noto Sans CJK SC"/>
        </w:rPr>
        <w:t>同一测线不同功率复测可用于检验模型对发射功率/增益变化的鲁棒性，而不宜直接当作独立样本扩充测试集。</w:t>
      </w:r>
    </w:p>
    <w:p>
      <w:pPr>
        <w:pStyle w:val="ListBullet"/>
        <w:spacing w:after="80"/>
      </w:pPr>
      <w:r>
        <w:rPr>
          <w:rFonts w:ascii="Noto Sans CJK SC" w:hAnsi="Noto Sans CJK SC" w:eastAsia="Noto Sans CJK SC"/>
          <w:b/>
        </w:rPr>
        <w:t>弱标签不扩散：</w:t>
      </w:r>
      <w:r>
        <w:rPr>
          <w:rFonts w:ascii="Noto Sans CJK SC" w:hAnsi="Noto Sans CJK SC" w:eastAsia="Noto Sans CJK SC"/>
        </w:rPr>
        <w:t>钻孔附近的界面深度可用于弱监督，但不能把整条测线自动标为真值；交叉线只用于一致性检验。</w:t>
      </w:r>
    </w:p>
    <w:p>
      <w:pPr>
        <w:pStyle w:val="Heading1"/>
      </w:pPr>
      <w:r>
        <w:rPr>
          <w:rFonts w:ascii="Noto Sans CJK SC" w:hAnsi="Noto Sans CJK SC" w:eastAsia="Noto Sans CJK SC"/>
          <w:color w:val="1F4E79"/>
        </w:rPr>
        <w:t>6. gprMax仿真设计与数据生成细则</w:t>
      </w:r>
    </w:p>
    <w:p>
      <w:pPr>
        <w:pStyle w:val="Heading2"/>
      </w:pPr>
      <w:r>
        <w:rPr>
          <w:rFonts w:ascii="Noto Sans CJK SC" w:hAnsi="Noto Sans CJK SC" w:eastAsia="Noto Sans CJK SC"/>
          <w:color w:val="4F81BD"/>
        </w:rPr>
        <w:t>6.1 仿真总体原则</w:t>
      </w:r>
    </w:p>
    <w:p>
      <w:pPr>
        <w:spacing w:after="120" w:line="269" w:lineRule="auto"/>
      </w:pPr>
      <w:r>
        <w:rPr>
          <w:rFonts w:ascii="Noto Sans CJK SC" w:hAnsi="Noto Sans CJK SC" w:eastAsia="Noto Sans CJK SC"/>
        </w:rPr>
        <w:t>gprMax是FDTD电磁仿真工具，适合生成物理可解释的GPR数据。UavGPR为SFCW雷达，但gprMax工作在时域，建议采用“宽带时域脉冲仿真 + 后处理匹配SFCW频段”的方式：先在gprMax中模拟等效宽带脉冲响应，再将结果FFT到频域，采样20-170 MHz或50-150 MHz频点，叠加系统响应、窗函数与噪声，最后IFFT回0-700 ns时域B-scan。</w:t>
      </w:r>
    </w:p>
    <w:p>
      <w:pPr>
        <w:pStyle w:val="Heading2"/>
      </w:pPr>
      <w:r>
        <w:rPr>
          <w:rFonts w:ascii="Noto Sans CJK SC" w:hAnsi="Noto Sans CJK SC" w:eastAsia="Noto Sans CJK SC"/>
          <w:color w:val="4F81BD"/>
        </w:rPr>
        <w:t>6.2 为什么以2D/2.5D为主、3D为辅</w:t>
      </w:r>
    </w:p>
    <w:p>
      <w:pPr>
        <w:spacing w:after="120" w:line="269" w:lineRule="auto"/>
      </w:pPr>
      <w:r>
        <w:rPr>
          <w:rFonts w:ascii="Noto Sans CJK SC" w:hAnsi="Noto Sans CJK SC" w:eastAsia="Noto Sans CJK SC"/>
        </w:rPr>
        <w:t>100 MHz量级低频GPR若要解析20 m深度和几十到上百米测线，3D FDTD计算量很大。可行策略是：大量2D/2.5D仿真训练网络的主要物理模式；少量3D短窗模型用于外部障碍物、横向散射与域差距评估；最后依靠实测域适配补偿2D与真实3D之间的差异。</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Noto Sans CJK SC" w:hAnsi="Noto Sans CJK SC" w:eastAsia="Noto Sans CJK SC"/>
                <w:b/>
                <w:sz w:val="16"/>
              </w:rPr>
              <w:t>仿真级别</w:t>
            </w:r>
          </w:p>
        </w:tc>
        <w:tc>
          <w:tcPr>
            <w:tcW w:type="dxa" w:w="2493"/>
            <w:vAlign w:val="center"/>
            <w:shd w:fill="D9EAF7"/>
          </w:tcPr>
          <w:p>
            <w:r/>
            <w:r>
              <w:rPr>
                <w:rFonts w:ascii="Noto Sans CJK SC" w:hAnsi="Noto Sans CJK SC" w:eastAsia="Noto Sans CJK SC"/>
                <w:b/>
                <w:sz w:val="16"/>
              </w:rPr>
              <w:t>数量建议</w:t>
            </w:r>
          </w:p>
        </w:tc>
        <w:tc>
          <w:tcPr>
            <w:tcW w:type="dxa" w:w="2493"/>
            <w:vAlign w:val="center"/>
            <w:shd w:fill="D9EAF7"/>
          </w:tcPr>
          <w:p>
            <w:r/>
            <w:r>
              <w:rPr>
                <w:rFonts w:ascii="Noto Sans CJK SC" w:hAnsi="Noto Sans CJK SC" w:eastAsia="Noto Sans CJK SC"/>
                <w:b/>
                <w:sz w:val="16"/>
              </w:rPr>
              <w:t>用途</w:t>
            </w:r>
          </w:p>
        </w:tc>
        <w:tc>
          <w:tcPr>
            <w:tcW w:type="dxa" w:w="2493"/>
            <w:vAlign w:val="center"/>
            <w:shd w:fill="D9EAF7"/>
          </w:tcPr>
          <w:p>
            <w:r/>
            <w:r>
              <w:rPr>
                <w:rFonts w:ascii="Noto Sans CJK SC" w:hAnsi="Noto Sans CJK SC" w:eastAsia="Noto Sans CJK SC"/>
                <w:b/>
                <w:sz w:val="16"/>
              </w:rPr>
              <w:t>计算建议</w:t>
            </w:r>
          </w:p>
        </w:tc>
      </w:tr>
      <w:tr>
        <w:tc>
          <w:tcPr>
            <w:tcW w:type="dxa" w:w="2493"/>
            <w:vAlign w:val="center"/>
          </w:tcPr>
          <w:p>
            <w:r/>
            <w:r>
              <w:rPr>
                <w:rFonts w:ascii="Noto Sans CJK SC" w:hAnsi="Noto Sans CJK SC" w:eastAsia="Noto Sans CJK SC"/>
                <w:b w:val="0"/>
                <w:sz w:val="16"/>
              </w:rPr>
              <w:t>Level-1 2D快速扫描</w:t>
            </w:r>
          </w:p>
        </w:tc>
        <w:tc>
          <w:tcPr>
            <w:tcW w:type="dxa" w:w="2493"/>
            <w:vAlign w:val="center"/>
          </w:tcPr>
          <w:p>
            <w:r/>
            <w:r>
              <w:rPr>
                <w:rFonts w:ascii="Noto Sans CJK SC" w:hAnsi="Noto Sans CJK SC" w:eastAsia="Noto Sans CJK SC"/>
                <w:b w:val="0"/>
                <w:sz w:val="16"/>
              </w:rPr>
              <w:t>3000-8000个场景</w:t>
            </w:r>
          </w:p>
        </w:tc>
        <w:tc>
          <w:tcPr>
            <w:tcW w:type="dxa" w:w="2493"/>
            <w:vAlign w:val="center"/>
          </w:tcPr>
          <w:p>
            <w:r/>
            <w:r>
              <w:rPr>
                <w:rFonts w:ascii="Noto Sans CJK SC" w:hAnsi="Noto Sans CJK SC" w:eastAsia="Noto Sans CJK SC"/>
                <w:b w:val="0"/>
                <w:sz w:val="16"/>
              </w:rPr>
              <w:t>训练主体；覆盖地层、界面、噪声和地形随机化</w:t>
            </w:r>
          </w:p>
        </w:tc>
        <w:tc>
          <w:tcPr>
            <w:tcW w:type="dxa" w:w="2493"/>
            <w:vAlign w:val="center"/>
          </w:tcPr>
          <w:p>
            <w:r/>
            <w:r>
              <w:rPr>
                <w:rFonts w:ascii="Noto Sans CJK SC" w:hAnsi="Noto Sans CJK SC" w:eastAsia="Noto Sans CJK SC"/>
                <w:b w:val="0"/>
                <w:sz w:val="16"/>
              </w:rPr>
              <w:t>dx=0.05-0.10 m；线长60-250 m；深度25-35 m；PML 10-20 cells</w:t>
            </w:r>
          </w:p>
        </w:tc>
      </w:tr>
      <w:tr>
        <w:tc>
          <w:tcPr>
            <w:tcW w:type="dxa" w:w="2493"/>
            <w:vAlign w:val="center"/>
          </w:tcPr>
          <w:p>
            <w:r/>
            <w:r>
              <w:rPr>
                <w:rFonts w:ascii="Noto Sans CJK SC" w:hAnsi="Noto Sans CJK SC" w:eastAsia="Noto Sans CJK SC"/>
                <w:b w:val="0"/>
                <w:sz w:val="16"/>
              </w:rPr>
              <w:t>Level-2 2.5D/增强2D</w:t>
            </w:r>
          </w:p>
        </w:tc>
        <w:tc>
          <w:tcPr>
            <w:tcW w:type="dxa" w:w="2493"/>
            <w:vAlign w:val="center"/>
          </w:tcPr>
          <w:p>
            <w:r/>
            <w:r>
              <w:rPr>
                <w:rFonts w:ascii="Noto Sans CJK SC" w:hAnsi="Noto Sans CJK SC" w:eastAsia="Noto Sans CJK SC"/>
                <w:b w:val="0"/>
                <w:sz w:val="16"/>
              </w:rPr>
              <w:t>800-1500个场景</w:t>
            </w:r>
          </w:p>
        </w:tc>
        <w:tc>
          <w:tcPr>
            <w:tcW w:type="dxa" w:w="2493"/>
            <w:vAlign w:val="center"/>
          </w:tcPr>
          <w:p>
            <w:r/>
            <w:r>
              <w:rPr>
                <w:rFonts w:ascii="Noto Sans CJK SC" w:hAnsi="Noto Sans CJK SC" w:eastAsia="Noto Sans CJK SC"/>
                <w:b w:val="0"/>
                <w:sz w:val="16"/>
              </w:rPr>
              <w:t>加入横向变化代理、地表障碍投影、飞高扰动、非平稳噪声</w:t>
            </w:r>
          </w:p>
        </w:tc>
        <w:tc>
          <w:tcPr>
            <w:tcW w:type="dxa" w:w="2493"/>
            <w:vAlign w:val="center"/>
          </w:tcPr>
          <w:p>
            <w:r/>
            <w:r>
              <w:rPr>
                <w:rFonts w:ascii="Noto Sans CJK SC" w:hAnsi="Noto Sans CJK SC" w:eastAsia="Noto Sans CJK SC"/>
                <w:b w:val="0"/>
                <w:sz w:val="16"/>
              </w:rPr>
              <w:t>用于域随机化和强杂波训练</w:t>
            </w:r>
          </w:p>
        </w:tc>
      </w:tr>
      <w:tr>
        <w:tc>
          <w:tcPr>
            <w:tcW w:type="dxa" w:w="2493"/>
            <w:vAlign w:val="center"/>
          </w:tcPr>
          <w:p>
            <w:r/>
            <w:r>
              <w:rPr>
                <w:rFonts w:ascii="Noto Sans CJK SC" w:hAnsi="Noto Sans CJK SC" w:eastAsia="Noto Sans CJK SC"/>
                <w:b w:val="0"/>
                <w:sz w:val="16"/>
              </w:rPr>
              <w:t>Level-3 3D短窗高保真</w:t>
            </w:r>
          </w:p>
        </w:tc>
        <w:tc>
          <w:tcPr>
            <w:tcW w:type="dxa" w:w="2493"/>
            <w:vAlign w:val="center"/>
          </w:tcPr>
          <w:p>
            <w:r/>
            <w:r>
              <w:rPr>
                <w:rFonts w:ascii="Noto Sans CJK SC" w:hAnsi="Noto Sans CJK SC" w:eastAsia="Noto Sans CJK SC"/>
                <w:b w:val="0"/>
                <w:sz w:val="16"/>
              </w:rPr>
              <w:t>50-200个局部场景</w:t>
            </w:r>
          </w:p>
        </w:tc>
        <w:tc>
          <w:tcPr>
            <w:tcW w:type="dxa" w:w="2493"/>
            <w:vAlign w:val="center"/>
          </w:tcPr>
          <w:p>
            <w:r/>
            <w:r>
              <w:rPr>
                <w:rFonts w:ascii="Noto Sans CJK SC" w:hAnsi="Noto Sans CJK SC" w:eastAsia="Noto Sans CJK SC"/>
                <w:b w:val="0"/>
                <w:sz w:val="16"/>
              </w:rPr>
              <w:t>验证出平面散射、电线/树木/建筑物影响，训练少量hard cases</w:t>
            </w:r>
          </w:p>
        </w:tc>
        <w:tc>
          <w:tcPr>
            <w:tcW w:type="dxa" w:w="2493"/>
            <w:vAlign w:val="center"/>
          </w:tcPr>
          <w:p>
            <w:r/>
            <w:r>
              <w:rPr>
                <w:rFonts w:ascii="Noto Sans CJK SC" w:hAnsi="Noto Sans CJK SC" w:eastAsia="Noto Sans CJK SC"/>
                <w:b w:val="0"/>
                <w:sz w:val="16"/>
              </w:rPr>
              <w:t>窗口20-50 m；优先GPU/HPC；不追求覆盖全部测线</w:t>
            </w:r>
          </w:p>
        </w:tc>
      </w:tr>
    </w:tbl>
    <w:p/>
    <w:p>
      <w:pPr>
        <w:pStyle w:val="Heading2"/>
      </w:pPr>
      <w:r>
        <w:rPr>
          <w:rFonts w:ascii="Noto Sans CJK SC" w:hAnsi="Noto Sans CJK SC" w:eastAsia="Noto Sans CJK SC"/>
          <w:color w:val="4F81BD"/>
        </w:rPr>
        <w:t>6.3 地质模型随机化</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Noto Sans CJK SC" w:hAnsi="Noto Sans CJK SC" w:eastAsia="Noto Sans CJK SC"/>
                <w:b/>
                <w:sz w:val="15"/>
              </w:rPr>
              <w:t>模块</w:t>
            </w:r>
          </w:p>
        </w:tc>
        <w:tc>
          <w:tcPr>
            <w:tcW w:type="dxa" w:w="2493"/>
            <w:vAlign w:val="center"/>
            <w:shd w:fill="D9EAF7"/>
          </w:tcPr>
          <w:p>
            <w:r/>
            <w:r>
              <w:rPr>
                <w:rFonts w:ascii="Noto Sans CJK SC" w:hAnsi="Noto Sans CJK SC" w:eastAsia="Noto Sans CJK SC"/>
                <w:b/>
                <w:sz w:val="15"/>
              </w:rPr>
              <w:t>随机变量</w:t>
            </w:r>
          </w:p>
        </w:tc>
        <w:tc>
          <w:tcPr>
            <w:tcW w:type="dxa" w:w="2493"/>
            <w:vAlign w:val="center"/>
            <w:shd w:fill="D9EAF7"/>
          </w:tcPr>
          <w:p>
            <w:r/>
            <w:r>
              <w:rPr>
                <w:rFonts w:ascii="Noto Sans CJK SC" w:hAnsi="Noto Sans CJK SC" w:eastAsia="Noto Sans CJK SC"/>
                <w:b/>
                <w:sz w:val="15"/>
              </w:rPr>
              <w:t>建议范围/形式</w:t>
            </w:r>
          </w:p>
        </w:tc>
        <w:tc>
          <w:tcPr>
            <w:tcW w:type="dxa" w:w="2493"/>
            <w:vAlign w:val="center"/>
            <w:shd w:fill="D9EAF7"/>
          </w:tcPr>
          <w:p>
            <w:r/>
            <w:r>
              <w:rPr>
                <w:rFonts w:ascii="Noto Sans CJK SC" w:hAnsi="Noto Sans CJK SC" w:eastAsia="Noto Sans CJK SC"/>
                <w:b/>
                <w:sz w:val="15"/>
              </w:rPr>
              <w:t>说明</w:t>
            </w:r>
          </w:p>
        </w:tc>
      </w:tr>
      <w:tr>
        <w:tc>
          <w:tcPr>
            <w:tcW w:type="dxa" w:w="2493"/>
            <w:vAlign w:val="center"/>
          </w:tcPr>
          <w:p>
            <w:r/>
            <w:r>
              <w:rPr>
                <w:rFonts w:ascii="Noto Sans CJK SC" w:hAnsi="Noto Sans CJK SC" w:eastAsia="Noto Sans CJK SC"/>
                <w:b w:val="0"/>
                <w:sz w:val="15"/>
              </w:rPr>
              <w:t>地形</w:t>
            </w:r>
          </w:p>
        </w:tc>
        <w:tc>
          <w:tcPr>
            <w:tcW w:type="dxa" w:w="2493"/>
            <w:vAlign w:val="center"/>
          </w:tcPr>
          <w:p>
            <w:r/>
            <w:r>
              <w:rPr>
                <w:rFonts w:ascii="Noto Sans CJK SC" w:hAnsi="Noto Sans CJK SC" w:eastAsia="Noto Sans CJK SC"/>
                <w:b w:val="0"/>
                <w:sz w:val="15"/>
              </w:rPr>
              <w:t>坡度、台阶、梯田、粗糙度</w:t>
            </w:r>
          </w:p>
        </w:tc>
        <w:tc>
          <w:tcPr>
            <w:tcW w:type="dxa" w:w="2493"/>
            <w:vAlign w:val="center"/>
          </w:tcPr>
          <w:p>
            <w:r/>
            <w:r>
              <w:rPr>
                <w:rFonts w:ascii="Noto Sans CJK SC" w:hAnsi="Noto Sans CJK SC" w:eastAsia="Noto Sans CJK SC"/>
                <w:b w:val="0"/>
                <w:sz w:val="15"/>
              </w:rPr>
              <w:t>坡度0-35°；台阶高0.2-2 m；粗糙度分形相关</w:t>
            </w:r>
          </w:p>
        </w:tc>
        <w:tc>
          <w:tcPr>
            <w:tcW w:type="dxa" w:w="2493"/>
            <w:vAlign w:val="center"/>
          </w:tcPr>
          <w:p>
            <w:r/>
            <w:r>
              <w:rPr>
                <w:rFonts w:ascii="Noto Sans CJK SC" w:hAnsi="Noto Sans CJK SC" w:eastAsia="Noto Sans CJK SC"/>
                <w:b w:val="0"/>
                <w:sz w:val="15"/>
              </w:rPr>
              <w:t>匹配大秧坪台地、沟谷、梯田和地形起伏</w:t>
            </w:r>
          </w:p>
        </w:tc>
      </w:tr>
      <w:tr>
        <w:tc>
          <w:tcPr>
            <w:tcW w:type="dxa" w:w="2493"/>
            <w:vAlign w:val="center"/>
          </w:tcPr>
          <w:p>
            <w:r/>
            <w:r>
              <w:rPr>
                <w:rFonts w:ascii="Noto Sans CJK SC" w:hAnsi="Noto Sans CJK SC" w:eastAsia="Noto Sans CJK SC"/>
                <w:b w:val="0"/>
                <w:sz w:val="15"/>
              </w:rPr>
              <w:t>覆盖层</w:t>
            </w:r>
          </w:p>
        </w:tc>
        <w:tc>
          <w:tcPr>
            <w:tcW w:type="dxa" w:w="2493"/>
            <w:vAlign w:val="center"/>
          </w:tcPr>
          <w:p>
            <w:r/>
            <w:r>
              <w:rPr>
                <w:rFonts w:ascii="Noto Sans CJK SC" w:hAnsi="Noto Sans CJK SC" w:eastAsia="Noto Sans CJK SC"/>
                <w:b w:val="0"/>
                <w:sz w:val="15"/>
              </w:rPr>
              <w:t>厚度、介电常数、导电率、含水率、碎石比例</w:t>
            </w:r>
          </w:p>
        </w:tc>
        <w:tc>
          <w:tcPr>
            <w:tcW w:type="dxa" w:w="2493"/>
            <w:vAlign w:val="center"/>
          </w:tcPr>
          <w:p>
            <w:r/>
            <w:r>
              <w:rPr>
                <w:rFonts w:ascii="Noto Sans CJK SC" w:hAnsi="Noto Sans CJK SC" w:eastAsia="Noto Sans CJK SC"/>
                <w:b w:val="0"/>
                <w:sz w:val="15"/>
              </w:rPr>
              <w:t>厚度3-20 m；εr约8-35；σ约0.005-0.20 S/m，需用实测/文献校准</w:t>
            </w:r>
          </w:p>
        </w:tc>
        <w:tc>
          <w:tcPr>
            <w:tcW w:type="dxa" w:w="2493"/>
            <w:vAlign w:val="center"/>
          </w:tcPr>
          <w:p>
            <w:r/>
            <w:r>
              <w:rPr>
                <w:rFonts w:ascii="Noto Sans CJK SC" w:hAnsi="Noto Sans CJK SC" w:eastAsia="Noto Sans CJK SC"/>
                <w:b w:val="0"/>
                <w:sz w:val="15"/>
              </w:rPr>
              <w:t>粉质粘土、含碎石粉质粘土、高含水水稻田</w:t>
            </w:r>
          </w:p>
        </w:tc>
      </w:tr>
      <w:tr>
        <w:tc>
          <w:tcPr>
            <w:tcW w:type="dxa" w:w="2493"/>
            <w:vAlign w:val="center"/>
          </w:tcPr>
          <w:p>
            <w:r/>
            <w:r>
              <w:rPr>
                <w:rFonts w:ascii="Noto Sans CJK SC" w:hAnsi="Noto Sans CJK SC" w:eastAsia="Noto Sans CJK SC"/>
                <w:b w:val="0"/>
                <w:sz w:val="15"/>
              </w:rPr>
              <w:t>风化泥岩/砂岩互层</w:t>
            </w:r>
          </w:p>
        </w:tc>
        <w:tc>
          <w:tcPr>
            <w:tcW w:type="dxa" w:w="2493"/>
            <w:vAlign w:val="center"/>
          </w:tcPr>
          <w:p>
            <w:r/>
            <w:r>
              <w:rPr>
                <w:rFonts w:ascii="Noto Sans CJK SC" w:hAnsi="Noto Sans CJK SC" w:eastAsia="Noto Sans CJK SC"/>
                <w:b w:val="0"/>
                <w:sz w:val="15"/>
              </w:rPr>
              <w:t>层厚、倾角、尖灭、粗糙界面</w:t>
            </w:r>
          </w:p>
        </w:tc>
        <w:tc>
          <w:tcPr>
            <w:tcW w:type="dxa" w:w="2493"/>
            <w:vAlign w:val="center"/>
          </w:tcPr>
          <w:p>
            <w:r/>
            <w:r>
              <w:rPr>
                <w:rFonts w:ascii="Noto Sans CJK SC" w:hAnsi="Noto Sans CJK SC" w:eastAsia="Noto Sans CJK SC"/>
                <w:b w:val="0"/>
                <w:sz w:val="15"/>
              </w:rPr>
              <w:t>层厚0.5-5 m；倾角0-20°；局部尖灭</w:t>
            </w:r>
          </w:p>
        </w:tc>
        <w:tc>
          <w:tcPr>
            <w:tcW w:type="dxa" w:w="2493"/>
            <w:vAlign w:val="center"/>
          </w:tcPr>
          <w:p>
            <w:r/>
            <w:r>
              <w:rPr>
                <w:rFonts w:ascii="Noto Sans CJK SC" w:hAnsi="Noto Sans CJK SC" w:eastAsia="Noto Sans CJK SC"/>
                <w:b w:val="0"/>
                <w:sz w:val="15"/>
              </w:rPr>
              <w:t>对应J3p泥岩砂岩互层和钻孔揭露信息</w:t>
            </w:r>
          </w:p>
        </w:tc>
      </w:tr>
      <w:tr>
        <w:tc>
          <w:tcPr>
            <w:tcW w:type="dxa" w:w="2493"/>
            <w:vAlign w:val="center"/>
          </w:tcPr>
          <w:p>
            <w:r/>
            <w:r>
              <w:rPr>
                <w:rFonts w:ascii="Noto Sans CJK SC" w:hAnsi="Noto Sans CJK SC" w:eastAsia="Noto Sans CJK SC"/>
                <w:b w:val="0"/>
                <w:sz w:val="15"/>
              </w:rPr>
              <w:t>基覆界面</w:t>
            </w:r>
          </w:p>
        </w:tc>
        <w:tc>
          <w:tcPr>
            <w:tcW w:type="dxa" w:w="2493"/>
            <w:vAlign w:val="center"/>
          </w:tcPr>
          <w:p>
            <w:r/>
            <w:r>
              <w:rPr>
                <w:rFonts w:ascii="Noto Sans CJK SC" w:hAnsi="Noto Sans CJK SC" w:eastAsia="Noto Sans CJK SC"/>
                <w:b w:val="0"/>
                <w:sz w:val="15"/>
              </w:rPr>
              <w:t>深度、曲率、连续性、断裂/台阶</w:t>
            </w:r>
          </w:p>
        </w:tc>
        <w:tc>
          <w:tcPr>
            <w:tcW w:type="dxa" w:w="2493"/>
            <w:vAlign w:val="center"/>
          </w:tcPr>
          <w:p>
            <w:r/>
            <w:r>
              <w:rPr>
                <w:rFonts w:ascii="Noto Sans CJK SC" w:hAnsi="Noto Sans CJK SC" w:eastAsia="Noto Sans CJK SC"/>
                <w:b w:val="0"/>
                <w:sz w:val="15"/>
              </w:rPr>
              <w:t>深度5-22 m；曲率随机；局部断续</w:t>
            </w:r>
          </w:p>
        </w:tc>
        <w:tc>
          <w:tcPr>
            <w:tcW w:type="dxa" w:w="2493"/>
            <w:vAlign w:val="center"/>
          </w:tcPr>
          <w:p>
            <w:r/>
            <w:r>
              <w:rPr>
                <w:rFonts w:ascii="Noto Sans CJK SC" w:hAnsi="Noto Sans CJK SC" w:eastAsia="Noto Sans CJK SC"/>
                <w:b w:val="0"/>
                <w:sz w:val="15"/>
              </w:rPr>
              <w:t>核心目标，必须保存GT曲线</w:t>
            </w:r>
          </w:p>
        </w:tc>
      </w:tr>
      <w:tr>
        <w:tc>
          <w:tcPr>
            <w:tcW w:type="dxa" w:w="2493"/>
            <w:vAlign w:val="center"/>
          </w:tcPr>
          <w:p>
            <w:r/>
            <w:r>
              <w:rPr>
                <w:rFonts w:ascii="Noto Sans CJK SC" w:hAnsi="Noto Sans CJK SC" w:eastAsia="Noto Sans CJK SC"/>
                <w:b w:val="0"/>
                <w:sz w:val="15"/>
              </w:rPr>
              <w:t>异常体</w:t>
            </w:r>
          </w:p>
        </w:tc>
        <w:tc>
          <w:tcPr>
            <w:tcW w:type="dxa" w:w="2493"/>
            <w:vAlign w:val="center"/>
          </w:tcPr>
          <w:p>
            <w:r/>
            <w:r>
              <w:rPr>
                <w:rFonts w:ascii="Noto Sans CJK SC" w:hAnsi="Noto Sans CJK SC" w:eastAsia="Noto Sans CJK SC"/>
                <w:b w:val="0"/>
                <w:sz w:val="15"/>
              </w:rPr>
              <w:t>裂隙、含水区、薄层、局部强反射体</w:t>
            </w:r>
          </w:p>
        </w:tc>
        <w:tc>
          <w:tcPr>
            <w:tcW w:type="dxa" w:w="2493"/>
            <w:vAlign w:val="center"/>
          </w:tcPr>
          <w:p>
            <w:r/>
            <w:r>
              <w:rPr>
                <w:rFonts w:ascii="Noto Sans CJK SC" w:hAnsi="Noto Sans CJK SC" w:eastAsia="Noto Sans CJK SC"/>
                <w:b w:val="0"/>
                <w:sz w:val="15"/>
              </w:rPr>
              <w:t>深度8-23 m；宽度0.5-15 m</w:t>
            </w:r>
          </w:p>
        </w:tc>
        <w:tc>
          <w:tcPr>
            <w:tcW w:type="dxa" w:w="2493"/>
            <w:vAlign w:val="center"/>
          </w:tcPr>
          <w:p>
            <w:r/>
            <w:r>
              <w:rPr>
                <w:rFonts w:ascii="Noto Sans CJK SC" w:hAnsi="Noto Sans CJK SC" w:eastAsia="Noto Sans CJK SC"/>
                <w:b w:val="0"/>
                <w:sz w:val="15"/>
              </w:rPr>
              <w:t>对应9号线/L1约21-22 m异常等可能现象</w:t>
            </w:r>
          </w:p>
        </w:tc>
      </w:tr>
      <w:tr>
        <w:tc>
          <w:tcPr>
            <w:tcW w:type="dxa" w:w="2493"/>
            <w:vAlign w:val="center"/>
          </w:tcPr>
          <w:p>
            <w:r/>
            <w:r>
              <w:rPr>
                <w:rFonts w:ascii="Noto Sans CJK SC" w:hAnsi="Noto Sans CJK SC" w:eastAsia="Noto Sans CJK SC"/>
                <w:b w:val="0"/>
                <w:sz w:val="15"/>
              </w:rPr>
              <w:t>外部杂波</w:t>
            </w:r>
          </w:p>
        </w:tc>
        <w:tc>
          <w:tcPr>
            <w:tcW w:type="dxa" w:w="2493"/>
            <w:vAlign w:val="center"/>
          </w:tcPr>
          <w:p>
            <w:r/>
            <w:r>
              <w:rPr>
                <w:rFonts w:ascii="Noto Sans CJK SC" w:hAnsi="Noto Sans CJK SC" w:eastAsia="Noto Sans CJK SC"/>
                <w:b w:val="0"/>
                <w:sz w:val="15"/>
              </w:rPr>
              <w:t>电线、树木、建筑物、地表水、植被</w:t>
            </w:r>
          </w:p>
        </w:tc>
        <w:tc>
          <w:tcPr>
            <w:tcW w:type="dxa" w:w="2493"/>
            <w:vAlign w:val="center"/>
          </w:tcPr>
          <w:p>
            <w:r/>
            <w:r>
              <w:rPr>
                <w:rFonts w:ascii="Noto Sans CJK SC" w:hAnsi="Noto Sans CJK SC" w:eastAsia="Noto Sans CJK SC"/>
                <w:b w:val="0"/>
                <w:sz w:val="15"/>
              </w:rPr>
              <w:t>电线高度5 m以上；树木散射点/圆柱；水体高εr</w:t>
            </w:r>
          </w:p>
        </w:tc>
        <w:tc>
          <w:tcPr>
            <w:tcW w:type="dxa" w:w="2493"/>
            <w:vAlign w:val="center"/>
          </w:tcPr>
          <w:p>
            <w:r/>
            <w:r>
              <w:rPr>
                <w:rFonts w:ascii="Noto Sans CJK SC" w:hAnsi="Noto Sans CJK SC" w:eastAsia="Noto Sans CJK SC"/>
                <w:b w:val="0"/>
                <w:sz w:val="15"/>
              </w:rPr>
              <w:t>用于训练空耦环境特有强干扰</w:t>
            </w:r>
          </w:p>
        </w:tc>
      </w:tr>
    </w:tbl>
    <w:p/>
    <w:p>
      <w:pPr>
        <w:pStyle w:val="Heading2"/>
      </w:pPr>
      <w:r>
        <w:rPr>
          <w:rFonts w:ascii="Noto Sans CJK SC" w:hAnsi="Noto Sans CJK SC" w:eastAsia="Noto Sans CJK SC"/>
          <w:color w:val="4F81BD"/>
        </w:rPr>
        <w:t>6.4 三次仿真分解标签策略</w:t>
      </w:r>
    </w:p>
    <w:p>
      <w:pPr>
        <w:spacing w:after="120" w:line="269" w:lineRule="auto"/>
      </w:pPr>
      <w:r>
        <w:rPr>
          <w:rFonts w:ascii="Noto Sans CJK SC" w:hAnsi="Noto Sans CJK SC" w:eastAsia="Noto Sans CJK SC"/>
        </w:rPr>
        <w:t>每一个地下地质场景建议生成至少三组同源B-scan，用于构建监督标签：</w:t>
      </w:r>
    </w:p>
    <w:p>
      <w:pPr>
        <w:pStyle w:val="ListNumber"/>
        <w:spacing w:after="80"/>
      </w:pPr>
      <w:r>
        <w:rPr>
          <w:rFonts w:ascii="Noto Sans CJK SC" w:hAnsi="Noto Sans CJK SC" w:eastAsia="Noto Sans CJK SC"/>
        </w:rPr>
        <w:t>Full run：完整场景，包含地形、地下结构、外部障碍、直接波、空气-地表强反射、飞高扰动、仪器噪声，得到Y_full。</w:t>
      </w:r>
    </w:p>
    <w:p>
      <w:pPr>
        <w:pStyle w:val="ListNumber"/>
        <w:spacing w:after="80"/>
      </w:pPr>
      <w:r>
        <w:rPr>
          <w:rFonts w:ascii="Noto Sans CJK SC" w:hAnsi="Noto Sans CJK SC" w:eastAsia="Noto Sans CJK SC"/>
        </w:rPr>
        <w:t>Target run：保留地下有效结构与必要地表参考，去除外部障碍和仪器噪声，弱化直接波/主地表反射，得到X_clean。</w:t>
      </w:r>
    </w:p>
    <w:p>
      <w:pPr>
        <w:pStyle w:val="ListNumber"/>
        <w:spacing w:after="80"/>
      </w:pPr>
      <w:r>
        <w:rPr>
          <w:rFonts w:ascii="Noto Sans CJK SC" w:hAnsi="Noto Sans CJK SC" w:eastAsia="Noto Sans CJK SC"/>
        </w:rPr>
        <w:t>Background run：去除基覆界面与地下异常，仅保留空气耦合、地表、覆盖层背景、外部障碍和系统噪声，得到B_bg。</w:t>
      </w:r>
    </w:p>
    <w:p>
      <w:pPr>
        <w:spacing w:after="120" w:line="269" w:lineRule="auto"/>
      </w:pPr>
      <w:r>
        <w:rPr>
          <w:rFonts w:ascii="Noto Sans CJK SC" w:hAnsi="Noto Sans CJK SC" w:eastAsia="Noto Sans CJK SC"/>
        </w:rPr>
        <w:t>训练时可以使用C_gt = Y_full - X_clean作为杂波标签；同时用B_bg约束网络预测的杂波图不应包含基覆界面。若仿真成本过高，Full + Target两次是最低可行配置。</w:t>
      </w:r>
    </w:p>
    <w:p>
      <w:pPr>
        <w:pStyle w:val="Heading2"/>
      </w:pPr>
      <w:r>
        <w:rPr>
          <w:rFonts w:ascii="Noto Sans CJK SC" w:hAnsi="Noto Sans CJK SC" w:eastAsia="Noto Sans CJK SC"/>
          <w:color w:val="4F81BD"/>
        </w:rPr>
        <w:t>6.5 样本数量与存储格式</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r/>
            <w:r>
              <w:rPr>
                <w:rFonts w:ascii="Noto Sans CJK SC" w:hAnsi="Noto Sans CJK SC" w:eastAsia="Noto Sans CJK SC"/>
                <w:b/>
                <w:sz w:val="16"/>
              </w:rPr>
              <w:t>阶段</w:t>
            </w:r>
          </w:p>
        </w:tc>
        <w:tc>
          <w:tcPr>
            <w:tcW w:type="dxa" w:w="1994"/>
            <w:vAlign w:val="center"/>
            <w:shd w:fill="D9EAF7"/>
          </w:tcPr>
          <w:p>
            <w:r/>
            <w:r>
              <w:rPr>
                <w:rFonts w:ascii="Noto Sans CJK SC" w:hAnsi="Noto Sans CJK SC" w:eastAsia="Noto Sans CJK SC"/>
                <w:b/>
                <w:sz w:val="16"/>
              </w:rPr>
              <w:t>场景数</w:t>
            </w:r>
          </w:p>
        </w:tc>
        <w:tc>
          <w:tcPr>
            <w:tcW w:type="dxa" w:w="1994"/>
            <w:vAlign w:val="center"/>
            <w:shd w:fill="D9EAF7"/>
          </w:tcPr>
          <w:p>
            <w:r/>
            <w:r>
              <w:rPr>
                <w:rFonts w:ascii="Noto Sans CJK SC" w:hAnsi="Noto Sans CJK SC" w:eastAsia="Noto Sans CJK SC"/>
                <w:b/>
                <w:sz w:val="16"/>
              </w:rPr>
              <w:t>每场景trace数</w:t>
            </w:r>
          </w:p>
        </w:tc>
        <w:tc>
          <w:tcPr>
            <w:tcW w:type="dxa" w:w="1994"/>
            <w:vAlign w:val="center"/>
            <w:shd w:fill="D9EAF7"/>
          </w:tcPr>
          <w:p>
            <w:r/>
            <w:r>
              <w:rPr>
                <w:rFonts w:ascii="Noto Sans CJK SC" w:hAnsi="Noto Sans CJK SC" w:eastAsia="Noto Sans CJK SC"/>
                <w:b/>
                <w:sz w:val="16"/>
              </w:rPr>
              <w:t>patch策略</w:t>
            </w:r>
          </w:p>
        </w:tc>
        <w:tc>
          <w:tcPr>
            <w:tcW w:type="dxa" w:w="1994"/>
            <w:vAlign w:val="center"/>
            <w:shd w:fill="D9EAF7"/>
          </w:tcPr>
          <w:p>
            <w:r/>
            <w:r>
              <w:rPr>
                <w:rFonts w:ascii="Noto Sans CJK SC" w:hAnsi="Noto Sans CJK SC" w:eastAsia="Noto Sans CJK SC"/>
                <w:b/>
                <w:sz w:val="16"/>
              </w:rPr>
              <w:t>预计训练样本</w:t>
            </w:r>
          </w:p>
        </w:tc>
      </w:tr>
      <w:tr>
        <w:tc>
          <w:tcPr>
            <w:tcW w:type="dxa" w:w="1994"/>
            <w:vAlign w:val="center"/>
          </w:tcPr>
          <w:p>
            <w:r/>
            <w:r>
              <w:rPr>
                <w:rFonts w:ascii="Noto Sans CJK SC" w:hAnsi="Noto Sans CJK SC" w:eastAsia="Noto Sans CJK SC"/>
                <w:b w:val="0"/>
                <w:sz w:val="16"/>
              </w:rPr>
              <w:t>Pilot</w:t>
            </w:r>
          </w:p>
        </w:tc>
        <w:tc>
          <w:tcPr>
            <w:tcW w:type="dxa" w:w="1994"/>
            <w:vAlign w:val="center"/>
          </w:tcPr>
          <w:p>
            <w:r/>
            <w:r>
              <w:rPr>
                <w:rFonts w:ascii="Noto Sans CJK SC" w:hAnsi="Noto Sans CJK SC" w:eastAsia="Noto Sans CJK SC"/>
                <w:b w:val="0"/>
                <w:sz w:val="16"/>
              </w:rPr>
              <w:t>100-300</w:t>
            </w:r>
          </w:p>
        </w:tc>
        <w:tc>
          <w:tcPr>
            <w:tcW w:type="dxa" w:w="1994"/>
            <w:vAlign w:val="center"/>
          </w:tcPr>
          <w:p>
            <w:r/>
            <w:r>
              <w:rPr>
                <w:rFonts w:ascii="Noto Sans CJK SC" w:hAnsi="Noto Sans CJK SC" w:eastAsia="Noto Sans CJK SC"/>
                <w:b w:val="0"/>
                <w:sz w:val="16"/>
              </w:rPr>
              <w:t>200-800</w:t>
            </w:r>
          </w:p>
        </w:tc>
        <w:tc>
          <w:tcPr>
            <w:tcW w:type="dxa" w:w="1994"/>
            <w:vAlign w:val="center"/>
          </w:tcPr>
          <w:p>
            <w:r/>
            <w:r>
              <w:rPr>
                <w:rFonts w:ascii="Noto Sans CJK SC" w:hAnsi="Noto Sans CJK SC" w:eastAsia="Noto Sans CJK SC"/>
                <w:b w:val="0"/>
                <w:sz w:val="16"/>
              </w:rPr>
              <w:t>256 trace窗口，50%重叠</w:t>
            </w:r>
          </w:p>
        </w:tc>
        <w:tc>
          <w:tcPr>
            <w:tcW w:type="dxa" w:w="1994"/>
            <w:vAlign w:val="center"/>
          </w:tcPr>
          <w:p>
            <w:r/>
            <w:r>
              <w:rPr>
                <w:rFonts w:ascii="Noto Sans CJK SC" w:hAnsi="Noto Sans CJK SC" w:eastAsia="Noto Sans CJK SC"/>
                <w:b w:val="0"/>
                <w:sz w:val="16"/>
              </w:rPr>
              <w:t>约1000-5000 patch，用于打通流程</w:t>
            </w:r>
          </w:p>
        </w:tc>
      </w:tr>
      <w:tr>
        <w:tc>
          <w:tcPr>
            <w:tcW w:type="dxa" w:w="1994"/>
            <w:vAlign w:val="center"/>
          </w:tcPr>
          <w:p>
            <w:r/>
            <w:r>
              <w:rPr>
                <w:rFonts w:ascii="Noto Sans CJK SC" w:hAnsi="Noto Sans CJK SC" w:eastAsia="Noto Sans CJK SC"/>
                <w:b w:val="0"/>
                <w:sz w:val="16"/>
              </w:rPr>
              <w:t>Main</w:t>
            </w:r>
          </w:p>
        </w:tc>
        <w:tc>
          <w:tcPr>
            <w:tcW w:type="dxa" w:w="1994"/>
            <w:vAlign w:val="center"/>
          </w:tcPr>
          <w:p>
            <w:r/>
            <w:r>
              <w:rPr>
                <w:rFonts w:ascii="Noto Sans CJK SC" w:hAnsi="Noto Sans CJK SC" w:eastAsia="Noto Sans CJK SC"/>
                <w:b w:val="0"/>
                <w:sz w:val="16"/>
              </w:rPr>
              <w:t>3000-8000</w:t>
            </w:r>
          </w:p>
        </w:tc>
        <w:tc>
          <w:tcPr>
            <w:tcW w:type="dxa" w:w="1994"/>
            <w:vAlign w:val="center"/>
          </w:tcPr>
          <w:p>
            <w:r/>
            <w:r>
              <w:rPr>
                <w:rFonts w:ascii="Noto Sans CJK SC" w:hAnsi="Noto Sans CJK SC" w:eastAsia="Noto Sans CJK SC"/>
                <w:b w:val="0"/>
                <w:sz w:val="16"/>
              </w:rPr>
              <w:t>300-2000</w:t>
            </w:r>
          </w:p>
        </w:tc>
        <w:tc>
          <w:tcPr>
            <w:tcW w:type="dxa" w:w="1994"/>
            <w:vAlign w:val="center"/>
          </w:tcPr>
          <w:p>
            <w:r/>
            <w:r>
              <w:rPr>
                <w:rFonts w:ascii="Noto Sans CJK SC" w:hAnsi="Noto Sans CJK SC" w:eastAsia="Noto Sans CJK SC"/>
                <w:b w:val="0"/>
                <w:sz w:val="16"/>
              </w:rPr>
              <w:t>256或384 trace窗口，多时间窗</w:t>
            </w:r>
          </w:p>
        </w:tc>
        <w:tc>
          <w:tcPr>
            <w:tcW w:type="dxa" w:w="1994"/>
            <w:vAlign w:val="center"/>
          </w:tcPr>
          <w:p>
            <w:r/>
            <w:r>
              <w:rPr>
                <w:rFonts w:ascii="Noto Sans CJK SC" w:hAnsi="Noto Sans CJK SC" w:eastAsia="Noto Sans CJK SC"/>
                <w:b w:val="0"/>
                <w:sz w:val="16"/>
              </w:rPr>
              <w:t>约5万-20万 patch</w:t>
            </w:r>
          </w:p>
        </w:tc>
      </w:tr>
      <w:tr>
        <w:tc>
          <w:tcPr>
            <w:tcW w:type="dxa" w:w="1994"/>
            <w:vAlign w:val="center"/>
          </w:tcPr>
          <w:p>
            <w:r/>
            <w:r>
              <w:rPr>
                <w:rFonts w:ascii="Noto Sans CJK SC" w:hAnsi="Noto Sans CJK SC" w:eastAsia="Noto Sans CJK SC"/>
                <w:b w:val="0"/>
                <w:sz w:val="16"/>
              </w:rPr>
              <w:t>Hard cases</w:t>
            </w:r>
          </w:p>
        </w:tc>
        <w:tc>
          <w:tcPr>
            <w:tcW w:type="dxa" w:w="1994"/>
            <w:vAlign w:val="center"/>
          </w:tcPr>
          <w:p>
            <w:r/>
            <w:r>
              <w:rPr>
                <w:rFonts w:ascii="Noto Sans CJK SC" w:hAnsi="Noto Sans CJK SC" w:eastAsia="Noto Sans CJK SC"/>
                <w:b w:val="0"/>
                <w:sz w:val="16"/>
              </w:rPr>
              <w:t>500-1000</w:t>
            </w:r>
          </w:p>
        </w:tc>
        <w:tc>
          <w:tcPr>
            <w:tcW w:type="dxa" w:w="1994"/>
            <w:vAlign w:val="center"/>
          </w:tcPr>
          <w:p>
            <w:r/>
            <w:r>
              <w:rPr>
                <w:rFonts w:ascii="Noto Sans CJK SC" w:hAnsi="Noto Sans CJK SC" w:eastAsia="Noto Sans CJK SC"/>
                <w:b w:val="0"/>
                <w:sz w:val="16"/>
              </w:rPr>
              <w:t>200-1000</w:t>
            </w:r>
          </w:p>
        </w:tc>
        <w:tc>
          <w:tcPr>
            <w:tcW w:type="dxa" w:w="1994"/>
            <w:vAlign w:val="center"/>
          </w:tcPr>
          <w:p>
            <w:r/>
            <w:r>
              <w:rPr>
                <w:rFonts w:ascii="Noto Sans CJK SC" w:hAnsi="Noto Sans CJK SC" w:eastAsia="Noto Sans CJK SC"/>
                <w:b w:val="0"/>
                <w:sz w:val="16"/>
              </w:rPr>
              <w:t>高杂波/深界面/异常体过采样</w:t>
            </w:r>
          </w:p>
        </w:tc>
        <w:tc>
          <w:tcPr>
            <w:tcW w:type="dxa" w:w="1994"/>
            <w:vAlign w:val="center"/>
          </w:tcPr>
          <w:p>
            <w:r/>
            <w:r>
              <w:rPr>
                <w:rFonts w:ascii="Noto Sans CJK SC" w:hAnsi="Noto Sans CJK SC" w:eastAsia="Noto Sans CJK SC"/>
                <w:b w:val="0"/>
                <w:sz w:val="16"/>
              </w:rPr>
              <w:t>约1万-3万 patch</w:t>
            </w:r>
          </w:p>
        </w:tc>
      </w:tr>
      <w:tr>
        <w:tc>
          <w:tcPr>
            <w:tcW w:type="dxa" w:w="1994"/>
            <w:vAlign w:val="center"/>
          </w:tcPr>
          <w:p>
            <w:r/>
            <w:r>
              <w:rPr>
                <w:rFonts w:ascii="Noto Sans CJK SC" w:hAnsi="Noto Sans CJK SC" w:eastAsia="Noto Sans CJK SC"/>
                <w:b w:val="0"/>
                <w:sz w:val="16"/>
              </w:rPr>
              <w:t>3D局部</w:t>
            </w:r>
          </w:p>
        </w:tc>
        <w:tc>
          <w:tcPr>
            <w:tcW w:type="dxa" w:w="1994"/>
            <w:vAlign w:val="center"/>
          </w:tcPr>
          <w:p>
            <w:r/>
            <w:r>
              <w:rPr>
                <w:rFonts w:ascii="Noto Sans CJK SC" w:hAnsi="Noto Sans CJK SC" w:eastAsia="Noto Sans CJK SC"/>
                <w:b w:val="0"/>
                <w:sz w:val="16"/>
              </w:rPr>
              <w:t>50-200</w:t>
            </w:r>
          </w:p>
        </w:tc>
        <w:tc>
          <w:tcPr>
            <w:tcW w:type="dxa" w:w="1994"/>
            <w:vAlign w:val="center"/>
          </w:tcPr>
          <w:p>
            <w:r/>
            <w:r>
              <w:rPr>
                <w:rFonts w:ascii="Noto Sans CJK SC" w:hAnsi="Noto Sans CJK SC" w:eastAsia="Noto Sans CJK SC"/>
                <w:b w:val="0"/>
                <w:sz w:val="16"/>
              </w:rPr>
              <w:t>100-500</w:t>
            </w:r>
          </w:p>
        </w:tc>
        <w:tc>
          <w:tcPr>
            <w:tcW w:type="dxa" w:w="1994"/>
            <w:vAlign w:val="center"/>
          </w:tcPr>
          <w:p>
            <w:r/>
            <w:r>
              <w:rPr>
                <w:rFonts w:ascii="Noto Sans CJK SC" w:hAnsi="Noto Sans CJK SC" w:eastAsia="Noto Sans CJK SC"/>
                <w:b w:val="0"/>
                <w:sz w:val="16"/>
              </w:rPr>
              <w:t>局部短窗</w:t>
            </w:r>
          </w:p>
        </w:tc>
        <w:tc>
          <w:tcPr>
            <w:tcW w:type="dxa" w:w="1994"/>
            <w:vAlign w:val="center"/>
          </w:tcPr>
          <w:p>
            <w:r/>
            <w:r>
              <w:rPr>
                <w:rFonts w:ascii="Noto Sans CJK SC" w:hAnsi="Noto Sans CJK SC" w:eastAsia="Noto Sans CJK SC"/>
                <w:b w:val="0"/>
                <w:sz w:val="16"/>
              </w:rPr>
              <w:t>约1000-5000 patch</w:t>
            </w:r>
          </w:p>
        </w:tc>
      </w:tr>
    </w:tbl>
    <w:p/>
    <w:p>
      <w:pPr>
        <w:spacing w:after="120" w:line="269" w:lineRule="auto"/>
      </w:pPr>
      <w:r>
        <w:rPr>
          <w:rFonts w:ascii="Noto Sans CJK SC" w:hAnsi="Noto Sans CJK SC" w:eastAsia="Noto Sans CJK SC"/>
        </w:rPr>
        <w:t>建议统一使用HDF5/NPZ存储，字段包括 raw、clean、clutter、interface_depth、epsilon_model、sigma_model、surface_elevation、uav_height、source_wavelet、frequency_response、scenario_id、random_seed、processing_version。</w:t>
      </w:r>
    </w:p>
    <w:p>
      <w:pPr>
        <w:pStyle w:val="Heading1"/>
      </w:pPr>
      <w:r>
        <w:rPr>
          <w:rFonts w:ascii="Noto Sans CJK SC" w:hAnsi="Noto Sans CJK SC" w:eastAsia="Noto Sans CJK SC"/>
          <w:color w:val="1F4E79"/>
        </w:rPr>
        <w:t>7. 推荐网络 PGDA-CSNet 的完整设计</w:t>
      </w:r>
    </w:p>
    <w:p>
      <w:pPr>
        <w:jc w:val="center"/>
      </w:pPr>
      <w:r>
        <w:drawing>
          <wp:inline xmlns:a="http://schemas.openxmlformats.org/drawingml/2006/main" xmlns:pic="http://schemas.openxmlformats.org/drawingml/2006/picture">
            <wp:extent cx="6217920" cy="3297732"/>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297732"/>
                    </a:xfrm>
                    <a:prstGeom prst="rect"/>
                  </pic:spPr>
                </pic:pic>
              </a:graphicData>
            </a:graphic>
          </wp:inline>
        </w:drawing>
      </w:r>
    </w:p>
    <w:p>
      <w:pPr>
        <w:jc w:val="center"/>
      </w:pPr>
      <w:r>
        <w:rPr>
          <w:rFonts w:ascii="Noto Sans CJK SC" w:hAnsi="Noto Sans CJK SC" w:eastAsia="Noto Sans CJK SC"/>
          <w:sz w:val="18"/>
        </w:rPr>
        <w:t>图2  PGDA-CSNet 推荐网络结构</w:t>
      </w:r>
    </w:p>
    <w:p>
      <w:pPr>
        <w:pStyle w:val="Heading2"/>
      </w:pPr>
      <w:r>
        <w:rPr>
          <w:rFonts w:ascii="Noto Sans CJK SC" w:hAnsi="Noto Sans CJK SC" w:eastAsia="Noto Sans CJK SC"/>
          <w:color w:val="4F81BD"/>
        </w:rPr>
        <w:t>7.1 输入与输出</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Noto Sans CJK SC" w:hAnsi="Noto Sans CJK SC" w:eastAsia="Noto Sans CJK SC"/>
                <w:b/>
                <w:sz w:val="16"/>
              </w:rPr>
              <w:t>张量/通道</w:t>
            </w:r>
          </w:p>
        </w:tc>
        <w:tc>
          <w:tcPr>
            <w:tcW w:type="dxa" w:w="3324"/>
            <w:vAlign w:val="center"/>
            <w:shd w:fill="D9EAF7"/>
          </w:tcPr>
          <w:p>
            <w:r/>
            <w:r>
              <w:rPr>
                <w:rFonts w:ascii="Noto Sans CJK SC" w:hAnsi="Noto Sans CJK SC" w:eastAsia="Noto Sans CJK SC"/>
                <w:b/>
                <w:sz w:val="16"/>
              </w:rPr>
              <w:t>定义</w:t>
            </w:r>
          </w:p>
        </w:tc>
        <w:tc>
          <w:tcPr>
            <w:tcW w:type="dxa" w:w="3324"/>
            <w:vAlign w:val="center"/>
            <w:shd w:fill="D9EAF7"/>
          </w:tcPr>
          <w:p>
            <w:r/>
            <w:r>
              <w:rPr>
                <w:rFonts w:ascii="Noto Sans CJK SC" w:hAnsi="Noto Sans CJK SC" w:eastAsia="Noto Sans CJK SC"/>
                <w:b/>
                <w:sz w:val="16"/>
              </w:rPr>
              <w:t>用途</w:t>
            </w:r>
          </w:p>
        </w:tc>
      </w:tr>
      <w:tr>
        <w:tc>
          <w:tcPr>
            <w:tcW w:type="dxa" w:w="3324"/>
            <w:vAlign w:val="center"/>
          </w:tcPr>
          <w:p>
            <w:r/>
            <w:r>
              <w:rPr>
                <w:rFonts w:ascii="Noto Sans CJK SC" w:hAnsi="Noto Sans CJK SC" w:eastAsia="Noto Sans CJK SC"/>
                <w:b w:val="0"/>
                <w:sz w:val="16"/>
              </w:rPr>
              <w:t>X_raw</w:t>
            </w:r>
          </w:p>
        </w:tc>
        <w:tc>
          <w:tcPr>
            <w:tcW w:type="dxa" w:w="3324"/>
            <w:vAlign w:val="center"/>
          </w:tcPr>
          <w:p>
            <w:r/>
            <w:r>
              <w:rPr>
                <w:rFonts w:ascii="Noto Sans CJK SC" w:hAnsi="Noto Sans CJK SC" w:eastAsia="Noto Sans CJK SC"/>
                <w:b w:val="0"/>
                <w:sz w:val="16"/>
              </w:rPr>
              <w:t>原始或最小预处理B-scan，T×N</w:t>
            </w:r>
          </w:p>
        </w:tc>
        <w:tc>
          <w:tcPr>
            <w:tcW w:type="dxa" w:w="3324"/>
            <w:vAlign w:val="center"/>
          </w:tcPr>
          <w:p>
            <w:r/>
            <w:r>
              <w:rPr>
                <w:rFonts w:ascii="Noto Sans CJK SC" w:hAnsi="Noto Sans CJK SC" w:eastAsia="Noto Sans CJK SC"/>
                <w:b w:val="0"/>
                <w:sz w:val="16"/>
              </w:rPr>
              <w:t>保留全部信息，作为主输入</w:t>
            </w:r>
          </w:p>
        </w:tc>
      </w:tr>
      <w:tr>
        <w:tc>
          <w:tcPr>
            <w:tcW w:type="dxa" w:w="3324"/>
            <w:vAlign w:val="center"/>
          </w:tcPr>
          <w:p>
            <w:r/>
            <w:r>
              <w:rPr>
                <w:rFonts w:ascii="Noto Sans CJK SC" w:hAnsi="Noto Sans CJK SC" w:eastAsia="Noto Sans CJK SC"/>
                <w:b w:val="0"/>
                <w:sz w:val="16"/>
              </w:rPr>
              <w:t>X_std</w:t>
            </w:r>
          </w:p>
        </w:tc>
        <w:tc>
          <w:tcPr>
            <w:tcW w:type="dxa" w:w="3324"/>
            <w:vAlign w:val="center"/>
          </w:tcPr>
          <w:p>
            <w:r/>
            <w:r>
              <w:rPr>
                <w:rFonts w:ascii="Noto Sans CJK SC" w:hAnsi="Noto Sans CJK SC" w:eastAsia="Noto Sans CJK SC"/>
                <w:b w:val="0"/>
                <w:sz w:val="16"/>
              </w:rPr>
              <w:t>传统流程处理后的B-scan：dewow/零时/增益/初步背景扣除</w:t>
            </w:r>
          </w:p>
        </w:tc>
        <w:tc>
          <w:tcPr>
            <w:tcW w:type="dxa" w:w="3324"/>
            <w:vAlign w:val="center"/>
          </w:tcPr>
          <w:p>
            <w:r/>
            <w:r>
              <w:rPr>
                <w:rFonts w:ascii="Noto Sans CJK SC" w:hAnsi="Noto Sans CJK SC" w:eastAsia="Noto Sans CJK SC"/>
                <w:b w:val="0"/>
                <w:sz w:val="16"/>
              </w:rPr>
              <w:t>提供工程先验与稳定输入</w:t>
            </w:r>
          </w:p>
        </w:tc>
      </w:tr>
      <w:tr>
        <w:tc>
          <w:tcPr>
            <w:tcW w:type="dxa" w:w="3324"/>
            <w:vAlign w:val="center"/>
          </w:tcPr>
          <w:p>
            <w:r/>
            <w:r>
              <w:rPr>
                <w:rFonts w:ascii="Noto Sans CJK SC" w:hAnsi="Noto Sans CJK SC" w:eastAsia="Noto Sans CJK SC"/>
                <w:b w:val="0"/>
                <w:sz w:val="16"/>
              </w:rPr>
              <w:t>X_svd_low</w:t>
            </w:r>
          </w:p>
        </w:tc>
        <w:tc>
          <w:tcPr>
            <w:tcW w:type="dxa" w:w="3324"/>
            <w:vAlign w:val="center"/>
          </w:tcPr>
          <w:p>
            <w:r/>
            <w:r>
              <w:rPr>
                <w:rFonts w:ascii="Noto Sans CJK SC" w:hAnsi="Noto Sans CJK SC" w:eastAsia="Noto Sans CJK SC"/>
                <w:b w:val="0"/>
                <w:sz w:val="16"/>
              </w:rPr>
              <w:t>SVD/RPCA估计的低秩背景候选</w:t>
            </w:r>
          </w:p>
        </w:tc>
        <w:tc>
          <w:tcPr>
            <w:tcW w:type="dxa" w:w="3324"/>
            <w:vAlign w:val="center"/>
          </w:tcPr>
          <w:p>
            <w:r/>
            <w:r>
              <w:rPr>
                <w:rFonts w:ascii="Noto Sans CJK SC" w:hAnsi="Noto Sans CJK SC" w:eastAsia="Noto Sans CJK SC"/>
                <w:b w:val="0"/>
                <w:sz w:val="16"/>
              </w:rPr>
              <w:t>显式提示网络哪些结构可能是背景杂波</w:t>
            </w:r>
          </w:p>
        </w:tc>
      </w:tr>
      <w:tr>
        <w:tc>
          <w:tcPr>
            <w:tcW w:type="dxa" w:w="3324"/>
            <w:vAlign w:val="center"/>
          </w:tcPr>
          <w:p>
            <w:r/>
            <w:r>
              <w:rPr>
                <w:rFonts w:ascii="Noto Sans CJK SC" w:hAnsi="Noto Sans CJK SC" w:eastAsia="Noto Sans CJK SC"/>
                <w:b w:val="0"/>
                <w:sz w:val="16"/>
              </w:rPr>
              <w:t>X_svd_res</w:t>
            </w:r>
          </w:p>
        </w:tc>
        <w:tc>
          <w:tcPr>
            <w:tcW w:type="dxa" w:w="3324"/>
            <w:vAlign w:val="center"/>
          </w:tcPr>
          <w:p>
            <w:r/>
            <w:r>
              <w:rPr>
                <w:rFonts w:ascii="Noto Sans CJK SC" w:hAnsi="Noto Sans CJK SC" w:eastAsia="Noto Sans CJK SC"/>
                <w:b w:val="0"/>
                <w:sz w:val="16"/>
              </w:rPr>
              <w:t>X_raw - X_svd_low</w:t>
            </w:r>
          </w:p>
        </w:tc>
        <w:tc>
          <w:tcPr>
            <w:tcW w:type="dxa" w:w="3324"/>
            <w:vAlign w:val="center"/>
          </w:tcPr>
          <w:p>
            <w:r/>
            <w:r>
              <w:rPr>
                <w:rFonts w:ascii="Noto Sans CJK SC" w:hAnsi="Noto Sans CJK SC" w:eastAsia="Noto Sans CJK SC"/>
                <w:b w:val="0"/>
                <w:sz w:val="16"/>
              </w:rPr>
              <w:t>提示保留潜在地下反射</w:t>
            </w:r>
          </w:p>
        </w:tc>
      </w:tr>
      <w:tr>
        <w:tc>
          <w:tcPr>
            <w:tcW w:type="dxa" w:w="3324"/>
            <w:vAlign w:val="center"/>
          </w:tcPr>
          <w:p>
            <w:r/>
            <w:r>
              <w:rPr>
                <w:rFonts w:ascii="Noto Sans CJK SC" w:hAnsi="Noto Sans CJK SC" w:eastAsia="Noto Sans CJK SC"/>
                <w:b w:val="0"/>
                <w:sz w:val="16"/>
              </w:rPr>
              <w:t>H_uav / H_ground / slope</w:t>
            </w:r>
          </w:p>
        </w:tc>
        <w:tc>
          <w:tcPr>
            <w:tcW w:type="dxa" w:w="3324"/>
            <w:vAlign w:val="center"/>
          </w:tcPr>
          <w:p>
            <w:r/>
            <w:r>
              <w:rPr>
                <w:rFonts w:ascii="Noto Sans CJK SC" w:hAnsi="Noto Sans CJK SC" w:eastAsia="Noto Sans CJK SC"/>
                <w:b w:val="0"/>
                <w:sz w:val="16"/>
              </w:rPr>
              <w:t>飞高、地表高程、坡度或归一化地形通道</w:t>
            </w:r>
          </w:p>
        </w:tc>
        <w:tc>
          <w:tcPr>
            <w:tcW w:type="dxa" w:w="3324"/>
            <w:vAlign w:val="center"/>
          </w:tcPr>
          <w:p>
            <w:r/>
            <w:r>
              <w:rPr>
                <w:rFonts w:ascii="Noto Sans CJK SC" w:hAnsi="Noto Sans CJK SC" w:eastAsia="Noto Sans CJK SC"/>
                <w:b w:val="0"/>
                <w:sz w:val="16"/>
              </w:rPr>
              <w:t>处理空耦高度变化与地形影响</w:t>
            </w:r>
          </w:p>
        </w:tc>
      </w:tr>
      <w:tr>
        <w:tc>
          <w:tcPr>
            <w:tcW w:type="dxa" w:w="3324"/>
            <w:vAlign w:val="center"/>
          </w:tcPr>
          <w:p>
            <w:r/>
            <w:r>
              <w:rPr>
                <w:rFonts w:ascii="Noto Sans CJK SC" w:hAnsi="Noto Sans CJK SC" w:eastAsia="Noto Sans CJK SC"/>
                <w:b w:val="0"/>
                <w:sz w:val="16"/>
              </w:rPr>
              <w:t>T_coord</w:t>
            </w:r>
          </w:p>
        </w:tc>
        <w:tc>
          <w:tcPr>
            <w:tcW w:type="dxa" w:w="3324"/>
            <w:vAlign w:val="center"/>
          </w:tcPr>
          <w:p>
            <w:r/>
            <w:r>
              <w:rPr>
                <w:rFonts w:ascii="Noto Sans CJK SC" w:hAnsi="Noto Sans CJK SC" w:eastAsia="Noto Sans CJK SC"/>
                <w:b w:val="0"/>
                <w:sz w:val="16"/>
              </w:rPr>
              <w:t>归一化时间/深度坐标</w:t>
            </w:r>
          </w:p>
        </w:tc>
        <w:tc>
          <w:tcPr>
            <w:tcW w:type="dxa" w:w="3324"/>
            <w:vAlign w:val="center"/>
          </w:tcPr>
          <w:p>
            <w:r/>
            <w:r>
              <w:rPr>
                <w:rFonts w:ascii="Noto Sans CJK SC" w:hAnsi="Noto Sans CJK SC" w:eastAsia="Noto Sans CJK SC"/>
                <w:b w:val="0"/>
                <w:sz w:val="16"/>
              </w:rPr>
              <w:t>帮助网络区分浅部直接波与深部目标</w:t>
            </w:r>
          </w:p>
        </w:tc>
      </w:tr>
      <w:tr>
        <w:tc>
          <w:tcPr>
            <w:tcW w:type="dxa" w:w="3324"/>
            <w:vAlign w:val="center"/>
          </w:tcPr>
          <w:p>
            <w:r/>
            <w:r>
              <w:rPr>
                <w:rFonts w:ascii="Noto Sans CJK SC" w:hAnsi="Noto Sans CJK SC" w:eastAsia="Noto Sans CJK SC"/>
                <w:b w:val="0"/>
                <w:sz w:val="16"/>
              </w:rPr>
              <w:t>Y_clean</w:t>
            </w:r>
          </w:p>
        </w:tc>
        <w:tc>
          <w:tcPr>
            <w:tcW w:type="dxa" w:w="3324"/>
            <w:vAlign w:val="center"/>
          </w:tcPr>
          <w:p>
            <w:r/>
            <w:r>
              <w:rPr>
                <w:rFonts w:ascii="Noto Sans CJK SC" w:hAnsi="Noto Sans CJK SC" w:eastAsia="Noto Sans CJK SC"/>
                <w:b w:val="0"/>
                <w:sz w:val="16"/>
              </w:rPr>
              <w:t>网络输出洁净B-scan</w:t>
            </w:r>
          </w:p>
        </w:tc>
        <w:tc>
          <w:tcPr>
            <w:tcW w:type="dxa" w:w="3324"/>
            <w:vAlign w:val="center"/>
          </w:tcPr>
          <w:p>
            <w:r/>
            <w:r>
              <w:rPr>
                <w:rFonts w:ascii="Noto Sans CJK SC" w:hAnsi="Noto Sans CJK SC" w:eastAsia="Noto Sans CJK SC"/>
                <w:b w:val="0"/>
                <w:sz w:val="16"/>
              </w:rPr>
              <w:t>供RTM/FWI/界面识别</w:t>
            </w:r>
          </w:p>
        </w:tc>
      </w:tr>
      <w:tr>
        <w:tc>
          <w:tcPr>
            <w:tcW w:type="dxa" w:w="3324"/>
            <w:vAlign w:val="center"/>
          </w:tcPr>
          <w:p>
            <w:r/>
            <w:r>
              <w:rPr>
                <w:rFonts w:ascii="Noto Sans CJK SC" w:hAnsi="Noto Sans CJK SC" w:eastAsia="Noto Sans CJK SC"/>
                <w:b w:val="0"/>
                <w:sz w:val="16"/>
              </w:rPr>
              <w:t>Y_clutter</w:t>
            </w:r>
          </w:p>
        </w:tc>
        <w:tc>
          <w:tcPr>
            <w:tcW w:type="dxa" w:w="3324"/>
            <w:vAlign w:val="center"/>
          </w:tcPr>
          <w:p>
            <w:r/>
            <w:r>
              <w:rPr>
                <w:rFonts w:ascii="Noto Sans CJK SC" w:hAnsi="Noto Sans CJK SC" w:eastAsia="Noto Sans CJK SC"/>
                <w:b w:val="0"/>
                <w:sz w:val="16"/>
              </w:rPr>
              <w:t>网络输出杂波图</w:t>
            </w:r>
          </w:p>
        </w:tc>
        <w:tc>
          <w:tcPr>
            <w:tcW w:type="dxa" w:w="3324"/>
            <w:vAlign w:val="center"/>
          </w:tcPr>
          <w:p>
            <w:r/>
            <w:r>
              <w:rPr>
                <w:rFonts w:ascii="Noto Sans CJK SC" w:hAnsi="Noto Sans CJK SC" w:eastAsia="Noto Sans CJK SC"/>
                <w:b w:val="0"/>
                <w:sz w:val="16"/>
              </w:rPr>
              <w:t>可解释审查与低秩约束</w:t>
            </w:r>
          </w:p>
        </w:tc>
      </w:tr>
      <w:tr>
        <w:tc>
          <w:tcPr>
            <w:tcW w:type="dxa" w:w="3324"/>
            <w:vAlign w:val="center"/>
          </w:tcPr>
          <w:p>
            <w:r/>
            <w:r>
              <w:rPr>
                <w:rFonts w:ascii="Noto Sans CJK SC" w:hAnsi="Noto Sans CJK SC" w:eastAsia="Noto Sans CJK SC"/>
                <w:b w:val="0"/>
                <w:sz w:val="16"/>
              </w:rPr>
              <w:t>Y_unc</w:t>
            </w:r>
          </w:p>
        </w:tc>
        <w:tc>
          <w:tcPr>
            <w:tcW w:type="dxa" w:w="3324"/>
            <w:vAlign w:val="center"/>
          </w:tcPr>
          <w:p>
            <w:r/>
            <w:r>
              <w:rPr>
                <w:rFonts w:ascii="Noto Sans CJK SC" w:hAnsi="Noto Sans CJK SC" w:eastAsia="Noto Sans CJK SC"/>
                <w:b w:val="0"/>
                <w:sz w:val="16"/>
              </w:rPr>
              <w:t>输出不确定性图或每像素方差</w:t>
            </w:r>
          </w:p>
        </w:tc>
        <w:tc>
          <w:tcPr>
            <w:tcW w:type="dxa" w:w="3324"/>
            <w:vAlign w:val="center"/>
          </w:tcPr>
          <w:p>
            <w:r/>
            <w:r>
              <w:rPr>
                <w:rFonts w:ascii="Noto Sans CJK SC" w:hAnsi="Noto Sans CJK SC" w:eastAsia="Noto Sans CJK SC"/>
                <w:b w:val="0"/>
                <w:sz w:val="16"/>
              </w:rPr>
              <w:t>提示模型不确定区域，便于人工复核</w:t>
            </w:r>
          </w:p>
        </w:tc>
      </w:tr>
    </w:tbl>
    <w:p/>
    <w:p>
      <w:pPr>
        <w:pStyle w:val="Heading2"/>
      </w:pPr>
      <w:r>
        <w:rPr>
          <w:rFonts w:ascii="Noto Sans CJK SC" w:hAnsi="Noto Sans CJK SC" w:eastAsia="Noto Sans CJK SC"/>
          <w:color w:val="4F81BD"/>
        </w:rPr>
        <w:t>7.2 网络组件</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Noto Sans CJK SC" w:hAnsi="Noto Sans CJK SC" w:eastAsia="Noto Sans CJK SC"/>
                <w:b/>
                <w:sz w:val="15"/>
              </w:rPr>
              <w:t>组件</w:t>
            </w:r>
          </w:p>
        </w:tc>
        <w:tc>
          <w:tcPr>
            <w:tcW w:type="dxa" w:w="3324"/>
            <w:vAlign w:val="center"/>
            <w:shd w:fill="D9EAF7"/>
          </w:tcPr>
          <w:p>
            <w:r/>
            <w:r>
              <w:rPr>
                <w:rFonts w:ascii="Noto Sans CJK SC" w:hAnsi="Noto Sans CJK SC" w:eastAsia="Noto Sans CJK SC"/>
                <w:b/>
                <w:sz w:val="15"/>
              </w:rPr>
              <w:t>建议实现</w:t>
            </w:r>
          </w:p>
        </w:tc>
        <w:tc>
          <w:tcPr>
            <w:tcW w:type="dxa" w:w="3324"/>
            <w:vAlign w:val="center"/>
            <w:shd w:fill="D9EAF7"/>
          </w:tcPr>
          <w:p>
            <w:r/>
            <w:r>
              <w:rPr>
                <w:rFonts w:ascii="Noto Sans CJK SC" w:hAnsi="Noto Sans CJK SC" w:eastAsia="Noto Sans CJK SC"/>
                <w:b/>
                <w:sz w:val="15"/>
              </w:rPr>
              <w:t>作用</w:t>
            </w:r>
          </w:p>
        </w:tc>
      </w:tr>
      <w:tr>
        <w:tc>
          <w:tcPr>
            <w:tcW w:type="dxa" w:w="3324"/>
            <w:vAlign w:val="center"/>
          </w:tcPr>
          <w:p>
            <w:r/>
            <w:r>
              <w:rPr>
                <w:rFonts w:ascii="Noto Sans CJK SC" w:hAnsi="Noto Sans CJK SC" w:eastAsia="Noto Sans CJK SC"/>
                <w:b w:val="0"/>
                <w:sz w:val="15"/>
              </w:rPr>
              <w:t>空间分支</w:t>
            </w:r>
          </w:p>
        </w:tc>
        <w:tc>
          <w:tcPr>
            <w:tcW w:type="dxa" w:w="3324"/>
            <w:vAlign w:val="center"/>
          </w:tcPr>
          <w:p>
            <w:r/>
            <w:r>
              <w:rPr>
                <w:rFonts w:ascii="Noto Sans CJK SC" w:hAnsi="Noto Sans CJK SC" w:eastAsia="Noto Sans CJK SC"/>
                <w:b w:val="0"/>
                <w:sz w:val="15"/>
              </w:rPr>
              <w:t>4层encoder-decoder U-Net；每层Residual Dense Block；通道32-64-128-256-512</w:t>
            </w:r>
          </w:p>
        </w:tc>
        <w:tc>
          <w:tcPr>
            <w:tcW w:type="dxa" w:w="3324"/>
            <w:vAlign w:val="center"/>
          </w:tcPr>
          <w:p>
            <w:r/>
            <w:r>
              <w:rPr>
                <w:rFonts w:ascii="Noto Sans CJK SC" w:hAnsi="Noto Sans CJK SC" w:eastAsia="Noto Sans CJK SC"/>
                <w:b w:val="0"/>
                <w:sz w:val="15"/>
              </w:rPr>
              <w:t>学习B-scan局部/多尺度纹理，恢复连续反射</w:t>
            </w:r>
          </w:p>
        </w:tc>
      </w:tr>
      <w:tr>
        <w:tc>
          <w:tcPr>
            <w:tcW w:type="dxa" w:w="3324"/>
            <w:vAlign w:val="center"/>
          </w:tcPr>
          <w:p>
            <w:r/>
            <w:r>
              <w:rPr>
                <w:rFonts w:ascii="Noto Sans CJK SC" w:hAnsi="Noto Sans CJK SC" w:eastAsia="Noto Sans CJK SC"/>
                <w:b w:val="0"/>
                <w:sz w:val="15"/>
              </w:rPr>
              <w:t>多尺度感受野</w:t>
            </w:r>
          </w:p>
        </w:tc>
        <w:tc>
          <w:tcPr>
            <w:tcW w:type="dxa" w:w="3324"/>
            <w:vAlign w:val="center"/>
          </w:tcPr>
          <w:p>
            <w:r/>
            <w:r>
              <w:rPr>
                <w:rFonts w:ascii="Noto Sans CJK SC" w:hAnsi="Noto Sans CJK SC" w:eastAsia="Noto Sans CJK SC"/>
                <w:b w:val="0"/>
                <w:sz w:val="15"/>
              </w:rPr>
              <w:t>每个编码层并联3×3、5×5或空洞卷积d=1/2/4</w:t>
            </w:r>
          </w:p>
        </w:tc>
        <w:tc>
          <w:tcPr>
            <w:tcW w:type="dxa" w:w="3324"/>
            <w:vAlign w:val="center"/>
          </w:tcPr>
          <w:p>
            <w:r/>
            <w:r>
              <w:rPr>
                <w:rFonts w:ascii="Noto Sans CJK SC" w:hAnsi="Noto Sans CJK SC" w:eastAsia="Noto Sans CJK SC"/>
                <w:b w:val="0"/>
                <w:sz w:val="15"/>
              </w:rPr>
              <w:t>兼顾浅部强杂波与深部长同相轴</w:t>
            </w:r>
          </w:p>
        </w:tc>
      </w:tr>
      <w:tr>
        <w:tc>
          <w:tcPr>
            <w:tcW w:type="dxa" w:w="3324"/>
            <w:vAlign w:val="center"/>
          </w:tcPr>
          <w:p>
            <w:r/>
            <w:r>
              <w:rPr>
                <w:rFonts w:ascii="Noto Sans CJK SC" w:hAnsi="Noto Sans CJK SC" w:eastAsia="Noto Sans CJK SC"/>
                <w:b w:val="0"/>
                <w:sz w:val="15"/>
              </w:rPr>
              <w:t>f-k频谱分支</w:t>
            </w:r>
          </w:p>
        </w:tc>
        <w:tc>
          <w:tcPr>
            <w:tcW w:type="dxa" w:w="3324"/>
            <w:vAlign w:val="center"/>
          </w:tcPr>
          <w:p>
            <w:r/>
            <w:r>
              <w:rPr>
                <w:rFonts w:ascii="Noto Sans CJK SC" w:hAnsi="Noto Sans CJK SC" w:eastAsia="Noto Sans CJK SC"/>
                <w:b w:val="0"/>
                <w:sz w:val="15"/>
              </w:rPr>
              <w:t>对patch做2D FFT，学习幅度门控mask，IFFT回时空域后融合</w:t>
            </w:r>
          </w:p>
        </w:tc>
        <w:tc>
          <w:tcPr>
            <w:tcW w:type="dxa" w:w="3324"/>
            <w:vAlign w:val="center"/>
          </w:tcPr>
          <w:p>
            <w:r/>
            <w:r>
              <w:rPr>
                <w:rFonts w:ascii="Noto Sans CJK SC" w:hAnsi="Noto Sans CJK SC" w:eastAsia="Noto Sans CJK SC"/>
                <w:b w:val="0"/>
                <w:sz w:val="15"/>
              </w:rPr>
              <w:t>压制水平相干杂波、周期性平台噪声和特定频带干扰</w:t>
            </w:r>
          </w:p>
        </w:tc>
      </w:tr>
      <w:tr>
        <w:tc>
          <w:tcPr>
            <w:tcW w:type="dxa" w:w="3324"/>
            <w:vAlign w:val="center"/>
          </w:tcPr>
          <w:p>
            <w:r/>
            <w:r>
              <w:rPr>
                <w:rFonts w:ascii="Noto Sans CJK SC" w:hAnsi="Noto Sans CJK SC" w:eastAsia="Noto Sans CJK SC"/>
                <w:b w:val="0"/>
                <w:sz w:val="15"/>
              </w:rPr>
              <w:t>低秩分支</w:t>
            </w:r>
          </w:p>
        </w:tc>
        <w:tc>
          <w:tcPr>
            <w:tcW w:type="dxa" w:w="3324"/>
            <w:vAlign w:val="center"/>
          </w:tcPr>
          <w:p>
            <w:r/>
            <w:r>
              <w:rPr>
                <w:rFonts w:ascii="Noto Sans CJK SC" w:hAnsi="Noto Sans CJK SC" w:eastAsia="Noto Sans CJK SC"/>
                <w:b w:val="0"/>
                <w:sz w:val="15"/>
              </w:rPr>
              <w:t>输入SVD低秩图和残差图；可选Soft Singular Shrinkage模块</w:t>
            </w:r>
          </w:p>
        </w:tc>
        <w:tc>
          <w:tcPr>
            <w:tcW w:type="dxa" w:w="3324"/>
            <w:vAlign w:val="center"/>
          </w:tcPr>
          <w:p>
            <w:r/>
            <w:r>
              <w:rPr>
                <w:rFonts w:ascii="Noto Sans CJK SC" w:hAnsi="Noto Sans CJK SC" w:eastAsia="Noto Sans CJK SC"/>
                <w:b w:val="0"/>
                <w:sz w:val="15"/>
              </w:rPr>
              <w:t>把传统SVD经验变成网络可解释先验</w:t>
            </w:r>
          </w:p>
        </w:tc>
      </w:tr>
      <w:tr>
        <w:tc>
          <w:tcPr>
            <w:tcW w:type="dxa" w:w="3324"/>
            <w:vAlign w:val="center"/>
          </w:tcPr>
          <w:p>
            <w:r/>
            <w:r>
              <w:rPr>
                <w:rFonts w:ascii="Noto Sans CJK SC" w:hAnsi="Noto Sans CJK SC" w:eastAsia="Noto Sans CJK SC"/>
                <w:b w:val="0"/>
                <w:sz w:val="15"/>
              </w:rPr>
              <w:t>地形条件FiLM</w:t>
            </w:r>
          </w:p>
        </w:tc>
        <w:tc>
          <w:tcPr>
            <w:tcW w:type="dxa" w:w="3324"/>
            <w:vAlign w:val="center"/>
          </w:tcPr>
          <w:p>
            <w:r/>
            <w:r>
              <w:rPr>
                <w:rFonts w:ascii="Noto Sans CJK SC" w:hAnsi="Noto Sans CJK SC" w:eastAsia="Noto Sans CJK SC"/>
                <w:b w:val="0"/>
                <w:sz w:val="15"/>
              </w:rPr>
              <w:t>由飞高/坡度/地表高程编码生成scale/shift调制中间特征</w:t>
            </w:r>
          </w:p>
        </w:tc>
        <w:tc>
          <w:tcPr>
            <w:tcW w:type="dxa" w:w="3324"/>
            <w:vAlign w:val="center"/>
          </w:tcPr>
          <w:p>
            <w:r/>
            <w:r>
              <w:rPr>
                <w:rFonts w:ascii="Noto Sans CJK SC" w:hAnsi="Noto Sans CJK SC" w:eastAsia="Noto Sans CJK SC"/>
                <w:b w:val="0"/>
                <w:sz w:val="15"/>
              </w:rPr>
              <w:t>适应空耦高度、地形起伏导致的非平稳背景</w:t>
            </w:r>
          </w:p>
        </w:tc>
      </w:tr>
      <w:tr>
        <w:tc>
          <w:tcPr>
            <w:tcW w:type="dxa" w:w="3324"/>
            <w:vAlign w:val="center"/>
          </w:tcPr>
          <w:p>
            <w:r/>
            <w:r>
              <w:rPr>
                <w:rFonts w:ascii="Noto Sans CJK SC" w:hAnsi="Noto Sans CJK SC" w:eastAsia="Noto Sans CJK SC"/>
                <w:b w:val="0"/>
                <w:sz w:val="15"/>
              </w:rPr>
              <w:t>残差输出头</w:t>
            </w:r>
          </w:p>
        </w:tc>
        <w:tc>
          <w:tcPr>
            <w:tcW w:type="dxa" w:w="3324"/>
            <w:vAlign w:val="center"/>
          </w:tcPr>
          <w:p>
            <w:r/>
            <w:r>
              <w:rPr>
                <w:rFonts w:ascii="Noto Sans CJK SC" w:hAnsi="Noto Sans CJK SC" w:eastAsia="Noto Sans CJK SC"/>
                <w:b w:val="0"/>
                <w:sz w:val="15"/>
              </w:rPr>
              <w:t>预测C_hat与sigma_hat，Y_clean = X_raw - C_hat</w:t>
            </w:r>
          </w:p>
        </w:tc>
        <w:tc>
          <w:tcPr>
            <w:tcW w:type="dxa" w:w="3324"/>
            <w:vAlign w:val="center"/>
          </w:tcPr>
          <w:p>
            <w:r/>
            <w:r>
              <w:rPr>
                <w:rFonts w:ascii="Noto Sans CJK SC" w:hAnsi="Noto Sans CJK SC" w:eastAsia="Noto Sans CJK SC"/>
                <w:b w:val="0"/>
                <w:sz w:val="15"/>
              </w:rPr>
              <w:t>降低幻觉，保护基覆界面信号</w:t>
            </w:r>
          </w:p>
        </w:tc>
      </w:tr>
      <w:tr>
        <w:tc>
          <w:tcPr>
            <w:tcW w:type="dxa" w:w="3324"/>
            <w:vAlign w:val="center"/>
          </w:tcPr>
          <w:p>
            <w:r/>
            <w:r>
              <w:rPr>
                <w:rFonts w:ascii="Noto Sans CJK SC" w:hAnsi="Noto Sans CJK SC" w:eastAsia="Noto Sans CJK SC"/>
                <w:b w:val="0"/>
                <w:sz w:val="15"/>
              </w:rPr>
              <w:t>不确定性头</w:t>
            </w:r>
          </w:p>
        </w:tc>
        <w:tc>
          <w:tcPr>
            <w:tcW w:type="dxa" w:w="3324"/>
            <w:vAlign w:val="center"/>
          </w:tcPr>
          <w:p>
            <w:r/>
            <w:r>
              <w:rPr>
                <w:rFonts w:ascii="Noto Sans CJK SC" w:hAnsi="Noto Sans CJK SC" w:eastAsia="Noto Sans CJK SC"/>
                <w:b w:val="0"/>
                <w:sz w:val="15"/>
              </w:rPr>
              <w:t>输出log variance，或用MC Dropout/Deep Ensemble</w:t>
            </w:r>
          </w:p>
        </w:tc>
        <w:tc>
          <w:tcPr>
            <w:tcW w:type="dxa" w:w="3324"/>
            <w:vAlign w:val="center"/>
          </w:tcPr>
          <w:p>
            <w:r/>
            <w:r>
              <w:rPr>
                <w:rFonts w:ascii="Noto Sans CJK SC" w:hAnsi="Noto Sans CJK SC" w:eastAsia="Noto Sans CJK SC"/>
                <w:b w:val="0"/>
                <w:sz w:val="15"/>
              </w:rPr>
              <w:t>为实测解释提供风险提示</w:t>
            </w:r>
          </w:p>
        </w:tc>
      </w:tr>
    </w:tbl>
    <w:p/>
    <w:p>
      <w:pPr>
        <w:pStyle w:val="Heading2"/>
      </w:pPr>
      <w:r>
        <w:rPr>
          <w:rFonts w:ascii="Noto Sans CJK SC" w:hAnsi="Noto Sans CJK SC" w:eastAsia="Noto Sans CJK SC"/>
          <w:color w:val="4F81BD"/>
        </w:rPr>
        <w:t>7.3 损失函数</w:t>
      </w:r>
    </w:p>
    <w:p>
      <w:pPr>
        <w:spacing w:after="120" w:line="269" w:lineRule="auto"/>
      </w:pPr>
      <w:r>
        <w:rPr>
          <w:rFonts w:ascii="Noto Sans CJK SC" w:hAnsi="Noto Sans CJK SC" w:eastAsia="Noto Sans CJK SC"/>
        </w:rPr>
        <w:t>总损失建议写为：</w:t>
      </w:r>
    </w:p>
    <w:tbl>
      <w:tblPr>
        <w:tblStyle w:val="TableGrid"/>
        <w:tblW w:type="auto" w:w="0"/>
        <w:tblLook w:firstColumn="1" w:firstRow="1" w:lastColumn="0" w:lastRow="0" w:noHBand="0" w:noVBand="1" w:val="04A0"/>
      </w:tblPr>
      <w:tblGrid>
        <w:gridCol w:w="9972"/>
      </w:tblGrid>
      <w:tr>
        <w:tc>
          <w:tcPr>
            <w:tcW w:type="dxa" w:w="9972"/>
            <w:shd w:fill="F2F2F2"/>
          </w:tcPr>
          <w:p>
            <w:r/>
            <w:r>
              <w:rPr>
                <w:rFonts w:ascii="DejaVu Sans Mono" w:hAnsi="DejaVu Sans Mono" w:eastAsia="Noto Sans CJK SC"/>
                <w:sz w:val="15"/>
              </w:rPr>
              <w:t>L_total = λ1 * L_clean + λ2 * L_clutter + λ3 * L_ms_ssim + λ4 * L_grad</w:t>
              <w:br/>
            </w:r>
            <w:r>
              <w:rPr>
                <w:rFonts w:ascii="DejaVu Sans Mono" w:hAnsi="DejaVu Sans Mono" w:eastAsia="Noto Sans CJK SC"/>
                <w:sz w:val="15"/>
              </w:rPr>
              <w:t xml:space="preserve">        + λ5 * L_fk + λ6 * L_lowrank + λ7 * L_interface</w:t>
              <w:br/>
            </w:r>
            <w:r>
              <w:rPr>
                <w:rFonts w:ascii="DejaVu Sans Mono" w:hAnsi="DejaVu Sans Mono" w:eastAsia="Noto Sans CJK SC"/>
                <w:sz w:val="15"/>
              </w:rPr>
              <w:t xml:space="preserve">        + λ8 * L_domain + λ9 * L_real_self + λ10 * L_borehole</w:t>
              <w:br/>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Noto Sans CJK SC" w:hAnsi="Noto Sans CJK SC" w:eastAsia="Noto Sans CJK SC"/>
                <w:b/>
                <w:sz w:val="14"/>
              </w:rPr>
              <w:t>损失项</w:t>
            </w:r>
          </w:p>
        </w:tc>
        <w:tc>
          <w:tcPr>
            <w:tcW w:type="dxa" w:w="2493"/>
            <w:vAlign w:val="center"/>
            <w:shd w:fill="D9EAF7"/>
          </w:tcPr>
          <w:p>
            <w:r/>
            <w:r>
              <w:rPr>
                <w:rFonts w:ascii="Noto Sans CJK SC" w:hAnsi="Noto Sans CJK SC" w:eastAsia="Noto Sans CJK SC"/>
                <w:b/>
                <w:sz w:val="14"/>
              </w:rPr>
              <w:t>定义</w:t>
            </w:r>
          </w:p>
        </w:tc>
        <w:tc>
          <w:tcPr>
            <w:tcW w:type="dxa" w:w="2493"/>
            <w:vAlign w:val="center"/>
            <w:shd w:fill="D9EAF7"/>
          </w:tcPr>
          <w:p>
            <w:r/>
            <w:r>
              <w:rPr>
                <w:rFonts w:ascii="Noto Sans CJK SC" w:hAnsi="Noto Sans CJK SC" w:eastAsia="Noto Sans CJK SC"/>
                <w:b/>
                <w:sz w:val="14"/>
              </w:rPr>
              <w:t>建议权重</w:t>
            </w:r>
          </w:p>
        </w:tc>
        <w:tc>
          <w:tcPr>
            <w:tcW w:type="dxa" w:w="2493"/>
            <w:vAlign w:val="center"/>
            <w:shd w:fill="D9EAF7"/>
          </w:tcPr>
          <w:p>
            <w:r/>
            <w:r>
              <w:rPr>
                <w:rFonts w:ascii="Noto Sans CJK SC" w:hAnsi="Noto Sans CJK SC" w:eastAsia="Noto Sans CJK SC"/>
                <w:b/>
                <w:sz w:val="14"/>
              </w:rPr>
              <w:t>说明</w:t>
            </w:r>
          </w:p>
        </w:tc>
      </w:tr>
      <w:tr>
        <w:tc>
          <w:tcPr>
            <w:tcW w:type="dxa" w:w="2493"/>
            <w:vAlign w:val="center"/>
          </w:tcPr>
          <w:p>
            <w:r/>
            <w:r>
              <w:rPr>
                <w:rFonts w:ascii="Noto Sans CJK SC" w:hAnsi="Noto Sans CJK SC" w:eastAsia="Noto Sans CJK SC"/>
                <w:b w:val="0"/>
                <w:sz w:val="14"/>
              </w:rPr>
              <w:t>L_clean</w:t>
            </w:r>
          </w:p>
        </w:tc>
        <w:tc>
          <w:tcPr>
            <w:tcW w:type="dxa" w:w="2493"/>
            <w:vAlign w:val="center"/>
          </w:tcPr>
          <w:p>
            <w:r/>
            <w:r>
              <w:rPr>
                <w:rFonts w:ascii="Noto Sans CJK SC" w:hAnsi="Noto Sans CJK SC" w:eastAsia="Noto Sans CJK SC"/>
                <w:b w:val="0"/>
                <w:sz w:val="14"/>
              </w:rPr>
              <w:t>Charbonnier(Y_clean, X_clean) 或 L1</w:t>
            </w:r>
          </w:p>
        </w:tc>
        <w:tc>
          <w:tcPr>
            <w:tcW w:type="dxa" w:w="2493"/>
            <w:vAlign w:val="center"/>
          </w:tcPr>
          <w:p>
            <w:r/>
            <w:r>
              <w:rPr>
                <w:rFonts w:ascii="Noto Sans CJK SC" w:hAnsi="Noto Sans CJK SC" w:eastAsia="Noto Sans CJK SC"/>
                <w:b w:val="0"/>
                <w:sz w:val="14"/>
              </w:rPr>
              <w:t>1.0</w:t>
            </w:r>
          </w:p>
        </w:tc>
        <w:tc>
          <w:tcPr>
            <w:tcW w:type="dxa" w:w="2493"/>
            <w:vAlign w:val="center"/>
          </w:tcPr>
          <w:p>
            <w:r/>
            <w:r>
              <w:rPr>
                <w:rFonts w:ascii="Noto Sans CJK SC" w:hAnsi="Noto Sans CJK SC" w:eastAsia="Noto Sans CJK SC"/>
                <w:b w:val="0"/>
                <w:sz w:val="14"/>
              </w:rPr>
              <w:t>主监督项，鲁棒于仿真标签误差</w:t>
            </w:r>
          </w:p>
        </w:tc>
      </w:tr>
      <w:tr>
        <w:tc>
          <w:tcPr>
            <w:tcW w:type="dxa" w:w="2493"/>
            <w:vAlign w:val="center"/>
          </w:tcPr>
          <w:p>
            <w:r/>
            <w:r>
              <w:rPr>
                <w:rFonts w:ascii="Noto Sans CJK SC" w:hAnsi="Noto Sans CJK SC" w:eastAsia="Noto Sans CJK SC"/>
                <w:b w:val="0"/>
                <w:sz w:val="14"/>
              </w:rPr>
              <w:t>L_clutter</w:t>
            </w:r>
          </w:p>
        </w:tc>
        <w:tc>
          <w:tcPr>
            <w:tcW w:type="dxa" w:w="2493"/>
            <w:vAlign w:val="center"/>
          </w:tcPr>
          <w:p>
            <w:r/>
            <w:r>
              <w:rPr>
                <w:rFonts w:ascii="Noto Sans CJK SC" w:hAnsi="Noto Sans CJK SC" w:eastAsia="Noto Sans CJK SC"/>
                <w:b w:val="0"/>
                <w:sz w:val="14"/>
              </w:rPr>
              <w:t>L1(C_hat, C_gt)</w:t>
            </w:r>
          </w:p>
        </w:tc>
        <w:tc>
          <w:tcPr>
            <w:tcW w:type="dxa" w:w="2493"/>
            <w:vAlign w:val="center"/>
          </w:tcPr>
          <w:p>
            <w:r/>
            <w:r>
              <w:rPr>
                <w:rFonts w:ascii="Noto Sans CJK SC" w:hAnsi="Noto Sans CJK SC" w:eastAsia="Noto Sans CJK SC"/>
                <w:b w:val="0"/>
                <w:sz w:val="14"/>
              </w:rPr>
              <w:t>0.5</w:t>
            </w:r>
          </w:p>
        </w:tc>
        <w:tc>
          <w:tcPr>
            <w:tcW w:type="dxa" w:w="2493"/>
            <w:vAlign w:val="center"/>
          </w:tcPr>
          <w:p>
            <w:r/>
            <w:r>
              <w:rPr>
                <w:rFonts w:ascii="Noto Sans CJK SC" w:hAnsi="Noto Sans CJK SC" w:eastAsia="Noto Sans CJK SC"/>
                <w:b w:val="0"/>
                <w:sz w:val="14"/>
              </w:rPr>
              <w:t>确保输出杂波图可解释</w:t>
            </w:r>
          </w:p>
        </w:tc>
      </w:tr>
      <w:tr>
        <w:tc>
          <w:tcPr>
            <w:tcW w:type="dxa" w:w="2493"/>
            <w:vAlign w:val="center"/>
          </w:tcPr>
          <w:p>
            <w:r/>
            <w:r>
              <w:rPr>
                <w:rFonts w:ascii="Noto Sans CJK SC" w:hAnsi="Noto Sans CJK SC" w:eastAsia="Noto Sans CJK SC"/>
                <w:b w:val="0"/>
                <w:sz w:val="14"/>
              </w:rPr>
              <w:t>L_ms_ssim</w:t>
            </w:r>
          </w:p>
        </w:tc>
        <w:tc>
          <w:tcPr>
            <w:tcW w:type="dxa" w:w="2493"/>
            <w:vAlign w:val="center"/>
          </w:tcPr>
          <w:p>
            <w:r/>
            <w:r>
              <w:rPr>
                <w:rFonts w:ascii="Noto Sans CJK SC" w:hAnsi="Noto Sans CJK SC" w:eastAsia="Noto Sans CJK SC"/>
                <w:b w:val="0"/>
                <w:sz w:val="14"/>
              </w:rPr>
              <w:t>1 - MS-SSIM(Y_clean, X_clean)</w:t>
            </w:r>
          </w:p>
        </w:tc>
        <w:tc>
          <w:tcPr>
            <w:tcW w:type="dxa" w:w="2493"/>
            <w:vAlign w:val="center"/>
          </w:tcPr>
          <w:p>
            <w:r/>
            <w:r>
              <w:rPr>
                <w:rFonts w:ascii="Noto Sans CJK SC" w:hAnsi="Noto Sans CJK SC" w:eastAsia="Noto Sans CJK SC"/>
                <w:b w:val="0"/>
                <w:sz w:val="14"/>
              </w:rPr>
              <w:t>0.2-0.5</w:t>
            </w:r>
          </w:p>
        </w:tc>
        <w:tc>
          <w:tcPr>
            <w:tcW w:type="dxa" w:w="2493"/>
            <w:vAlign w:val="center"/>
          </w:tcPr>
          <w:p>
            <w:r/>
            <w:r>
              <w:rPr>
                <w:rFonts w:ascii="Noto Sans CJK SC" w:hAnsi="Noto Sans CJK SC" w:eastAsia="Noto Sans CJK SC"/>
                <w:b w:val="0"/>
                <w:sz w:val="14"/>
              </w:rPr>
              <w:t>保留结构相似性</w:t>
            </w:r>
          </w:p>
        </w:tc>
      </w:tr>
      <w:tr>
        <w:tc>
          <w:tcPr>
            <w:tcW w:type="dxa" w:w="2493"/>
            <w:vAlign w:val="center"/>
          </w:tcPr>
          <w:p>
            <w:r/>
            <w:r>
              <w:rPr>
                <w:rFonts w:ascii="Noto Sans CJK SC" w:hAnsi="Noto Sans CJK SC" w:eastAsia="Noto Sans CJK SC"/>
                <w:b w:val="0"/>
                <w:sz w:val="14"/>
              </w:rPr>
              <w:t>L_grad</w:t>
            </w:r>
          </w:p>
        </w:tc>
        <w:tc>
          <w:tcPr>
            <w:tcW w:type="dxa" w:w="2493"/>
            <w:vAlign w:val="center"/>
          </w:tcPr>
          <w:p>
            <w:r/>
            <w:r>
              <w:rPr>
                <w:rFonts w:ascii="Noto Sans CJK SC" w:hAnsi="Noto Sans CJK SC" w:eastAsia="Noto Sans CJK SC"/>
                <w:b w:val="0"/>
                <w:sz w:val="14"/>
              </w:rPr>
              <w:t>Sobel/Scharr梯度差</w:t>
            </w:r>
          </w:p>
        </w:tc>
        <w:tc>
          <w:tcPr>
            <w:tcW w:type="dxa" w:w="2493"/>
            <w:vAlign w:val="center"/>
          </w:tcPr>
          <w:p>
            <w:r/>
            <w:r>
              <w:rPr>
                <w:rFonts w:ascii="Noto Sans CJK SC" w:hAnsi="Noto Sans CJK SC" w:eastAsia="Noto Sans CJK SC"/>
                <w:b w:val="0"/>
                <w:sz w:val="14"/>
              </w:rPr>
              <w:t>0.1-0.3</w:t>
            </w:r>
          </w:p>
        </w:tc>
        <w:tc>
          <w:tcPr>
            <w:tcW w:type="dxa" w:w="2493"/>
            <w:vAlign w:val="center"/>
          </w:tcPr>
          <w:p>
            <w:r/>
            <w:r>
              <w:rPr>
                <w:rFonts w:ascii="Noto Sans CJK SC" w:hAnsi="Noto Sans CJK SC" w:eastAsia="Noto Sans CJK SC"/>
                <w:b w:val="0"/>
                <w:sz w:val="14"/>
              </w:rPr>
              <w:t>保护同相轴边缘与界面斜率</w:t>
            </w:r>
          </w:p>
        </w:tc>
      </w:tr>
      <w:tr>
        <w:tc>
          <w:tcPr>
            <w:tcW w:type="dxa" w:w="2493"/>
            <w:vAlign w:val="center"/>
          </w:tcPr>
          <w:p>
            <w:r/>
            <w:r>
              <w:rPr>
                <w:rFonts w:ascii="Noto Sans CJK SC" w:hAnsi="Noto Sans CJK SC" w:eastAsia="Noto Sans CJK SC"/>
                <w:b w:val="0"/>
                <w:sz w:val="14"/>
              </w:rPr>
              <w:t>L_fk</w:t>
            </w:r>
          </w:p>
        </w:tc>
        <w:tc>
          <w:tcPr>
            <w:tcW w:type="dxa" w:w="2493"/>
            <w:vAlign w:val="center"/>
          </w:tcPr>
          <w:p>
            <w:r/>
            <w:r>
              <w:rPr>
                <w:rFonts w:ascii="Noto Sans CJK SC" w:hAnsi="Noto Sans CJK SC" w:eastAsia="Noto Sans CJK SC"/>
                <w:b w:val="0"/>
                <w:sz w:val="14"/>
              </w:rPr>
              <w:t>频谱幅度差 + 禁止目标频带过度衰减</w:t>
            </w:r>
          </w:p>
        </w:tc>
        <w:tc>
          <w:tcPr>
            <w:tcW w:type="dxa" w:w="2493"/>
            <w:vAlign w:val="center"/>
          </w:tcPr>
          <w:p>
            <w:r/>
            <w:r>
              <w:rPr>
                <w:rFonts w:ascii="Noto Sans CJK SC" w:hAnsi="Noto Sans CJK SC" w:eastAsia="Noto Sans CJK SC"/>
                <w:b w:val="0"/>
                <w:sz w:val="14"/>
              </w:rPr>
              <w:t>0.05-0.2</w:t>
            </w:r>
          </w:p>
        </w:tc>
        <w:tc>
          <w:tcPr>
            <w:tcW w:type="dxa" w:w="2493"/>
            <w:vAlign w:val="center"/>
          </w:tcPr>
          <w:p>
            <w:r/>
            <w:r>
              <w:rPr>
                <w:rFonts w:ascii="Noto Sans CJK SC" w:hAnsi="Noto Sans CJK SC" w:eastAsia="Noto Sans CJK SC"/>
                <w:b w:val="0"/>
                <w:sz w:val="14"/>
              </w:rPr>
              <w:t>避免只在时空域看似干净但频谱畸变</w:t>
            </w:r>
          </w:p>
        </w:tc>
      </w:tr>
      <w:tr>
        <w:tc>
          <w:tcPr>
            <w:tcW w:type="dxa" w:w="2493"/>
            <w:vAlign w:val="center"/>
          </w:tcPr>
          <w:p>
            <w:r/>
            <w:r>
              <w:rPr>
                <w:rFonts w:ascii="Noto Sans CJK SC" w:hAnsi="Noto Sans CJK SC" w:eastAsia="Noto Sans CJK SC"/>
                <w:b w:val="0"/>
                <w:sz w:val="14"/>
              </w:rPr>
              <w:t>L_lowrank</w:t>
            </w:r>
          </w:p>
        </w:tc>
        <w:tc>
          <w:tcPr>
            <w:tcW w:type="dxa" w:w="2493"/>
            <w:vAlign w:val="center"/>
          </w:tcPr>
          <w:p>
            <w:r/>
            <w:r>
              <w:rPr>
                <w:rFonts w:ascii="Noto Sans CJK SC" w:hAnsi="Noto Sans CJK SC" w:eastAsia="Noto Sans CJK SC"/>
                <w:b w:val="0"/>
                <w:sz w:val="14"/>
              </w:rPr>
              <w:t>rank(C_hat)低秩约束或与SVD背景一致</w:t>
            </w:r>
          </w:p>
        </w:tc>
        <w:tc>
          <w:tcPr>
            <w:tcW w:type="dxa" w:w="2493"/>
            <w:vAlign w:val="center"/>
          </w:tcPr>
          <w:p>
            <w:r/>
            <w:r>
              <w:rPr>
                <w:rFonts w:ascii="Noto Sans CJK SC" w:hAnsi="Noto Sans CJK SC" w:eastAsia="Noto Sans CJK SC"/>
                <w:b w:val="0"/>
                <w:sz w:val="14"/>
              </w:rPr>
              <w:t>0.05-0.2</w:t>
            </w:r>
          </w:p>
        </w:tc>
        <w:tc>
          <w:tcPr>
            <w:tcW w:type="dxa" w:w="2493"/>
            <w:vAlign w:val="center"/>
          </w:tcPr>
          <w:p>
            <w:r/>
            <w:r>
              <w:rPr>
                <w:rFonts w:ascii="Noto Sans CJK SC" w:hAnsi="Noto Sans CJK SC" w:eastAsia="Noto Sans CJK SC"/>
                <w:b w:val="0"/>
                <w:sz w:val="14"/>
              </w:rPr>
              <w:t>强化背景杂波低秩解释</w:t>
            </w:r>
          </w:p>
        </w:tc>
      </w:tr>
      <w:tr>
        <w:tc>
          <w:tcPr>
            <w:tcW w:type="dxa" w:w="2493"/>
            <w:vAlign w:val="center"/>
          </w:tcPr>
          <w:p>
            <w:r/>
            <w:r>
              <w:rPr>
                <w:rFonts w:ascii="Noto Sans CJK SC" w:hAnsi="Noto Sans CJK SC" w:eastAsia="Noto Sans CJK SC"/>
                <w:b w:val="0"/>
                <w:sz w:val="14"/>
              </w:rPr>
              <w:t>L_interface</w:t>
            </w:r>
          </w:p>
        </w:tc>
        <w:tc>
          <w:tcPr>
            <w:tcW w:type="dxa" w:w="2493"/>
            <w:vAlign w:val="center"/>
          </w:tcPr>
          <w:p>
            <w:r/>
            <w:r>
              <w:rPr>
                <w:rFonts w:ascii="Noto Sans CJK SC" w:hAnsi="Noto Sans CJK SC" w:eastAsia="Noto Sans CJK SC"/>
                <w:b w:val="0"/>
                <w:sz w:val="14"/>
              </w:rPr>
              <w:t>预测clean经包络/迁移后的界面峰值接近GT曲线</w:t>
            </w:r>
          </w:p>
        </w:tc>
        <w:tc>
          <w:tcPr>
            <w:tcW w:type="dxa" w:w="2493"/>
            <w:vAlign w:val="center"/>
          </w:tcPr>
          <w:p>
            <w:r/>
            <w:r>
              <w:rPr>
                <w:rFonts w:ascii="Noto Sans CJK SC" w:hAnsi="Noto Sans CJK SC" w:eastAsia="Noto Sans CJK SC"/>
                <w:b w:val="0"/>
                <w:sz w:val="14"/>
              </w:rPr>
              <w:t>0.1-0.5</w:t>
            </w:r>
          </w:p>
        </w:tc>
        <w:tc>
          <w:tcPr>
            <w:tcW w:type="dxa" w:w="2493"/>
            <w:vAlign w:val="center"/>
          </w:tcPr>
          <w:p>
            <w:r/>
            <w:r>
              <w:rPr>
                <w:rFonts w:ascii="Noto Sans CJK SC" w:hAnsi="Noto Sans CJK SC" w:eastAsia="Noto Sans CJK SC"/>
                <w:b w:val="0"/>
                <w:sz w:val="14"/>
              </w:rPr>
              <w:t>直接服务基覆界面</w:t>
            </w:r>
          </w:p>
        </w:tc>
      </w:tr>
      <w:tr>
        <w:tc>
          <w:tcPr>
            <w:tcW w:type="dxa" w:w="2493"/>
            <w:vAlign w:val="center"/>
          </w:tcPr>
          <w:p>
            <w:r/>
            <w:r>
              <w:rPr>
                <w:rFonts w:ascii="Noto Sans CJK SC" w:hAnsi="Noto Sans CJK SC" w:eastAsia="Noto Sans CJK SC"/>
                <w:b w:val="0"/>
                <w:sz w:val="14"/>
              </w:rPr>
              <w:t>L_domain</w:t>
            </w:r>
          </w:p>
        </w:tc>
        <w:tc>
          <w:tcPr>
            <w:tcW w:type="dxa" w:w="2493"/>
            <w:vAlign w:val="center"/>
          </w:tcPr>
          <w:p>
            <w:r/>
            <w:r>
              <w:rPr>
                <w:rFonts w:ascii="Noto Sans CJK SC" w:hAnsi="Noto Sans CJK SC" w:eastAsia="Noto Sans CJK SC"/>
                <w:b w:val="0"/>
                <w:sz w:val="14"/>
              </w:rPr>
              <w:t>DANN域分类器或MMD/CORAL特征对齐</w:t>
            </w:r>
          </w:p>
        </w:tc>
        <w:tc>
          <w:tcPr>
            <w:tcW w:type="dxa" w:w="2493"/>
            <w:vAlign w:val="center"/>
          </w:tcPr>
          <w:p>
            <w:r/>
            <w:r>
              <w:rPr>
                <w:rFonts w:ascii="Noto Sans CJK SC" w:hAnsi="Noto Sans CJK SC" w:eastAsia="Noto Sans CJK SC"/>
                <w:b w:val="0"/>
                <w:sz w:val="14"/>
              </w:rPr>
              <w:t>0.01-0.1</w:t>
            </w:r>
          </w:p>
        </w:tc>
        <w:tc>
          <w:tcPr>
            <w:tcW w:type="dxa" w:w="2493"/>
            <w:vAlign w:val="center"/>
          </w:tcPr>
          <w:p>
            <w:r/>
            <w:r>
              <w:rPr>
                <w:rFonts w:ascii="Noto Sans CJK SC" w:hAnsi="Noto Sans CJK SC" w:eastAsia="Noto Sans CJK SC"/>
                <w:b w:val="0"/>
                <w:sz w:val="14"/>
              </w:rPr>
              <w:t>缩小仿真-实测差距</w:t>
            </w:r>
          </w:p>
        </w:tc>
      </w:tr>
      <w:tr>
        <w:tc>
          <w:tcPr>
            <w:tcW w:type="dxa" w:w="2493"/>
            <w:vAlign w:val="center"/>
          </w:tcPr>
          <w:p>
            <w:r/>
            <w:r>
              <w:rPr>
                <w:rFonts w:ascii="Noto Sans CJK SC" w:hAnsi="Noto Sans CJK SC" w:eastAsia="Noto Sans CJK SC"/>
                <w:b w:val="0"/>
                <w:sz w:val="14"/>
              </w:rPr>
              <w:t>L_real_self</w:t>
            </w:r>
          </w:p>
        </w:tc>
        <w:tc>
          <w:tcPr>
            <w:tcW w:type="dxa" w:w="2493"/>
            <w:vAlign w:val="center"/>
          </w:tcPr>
          <w:p>
            <w:r/>
            <w:r>
              <w:rPr>
                <w:rFonts w:ascii="Noto Sans CJK SC" w:hAnsi="Noto Sans CJK SC" w:eastAsia="Noto Sans CJK SC"/>
                <w:b w:val="0"/>
                <w:sz w:val="14"/>
              </w:rPr>
              <w:t>实测遮挡重建/相邻重复测线一致性</w:t>
            </w:r>
          </w:p>
        </w:tc>
        <w:tc>
          <w:tcPr>
            <w:tcW w:type="dxa" w:w="2493"/>
            <w:vAlign w:val="center"/>
          </w:tcPr>
          <w:p>
            <w:r/>
            <w:r>
              <w:rPr>
                <w:rFonts w:ascii="Noto Sans CJK SC" w:hAnsi="Noto Sans CJK SC" w:eastAsia="Noto Sans CJK SC"/>
                <w:b w:val="0"/>
                <w:sz w:val="14"/>
              </w:rPr>
              <w:t>0.05-0.2</w:t>
            </w:r>
          </w:p>
        </w:tc>
        <w:tc>
          <w:tcPr>
            <w:tcW w:type="dxa" w:w="2493"/>
            <w:vAlign w:val="center"/>
          </w:tcPr>
          <w:p>
            <w:r/>
            <w:r>
              <w:rPr>
                <w:rFonts w:ascii="Noto Sans CJK SC" w:hAnsi="Noto Sans CJK SC" w:eastAsia="Noto Sans CJK SC"/>
                <w:b w:val="0"/>
                <w:sz w:val="14"/>
              </w:rPr>
              <w:t>利用无标签实测</w:t>
            </w:r>
          </w:p>
        </w:tc>
      </w:tr>
      <w:tr>
        <w:tc>
          <w:tcPr>
            <w:tcW w:type="dxa" w:w="2493"/>
            <w:vAlign w:val="center"/>
          </w:tcPr>
          <w:p>
            <w:r/>
            <w:r>
              <w:rPr>
                <w:rFonts w:ascii="Noto Sans CJK SC" w:hAnsi="Noto Sans CJK SC" w:eastAsia="Noto Sans CJK SC"/>
                <w:b w:val="0"/>
                <w:sz w:val="14"/>
              </w:rPr>
              <w:t>L_borehole</w:t>
            </w:r>
          </w:p>
        </w:tc>
        <w:tc>
          <w:tcPr>
            <w:tcW w:type="dxa" w:w="2493"/>
            <w:vAlign w:val="center"/>
          </w:tcPr>
          <w:p>
            <w:r/>
            <w:r>
              <w:rPr>
                <w:rFonts w:ascii="Noto Sans CJK SC" w:hAnsi="Noto Sans CJK SC" w:eastAsia="Noto Sans CJK SC"/>
                <w:b w:val="0"/>
                <w:sz w:val="14"/>
              </w:rPr>
              <w:t>钻孔附近界面深度MAE，带不确定性权重</w:t>
            </w:r>
          </w:p>
        </w:tc>
        <w:tc>
          <w:tcPr>
            <w:tcW w:type="dxa" w:w="2493"/>
            <w:vAlign w:val="center"/>
          </w:tcPr>
          <w:p>
            <w:r/>
            <w:r>
              <w:rPr>
                <w:rFonts w:ascii="Noto Sans CJK SC" w:hAnsi="Noto Sans CJK SC" w:eastAsia="Noto Sans CJK SC"/>
                <w:b w:val="0"/>
                <w:sz w:val="14"/>
              </w:rPr>
              <w:t>0.1-1.0</w:t>
            </w:r>
          </w:p>
        </w:tc>
        <w:tc>
          <w:tcPr>
            <w:tcW w:type="dxa" w:w="2493"/>
            <w:vAlign w:val="center"/>
          </w:tcPr>
          <w:p>
            <w:r/>
            <w:r>
              <w:rPr>
                <w:rFonts w:ascii="Noto Sans CJK SC" w:hAnsi="Noto Sans CJK SC" w:eastAsia="Noto Sans CJK SC"/>
                <w:b w:val="0"/>
                <w:sz w:val="14"/>
              </w:rPr>
              <w:t>弱监督，不能过度传播</w:t>
            </w:r>
          </w:p>
        </w:tc>
      </w:tr>
    </w:tbl>
    <w:p/>
    <w:p>
      <w:pPr>
        <w:pStyle w:val="Heading2"/>
      </w:pPr>
      <w:r>
        <w:rPr>
          <w:rFonts w:ascii="Noto Sans CJK SC" w:hAnsi="Noto Sans CJK SC" w:eastAsia="Noto Sans CJK SC"/>
          <w:color w:val="4F81BD"/>
        </w:rPr>
        <w:t>7.4 防止过抑制的设计</w:t>
      </w:r>
    </w:p>
    <w:p>
      <w:pPr>
        <w:pStyle w:val="ListBullet"/>
        <w:spacing w:after="80"/>
      </w:pPr>
      <w:r>
        <w:rPr>
          <w:rFonts w:ascii="Noto Sans CJK SC" w:hAnsi="Noto Sans CJK SC" w:eastAsia="Noto Sans CJK SC"/>
        </w:rPr>
        <w:t>采用残差输出：模型预测杂波C_hat，而不是从零生成clean图。</w:t>
      </w:r>
    </w:p>
    <w:p>
      <w:pPr>
        <w:pStyle w:val="ListBullet"/>
        <w:spacing w:after="80"/>
      </w:pPr>
      <w:r>
        <w:rPr>
          <w:rFonts w:ascii="Noto Sans CJK SC" w:hAnsi="Noto Sans CJK SC" w:eastAsia="Noto Sans CJK SC"/>
        </w:rPr>
        <w:t>对基覆界面GT附近设置preservation mask，在仿真训练中对该区域的幅度和相位一致性加权。</w:t>
      </w:r>
    </w:p>
    <w:p>
      <w:pPr>
        <w:pStyle w:val="ListBullet"/>
        <w:spacing w:after="80"/>
      </w:pPr>
      <w:r>
        <w:rPr>
          <w:rFonts w:ascii="Noto Sans CJK SC" w:hAnsi="Noto Sans CJK SC" w:eastAsia="Noto Sans CJK SC"/>
        </w:rPr>
        <w:t>在实测中使用“人工/RTM拾取界面±1-2 m软带”作为弱保护区，只做一致性约束，不直接强行拟合整条曲线。</w:t>
      </w:r>
    </w:p>
    <w:p>
      <w:pPr>
        <w:pStyle w:val="ListBullet"/>
        <w:spacing w:after="80"/>
      </w:pPr>
      <w:r>
        <w:rPr>
          <w:rFonts w:ascii="Noto Sans CJK SC" w:hAnsi="Noto Sans CJK SC" w:eastAsia="Noto Sans CJK SC"/>
        </w:rPr>
        <w:t>输出uncertainty map；对模型高不确定区域，论文中不做过度解释。</w:t>
      </w:r>
    </w:p>
    <w:p>
      <w:pPr>
        <w:pStyle w:val="ListBullet"/>
        <w:spacing w:after="80"/>
      </w:pPr>
      <w:r>
        <w:rPr>
          <w:rFonts w:ascii="Noto Sans CJK SC" w:hAnsi="Noto Sans CJK SC" w:eastAsia="Noto Sans CJK SC"/>
        </w:rPr>
        <w:t>所有结果必须与SVD/小波/CR-Net等基线比较，且展示残差图，证明没有删除目标反射。</w:t>
      </w:r>
    </w:p>
    <w:p>
      <w:pPr>
        <w:pStyle w:val="Heading1"/>
      </w:pPr>
      <w:r>
        <w:rPr>
          <w:rFonts w:ascii="Noto Sans CJK SC" w:hAnsi="Noto Sans CJK SC" w:eastAsia="Noto Sans CJK SC"/>
          <w:color w:val="1F4E79"/>
        </w:rPr>
        <w:t>8. 训练策略：从仿真监督到实测域适配</w:t>
      </w:r>
    </w:p>
    <w:p>
      <w:pPr>
        <w:pStyle w:val="Heading2"/>
      </w:pPr>
      <w:r>
        <w:rPr>
          <w:rFonts w:ascii="Noto Sans CJK SC" w:hAnsi="Noto Sans CJK SC" w:eastAsia="Noto Sans CJK SC"/>
          <w:color w:val="4F81BD"/>
        </w:rPr>
        <w:t>8.1 分阶段训练路线</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r/>
            <w:r>
              <w:rPr>
                <w:rFonts w:ascii="Noto Sans CJK SC" w:hAnsi="Noto Sans CJK SC" w:eastAsia="Noto Sans CJK SC"/>
                <w:b/>
                <w:sz w:val="15"/>
              </w:rPr>
              <w:t>阶段</w:t>
            </w:r>
          </w:p>
        </w:tc>
        <w:tc>
          <w:tcPr>
            <w:tcW w:type="dxa" w:w="1994"/>
            <w:vAlign w:val="center"/>
            <w:shd w:fill="D9EAF7"/>
          </w:tcPr>
          <w:p>
            <w:r/>
            <w:r>
              <w:rPr>
                <w:rFonts w:ascii="Noto Sans CJK SC" w:hAnsi="Noto Sans CJK SC" w:eastAsia="Noto Sans CJK SC"/>
                <w:b/>
                <w:sz w:val="15"/>
              </w:rPr>
              <w:t>目标</w:t>
            </w:r>
          </w:p>
        </w:tc>
        <w:tc>
          <w:tcPr>
            <w:tcW w:type="dxa" w:w="1994"/>
            <w:vAlign w:val="center"/>
            <w:shd w:fill="D9EAF7"/>
          </w:tcPr>
          <w:p>
            <w:r/>
            <w:r>
              <w:rPr>
                <w:rFonts w:ascii="Noto Sans CJK SC" w:hAnsi="Noto Sans CJK SC" w:eastAsia="Noto Sans CJK SC"/>
                <w:b/>
                <w:sz w:val="15"/>
              </w:rPr>
              <w:t>数据</w:t>
            </w:r>
          </w:p>
        </w:tc>
        <w:tc>
          <w:tcPr>
            <w:tcW w:type="dxa" w:w="1994"/>
            <w:vAlign w:val="center"/>
            <w:shd w:fill="D9EAF7"/>
          </w:tcPr>
          <w:p>
            <w:r/>
            <w:r>
              <w:rPr>
                <w:rFonts w:ascii="Noto Sans CJK SC" w:hAnsi="Noto Sans CJK SC" w:eastAsia="Noto Sans CJK SC"/>
                <w:b/>
                <w:sz w:val="15"/>
              </w:rPr>
              <w:t>关键设置</w:t>
            </w:r>
          </w:p>
        </w:tc>
        <w:tc>
          <w:tcPr>
            <w:tcW w:type="dxa" w:w="1994"/>
            <w:vAlign w:val="center"/>
            <w:shd w:fill="D9EAF7"/>
          </w:tcPr>
          <w:p>
            <w:r/>
            <w:r>
              <w:rPr>
                <w:rFonts w:ascii="Noto Sans CJK SC" w:hAnsi="Noto Sans CJK SC" w:eastAsia="Noto Sans CJK SC"/>
                <w:b/>
                <w:sz w:val="15"/>
              </w:rPr>
              <w:t>产物</w:t>
            </w:r>
          </w:p>
        </w:tc>
      </w:tr>
      <w:tr>
        <w:tc>
          <w:tcPr>
            <w:tcW w:type="dxa" w:w="1994"/>
            <w:vAlign w:val="center"/>
          </w:tcPr>
          <w:p>
            <w:r/>
            <w:r>
              <w:rPr>
                <w:rFonts w:ascii="Noto Sans CJK SC" w:hAnsi="Noto Sans CJK SC" w:eastAsia="Noto Sans CJK SC"/>
                <w:b w:val="0"/>
                <w:sz w:val="15"/>
              </w:rPr>
              <w:t>Stage 0：基线复现</w:t>
            </w:r>
          </w:p>
        </w:tc>
        <w:tc>
          <w:tcPr>
            <w:tcW w:type="dxa" w:w="1994"/>
            <w:vAlign w:val="center"/>
          </w:tcPr>
          <w:p>
            <w:r/>
            <w:r>
              <w:rPr>
                <w:rFonts w:ascii="Noto Sans CJK SC" w:hAnsi="Noto Sans CJK SC" w:eastAsia="Noto Sans CJK SC"/>
                <w:b w:val="0"/>
                <w:sz w:val="15"/>
              </w:rPr>
              <w:t>跑通传统处理与评价脚本</w:t>
            </w:r>
          </w:p>
        </w:tc>
        <w:tc>
          <w:tcPr>
            <w:tcW w:type="dxa" w:w="1994"/>
            <w:vAlign w:val="center"/>
          </w:tcPr>
          <w:p>
            <w:r/>
            <w:r>
              <w:rPr>
                <w:rFonts w:ascii="Noto Sans CJK SC" w:hAnsi="Noto Sans CJK SC" w:eastAsia="Noto Sans CJK SC"/>
                <w:b w:val="0"/>
                <w:sz w:val="15"/>
              </w:rPr>
              <w:t>实测+少量仿真</w:t>
            </w:r>
          </w:p>
        </w:tc>
        <w:tc>
          <w:tcPr>
            <w:tcW w:type="dxa" w:w="1994"/>
            <w:vAlign w:val="center"/>
          </w:tcPr>
          <w:p>
            <w:r/>
            <w:r>
              <w:rPr>
                <w:rFonts w:ascii="Noto Sans CJK SC" w:hAnsi="Noto Sans CJK SC" w:eastAsia="Noto Sans CJK SC"/>
                <w:b w:val="0"/>
                <w:sz w:val="15"/>
              </w:rPr>
              <w:t>均值扣除、SVD、小波、RPCA、CR-Net简版</w:t>
            </w:r>
          </w:p>
        </w:tc>
        <w:tc>
          <w:tcPr>
            <w:tcW w:type="dxa" w:w="1994"/>
            <w:vAlign w:val="center"/>
          </w:tcPr>
          <w:p>
            <w:r/>
            <w:r>
              <w:rPr>
                <w:rFonts w:ascii="Noto Sans CJK SC" w:hAnsi="Noto Sans CJK SC" w:eastAsia="Noto Sans CJK SC"/>
                <w:b w:val="0"/>
                <w:sz w:val="15"/>
              </w:rPr>
              <w:t>基线表与可视化脚本</w:t>
            </w:r>
          </w:p>
        </w:tc>
      </w:tr>
      <w:tr>
        <w:tc>
          <w:tcPr>
            <w:tcW w:type="dxa" w:w="1994"/>
            <w:vAlign w:val="center"/>
          </w:tcPr>
          <w:p>
            <w:r/>
            <w:r>
              <w:rPr>
                <w:rFonts w:ascii="Noto Sans CJK SC" w:hAnsi="Noto Sans CJK SC" w:eastAsia="Noto Sans CJK SC"/>
                <w:b w:val="0"/>
                <w:sz w:val="15"/>
              </w:rPr>
              <w:t>Stage 1：仿真监督预训练</w:t>
            </w:r>
          </w:p>
        </w:tc>
        <w:tc>
          <w:tcPr>
            <w:tcW w:type="dxa" w:w="1994"/>
            <w:vAlign w:val="center"/>
          </w:tcPr>
          <w:p>
            <w:r/>
            <w:r>
              <w:rPr>
                <w:rFonts w:ascii="Noto Sans CJK SC" w:hAnsi="Noto Sans CJK SC" w:eastAsia="Noto Sans CJK SC"/>
                <w:b w:val="0"/>
                <w:sz w:val="15"/>
              </w:rPr>
              <w:t>学习主映射 Y_full→X_clean/C_gt</w:t>
            </w:r>
          </w:p>
        </w:tc>
        <w:tc>
          <w:tcPr>
            <w:tcW w:type="dxa" w:w="1994"/>
            <w:vAlign w:val="center"/>
          </w:tcPr>
          <w:p>
            <w:r/>
            <w:r>
              <w:rPr>
                <w:rFonts w:ascii="Noto Sans CJK SC" w:hAnsi="Noto Sans CJK SC" w:eastAsia="Noto Sans CJK SC"/>
                <w:b w:val="0"/>
                <w:sz w:val="15"/>
              </w:rPr>
              <w:t>Level-1/2仿真</w:t>
            </w:r>
          </w:p>
        </w:tc>
        <w:tc>
          <w:tcPr>
            <w:tcW w:type="dxa" w:w="1994"/>
            <w:vAlign w:val="center"/>
          </w:tcPr>
          <w:p>
            <w:r/>
            <w:r>
              <w:rPr>
                <w:rFonts w:ascii="Noto Sans CJK SC" w:hAnsi="Noto Sans CJK SC" w:eastAsia="Noto Sans CJK SC"/>
                <w:b w:val="0"/>
                <w:sz w:val="15"/>
              </w:rPr>
              <w:t>AdamW, lr=1e-4, batch=8-16, 100-150 epochs</w:t>
            </w:r>
          </w:p>
        </w:tc>
        <w:tc>
          <w:tcPr>
            <w:tcW w:type="dxa" w:w="1994"/>
            <w:vAlign w:val="center"/>
          </w:tcPr>
          <w:p>
            <w:r/>
            <w:r>
              <w:rPr>
                <w:rFonts w:ascii="Noto Sans CJK SC" w:hAnsi="Noto Sans CJK SC" w:eastAsia="Noto Sans CJK SC"/>
                <w:b w:val="0"/>
                <w:sz w:val="15"/>
              </w:rPr>
              <w:t>初始PGDA-CSNet</w:t>
            </w:r>
          </w:p>
        </w:tc>
      </w:tr>
      <w:tr>
        <w:tc>
          <w:tcPr>
            <w:tcW w:type="dxa" w:w="1994"/>
            <w:vAlign w:val="center"/>
          </w:tcPr>
          <w:p>
            <w:r/>
            <w:r>
              <w:rPr>
                <w:rFonts w:ascii="Noto Sans CJK SC" w:hAnsi="Noto Sans CJK SC" w:eastAsia="Noto Sans CJK SC"/>
                <w:b w:val="0"/>
                <w:sz w:val="15"/>
              </w:rPr>
              <w:t>Stage 2：hard case强化</w:t>
            </w:r>
          </w:p>
        </w:tc>
        <w:tc>
          <w:tcPr>
            <w:tcW w:type="dxa" w:w="1994"/>
            <w:vAlign w:val="center"/>
          </w:tcPr>
          <w:p>
            <w:r/>
            <w:r>
              <w:rPr>
                <w:rFonts w:ascii="Noto Sans CJK SC" w:hAnsi="Noto Sans CJK SC" w:eastAsia="Noto Sans CJK SC"/>
                <w:b w:val="0"/>
                <w:sz w:val="15"/>
              </w:rPr>
              <w:t>增强复杂地形、深界面、强杂波鲁棒性</w:t>
            </w:r>
          </w:p>
        </w:tc>
        <w:tc>
          <w:tcPr>
            <w:tcW w:type="dxa" w:w="1994"/>
            <w:vAlign w:val="center"/>
          </w:tcPr>
          <w:p>
            <w:r/>
            <w:r>
              <w:rPr>
                <w:rFonts w:ascii="Noto Sans CJK SC" w:hAnsi="Noto Sans CJK SC" w:eastAsia="Noto Sans CJK SC"/>
                <w:b w:val="0"/>
                <w:sz w:val="15"/>
              </w:rPr>
              <w:t>过采样hard cases + 3D局部</w:t>
            </w:r>
          </w:p>
        </w:tc>
        <w:tc>
          <w:tcPr>
            <w:tcW w:type="dxa" w:w="1994"/>
            <w:vAlign w:val="center"/>
          </w:tcPr>
          <w:p>
            <w:r/>
            <w:r>
              <w:rPr>
                <w:rFonts w:ascii="Noto Sans CJK SC" w:hAnsi="Noto Sans CJK SC" w:eastAsia="Noto Sans CJK SC"/>
                <w:b w:val="0"/>
                <w:sz w:val="15"/>
              </w:rPr>
              <w:t>focal sampling；深部/界面区域加权</w:t>
            </w:r>
          </w:p>
        </w:tc>
        <w:tc>
          <w:tcPr>
            <w:tcW w:type="dxa" w:w="1994"/>
            <w:vAlign w:val="center"/>
          </w:tcPr>
          <w:p>
            <w:r/>
            <w:r>
              <w:rPr>
                <w:rFonts w:ascii="Noto Sans CJK SC" w:hAnsi="Noto Sans CJK SC" w:eastAsia="Noto Sans CJK SC"/>
                <w:b w:val="0"/>
                <w:sz w:val="15"/>
              </w:rPr>
              <w:t>鲁棒模型</w:t>
            </w:r>
          </w:p>
        </w:tc>
      </w:tr>
      <w:tr>
        <w:tc>
          <w:tcPr>
            <w:tcW w:type="dxa" w:w="1994"/>
            <w:vAlign w:val="center"/>
          </w:tcPr>
          <w:p>
            <w:r/>
            <w:r>
              <w:rPr>
                <w:rFonts w:ascii="Noto Sans CJK SC" w:hAnsi="Noto Sans CJK SC" w:eastAsia="Noto Sans CJK SC"/>
                <w:b w:val="0"/>
                <w:sz w:val="15"/>
              </w:rPr>
              <w:t>Stage 3：实测无标签域适配</w:t>
            </w:r>
          </w:p>
        </w:tc>
        <w:tc>
          <w:tcPr>
            <w:tcW w:type="dxa" w:w="1994"/>
            <w:vAlign w:val="center"/>
          </w:tcPr>
          <w:p>
            <w:r/>
            <w:r>
              <w:rPr>
                <w:rFonts w:ascii="Noto Sans CJK SC" w:hAnsi="Noto Sans CJK SC" w:eastAsia="Noto Sans CJK SC"/>
                <w:b w:val="0"/>
                <w:sz w:val="15"/>
              </w:rPr>
              <w:t>缩小仿真-实测差距</w:t>
            </w:r>
          </w:p>
        </w:tc>
        <w:tc>
          <w:tcPr>
            <w:tcW w:type="dxa" w:w="1994"/>
            <w:vAlign w:val="center"/>
          </w:tcPr>
          <w:p>
            <w:r/>
            <w:r>
              <w:rPr>
                <w:rFonts w:ascii="Noto Sans CJK SC" w:hAnsi="Noto Sans CJK SC" w:eastAsia="Noto Sans CJK SC"/>
                <w:b w:val="0"/>
                <w:sz w:val="15"/>
              </w:rPr>
              <w:t>实测所有测线但不使用测试线标签</w:t>
            </w:r>
          </w:p>
        </w:tc>
        <w:tc>
          <w:tcPr>
            <w:tcW w:type="dxa" w:w="1994"/>
            <w:vAlign w:val="center"/>
          </w:tcPr>
          <w:p>
            <w:r/>
            <w:r>
              <w:rPr>
                <w:rFonts w:ascii="Noto Sans CJK SC" w:hAnsi="Noto Sans CJK SC" w:eastAsia="Noto Sans CJK SC"/>
                <w:b w:val="0"/>
                <w:sz w:val="15"/>
              </w:rPr>
              <w:t>DANN/MMD + 遮挡重建 + BN/adapters微调</w:t>
            </w:r>
          </w:p>
        </w:tc>
        <w:tc>
          <w:tcPr>
            <w:tcW w:type="dxa" w:w="1994"/>
            <w:vAlign w:val="center"/>
          </w:tcPr>
          <w:p>
            <w:r/>
            <w:r>
              <w:rPr>
                <w:rFonts w:ascii="Noto Sans CJK SC" w:hAnsi="Noto Sans CJK SC" w:eastAsia="Noto Sans CJK SC"/>
                <w:b w:val="0"/>
                <w:sz w:val="15"/>
              </w:rPr>
              <w:t>适配模型</w:t>
            </w:r>
          </w:p>
        </w:tc>
      </w:tr>
      <w:tr>
        <w:tc>
          <w:tcPr>
            <w:tcW w:type="dxa" w:w="1994"/>
            <w:vAlign w:val="center"/>
          </w:tcPr>
          <w:p>
            <w:r/>
            <w:r>
              <w:rPr>
                <w:rFonts w:ascii="Noto Sans CJK SC" w:hAnsi="Noto Sans CJK SC" w:eastAsia="Noto Sans CJK SC"/>
                <w:b w:val="0"/>
                <w:sz w:val="15"/>
              </w:rPr>
              <w:t>Stage 4：钻孔弱监督微调</w:t>
            </w:r>
          </w:p>
        </w:tc>
        <w:tc>
          <w:tcPr>
            <w:tcW w:type="dxa" w:w="1994"/>
            <w:vAlign w:val="center"/>
          </w:tcPr>
          <w:p>
            <w:r/>
            <w:r>
              <w:rPr>
                <w:rFonts w:ascii="Noto Sans CJK SC" w:hAnsi="Noto Sans CJK SC" w:eastAsia="Noto Sans CJK SC"/>
                <w:b w:val="0"/>
                <w:sz w:val="15"/>
              </w:rPr>
              <w:t>把模型对齐到工程深度标尺</w:t>
            </w:r>
          </w:p>
        </w:tc>
        <w:tc>
          <w:tcPr>
            <w:tcW w:type="dxa" w:w="1994"/>
            <w:vAlign w:val="center"/>
          </w:tcPr>
          <w:p>
            <w:r/>
            <w:r>
              <w:rPr>
                <w:rFonts w:ascii="Noto Sans CJK SC" w:hAnsi="Noto Sans CJK SC" w:eastAsia="Noto Sans CJK SC"/>
                <w:b w:val="0"/>
                <w:sz w:val="15"/>
              </w:rPr>
              <w:t>钻孔附近小窗口</w:t>
            </w:r>
          </w:p>
        </w:tc>
        <w:tc>
          <w:tcPr>
            <w:tcW w:type="dxa" w:w="1994"/>
            <w:vAlign w:val="center"/>
          </w:tcPr>
          <w:p>
            <w:r/>
            <w:r>
              <w:rPr>
                <w:rFonts w:ascii="Noto Sans CJK SC" w:hAnsi="Noto Sans CJK SC" w:eastAsia="Noto Sans CJK SC"/>
                <w:b w:val="0"/>
                <w:sz w:val="15"/>
              </w:rPr>
              <w:t>不超过20-30 epochs；低学习率1e-5；冻结前半网络</w:t>
            </w:r>
          </w:p>
        </w:tc>
        <w:tc>
          <w:tcPr>
            <w:tcW w:type="dxa" w:w="1994"/>
            <w:vAlign w:val="center"/>
          </w:tcPr>
          <w:p>
            <w:r/>
            <w:r>
              <w:rPr>
                <w:rFonts w:ascii="Noto Sans CJK SC" w:hAnsi="Noto Sans CJK SC" w:eastAsia="Noto Sans CJK SC"/>
                <w:b w:val="0"/>
                <w:sz w:val="15"/>
              </w:rPr>
              <w:t>最终模型</w:t>
            </w:r>
          </w:p>
        </w:tc>
      </w:tr>
      <w:tr>
        <w:tc>
          <w:tcPr>
            <w:tcW w:type="dxa" w:w="1994"/>
            <w:vAlign w:val="center"/>
          </w:tcPr>
          <w:p>
            <w:r/>
            <w:r>
              <w:rPr>
                <w:rFonts w:ascii="Noto Sans CJK SC" w:hAnsi="Noto Sans CJK SC" w:eastAsia="Noto Sans CJK SC"/>
                <w:b w:val="0"/>
                <w:sz w:val="15"/>
              </w:rPr>
              <w:t>Stage 5：按线留出测试</w:t>
            </w:r>
          </w:p>
        </w:tc>
        <w:tc>
          <w:tcPr>
            <w:tcW w:type="dxa" w:w="1994"/>
            <w:vAlign w:val="center"/>
          </w:tcPr>
          <w:p>
            <w:r/>
            <w:r>
              <w:rPr>
                <w:rFonts w:ascii="Noto Sans CJK SC" w:hAnsi="Noto Sans CJK SC" w:eastAsia="Noto Sans CJK SC"/>
                <w:b w:val="0"/>
                <w:sz w:val="15"/>
              </w:rPr>
              <w:t>严格论文评估</w:t>
            </w:r>
          </w:p>
        </w:tc>
        <w:tc>
          <w:tcPr>
            <w:tcW w:type="dxa" w:w="1994"/>
            <w:vAlign w:val="center"/>
          </w:tcPr>
          <w:p>
            <w:r/>
            <w:r>
              <w:rPr>
                <w:rFonts w:ascii="Noto Sans CJK SC" w:hAnsi="Noto Sans CJK SC" w:eastAsia="Noto Sans CJK SC"/>
                <w:b w:val="0"/>
                <w:sz w:val="15"/>
              </w:rPr>
              <w:t>留出测线+钻孔/交叉线</w:t>
            </w:r>
          </w:p>
        </w:tc>
        <w:tc>
          <w:tcPr>
            <w:tcW w:type="dxa" w:w="1994"/>
            <w:vAlign w:val="center"/>
          </w:tcPr>
          <w:p>
            <w:r/>
            <w:r>
              <w:rPr>
                <w:rFonts w:ascii="Noto Sans CJK SC" w:hAnsi="Noto Sans CJK SC" w:eastAsia="Noto Sans CJK SC"/>
                <w:b w:val="0"/>
                <w:sz w:val="15"/>
              </w:rPr>
              <w:t>不再调参；固定seed和版本</w:t>
            </w:r>
          </w:p>
        </w:tc>
        <w:tc>
          <w:tcPr>
            <w:tcW w:type="dxa" w:w="1994"/>
            <w:vAlign w:val="center"/>
          </w:tcPr>
          <w:p>
            <w:r/>
            <w:r>
              <w:rPr>
                <w:rFonts w:ascii="Noto Sans CJK SC" w:hAnsi="Noto Sans CJK SC" w:eastAsia="Noto Sans CJK SC"/>
                <w:b w:val="0"/>
                <w:sz w:val="15"/>
              </w:rPr>
              <w:t>最终结果表</w:t>
            </w:r>
          </w:p>
        </w:tc>
      </w:tr>
    </w:tbl>
    <w:p/>
    <w:p>
      <w:pPr>
        <w:pStyle w:val="Heading2"/>
      </w:pPr>
      <w:r>
        <w:rPr>
          <w:rFonts w:ascii="Noto Sans CJK SC" w:hAnsi="Noto Sans CJK SC" w:eastAsia="Noto Sans CJK SC"/>
          <w:color w:val="4F81BD"/>
        </w:rPr>
        <w:t>8.2 训练细节建议</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Noto Sans CJK SC" w:hAnsi="Noto Sans CJK SC" w:eastAsia="Noto Sans CJK SC"/>
                <w:b/>
                <w:sz w:val="16"/>
              </w:rPr>
              <w:t>项目</w:t>
            </w:r>
          </w:p>
        </w:tc>
        <w:tc>
          <w:tcPr>
            <w:tcW w:type="dxa" w:w="4986"/>
            <w:vAlign w:val="center"/>
            <w:shd w:fill="D9EAF7"/>
          </w:tcPr>
          <w:p>
            <w:r/>
            <w:r>
              <w:rPr>
                <w:rFonts w:ascii="Noto Sans CJK SC" w:hAnsi="Noto Sans CJK SC" w:eastAsia="Noto Sans CJK SC"/>
                <w:b/>
                <w:sz w:val="16"/>
              </w:rPr>
              <w:t>建议配置</w:t>
            </w:r>
          </w:p>
        </w:tc>
      </w:tr>
      <w:tr>
        <w:tc>
          <w:tcPr>
            <w:tcW w:type="dxa" w:w="4986"/>
            <w:vAlign w:val="center"/>
          </w:tcPr>
          <w:p>
            <w:r/>
            <w:r>
              <w:rPr>
                <w:rFonts w:ascii="Noto Sans CJK SC" w:hAnsi="Noto Sans CJK SC" w:eastAsia="Noto Sans CJK SC"/>
                <w:b w:val="0"/>
                <w:sz w:val="16"/>
              </w:rPr>
              <w:t>Patch大小</w:t>
            </w:r>
          </w:p>
        </w:tc>
        <w:tc>
          <w:tcPr>
            <w:tcW w:type="dxa" w:w="4986"/>
            <w:vAlign w:val="center"/>
          </w:tcPr>
          <w:p>
            <w:r/>
            <w:r>
              <w:rPr>
                <w:rFonts w:ascii="Noto Sans CJK SC" w:hAnsi="Noto Sans CJK SC" w:eastAsia="Noto Sans CJK SC"/>
                <w:b w:val="0"/>
                <w:sz w:val="16"/>
              </w:rPr>
              <w:t>T×N = 512×256为主；全线推理用滑窗重叠50%，汉宁窗融合；必要时测试704×256以保留0-700 ns原始分辨率。</w:t>
            </w:r>
          </w:p>
        </w:tc>
      </w:tr>
      <w:tr>
        <w:tc>
          <w:tcPr>
            <w:tcW w:type="dxa" w:w="4986"/>
            <w:vAlign w:val="center"/>
          </w:tcPr>
          <w:p>
            <w:r/>
            <w:r>
              <w:rPr>
                <w:rFonts w:ascii="Noto Sans CJK SC" w:hAnsi="Noto Sans CJK SC" w:eastAsia="Noto Sans CJK SC"/>
                <w:b w:val="0"/>
                <w:sz w:val="16"/>
              </w:rPr>
              <w:t>归一化</w:t>
            </w:r>
          </w:p>
        </w:tc>
        <w:tc>
          <w:tcPr>
            <w:tcW w:type="dxa" w:w="4986"/>
            <w:vAlign w:val="center"/>
          </w:tcPr>
          <w:p>
            <w:r/>
            <w:r>
              <w:rPr>
                <w:rFonts w:ascii="Noto Sans CJK SC" w:hAnsi="Noto Sans CJK SC" w:eastAsia="Noto Sans CJK SC"/>
                <w:b w:val="0"/>
                <w:sz w:val="16"/>
              </w:rPr>
              <w:t>每条线robust median/MAD；幅值裁剪到99.5百分位；保存反归一化参数。</w:t>
            </w:r>
          </w:p>
        </w:tc>
      </w:tr>
      <w:tr>
        <w:tc>
          <w:tcPr>
            <w:tcW w:type="dxa" w:w="4986"/>
            <w:vAlign w:val="center"/>
          </w:tcPr>
          <w:p>
            <w:r/>
            <w:r>
              <w:rPr>
                <w:rFonts w:ascii="Noto Sans CJK SC" w:hAnsi="Noto Sans CJK SC" w:eastAsia="Noto Sans CJK SC"/>
                <w:b w:val="0"/>
                <w:sz w:val="16"/>
              </w:rPr>
              <w:t>数据增强</w:t>
            </w:r>
          </w:p>
        </w:tc>
        <w:tc>
          <w:tcPr>
            <w:tcW w:type="dxa" w:w="4986"/>
            <w:vAlign w:val="center"/>
          </w:tcPr>
          <w:p>
            <w:r/>
            <w:r>
              <w:rPr>
                <w:rFonts w:ascii="Noto Sans CJK SC" w:hAnsi="Noto Sans CJK SC" w:eastAsia="Noto Sans CJK SC"/>
                <w:b w:val="0"/>
                <w:sz w:val="16"/>
              </w:rPr>
              <w:t>幅值缩放0.5-2.0；时间微移±5-15 ns；trace dropout；随机增益；随机带限；高度扰动；背景噪声；横向裁剪/翻转。</w:t>
            </w:r>
          </w:p>
        </w:tc>
      </w:tr>
      <w:tr>
        <w:tc>
          <w:tcPr>
            <w:tcW w:type="dxa" w:w="4986"/>
            <w:vAlign w:val="center"/>
          </w:tcPr>
          <w:p>
            <w:r/>
            <w:r>
              <w:rPr>
                <w:rFonts w:ascii="Noto Sans CJK SC" w:hAnsi="Noto Sans CJK SC" w:eastAsia="Noto Sans CJK SC"/>
                <w:b w:val="0"/>
                <w:sz w:val="16"/>
              </w:rPr>
              <w:t>优化器</w:t>
            </w:r>
          </w:p>
        </w:tc>
        <w:tc>
          <w:tcPr>
            <w:tcW w:type="dxa" w:w="4986"/>
            <w:vAlign w:val="center"/>
          </w:tcPr>
          <w:p>
            <w:r/>
            <w:r>
              <w:rPr>
                <w:rFonts w:ascii="Noto Sans CJK SC" w:hAnsi="Noto Sans CJK SC" w:eastAsia="Noto Sans CJK SC"/>
                <w:b w:val="0"/>
                <w:sz w:val="16"/>
              </w:rPr>
              <w:t>AdamW，lr=1e-4，weight_decay=1e-4，cosine decay；warmup 5 epochs；mixed precision。</w:t>
            </w:r>
          </w:p>
        </w:tc>
      </w:tr>
      <w:tr>
        <w:tc>
          <w:tcPr>
            <w:tcW w:type="dxa" w:w="4986"/>
            <w:vAlign w:val="center"/>
          </w:tcPr>
          <w:p>
            <w:r/>
            <w:r>
              <w:rPr>
                <w:rFonts w:ascii="Noto Sans CJK SC" w:hAnsi="Noto Sans CJK SC" w:eastAsia="Noto Sans CJK SC"/>
                <w:b w:val="0"/>
                <w:sz w:val="16"/>
              </w:rPr>
              <w:t>早停</w:t>
            </w:r>
          </w:p>
        </w:tc>
        <w:tc>
          <w:tcPr>
            <w:tcW w:type="dxa" w:w="4986"/>
            <w:vAlign w:val="center"/>
          </w:tcPr>
          <w:p>
            <w:r/>
            <w:r>
              <w:rPr>
                <w:rFonts w:ascii="Noto Sans CJK SC" w:hAnsi="Noto Sans CJK SC" w:eastAsia="Noto Sans CJK SC"/>
                <w:b w:val="0"/>
                <w:sz w:val="16"/>
              </w:rPr>
              <w:t>验证集L_clean、界面MAE和频谱保持综合；禁止只根据SSIM选模型。</w:t>
            </w:r>
          </w:p>
        </w:tc>
      </w:tr>
      <w:tr>
        <w:tc>
          <w:tcPr>
            <w:tcW w:type="dxa" w:w="4986"/>
            <w:vAlign w:val="center"/>
          </w:tcPr>
          <w:p>
            <w:r/>
            <w:r>
              <w:rPr>
                <w:rFonts w:ascii="Noto Sans CJK SC" w:hAnsi="Noto Sans CJK SC" w:eastAsia="Noto Sans CJK SC"/>
                <w:b w:val="0"/>
                <w:sz w:val="16"/>
              </w:rPr>
              <w:t>随机种子</w:t>
            </w:r>
          </w:p>
        </w:tc>
        <w:tc>
          <w:tcPr>
            <w:tcW w:type="dxa" w:w="4986"/>
            <w:vAlign w:val="center"/>
          </w:tcPr>
          <w:p>
            <w:r/>
            <w:r>
              <w:rPr>
                <w:rFonts w:ascii="Noto Sans CJK SC" w:hAnsi="Noto Sans CJK SC" w:eastAsia="Noto Sans CJK SC"/>
                <w:b w:val="0"/>
                <w:sz w:val="16"/>
              </w:rPr>
              <w:t>至少3个seed：2026、3407、42；报告均值±标准差。</w:t>
            </w:r>
          </w:p>
        </w:tc>
      </w:tr>
      <w:tr>
        <w:tc>
          <w:tcPr>
            <w:tcW w:type="dxa" w:w="4986"/>
            <w:vAlign w:val="center"/>
          </w:tcPr>
          <w:p>
            <w:r/>
            <w:r>
              <w:rPr>
                <w:rFonts w:ascii="Noto Sans CJK SC" w:hAnsi="Noto Sans CJK SC" w:eastAsia="Noto Sans CJK SC"/>
                <w:b w:val="0"/>
                <w:sz w:val="16"/>
              </w:rPr>
              <w:t>硬件</w:t>
            </w:r>
          </w:p>
        </w:tc>
        <w:tc>
          <w:tcPr>
            <w:tcW w:type="dxa" w:w="4986"/>
            <w:vAlign w:val="center"/>
          </w:tcPr>
          <w:p>
            <w:r/>
            <w:r>
              <w:rPr>
                <w:rFonts w:ascii="Noto Sans CJK SC" w:hAnsi="Noto Sans CJK SC" w:eastAsia="Noto Sans CJK SC"/>
                <w:b w:val="0"/>
                <w:sz w:val="16"/>
              </w:rPr>
              <w:t>单张24GB GPU可完成2D patch训练；3D仿真/大规模gprMax建议HPC/GPU队列。</w:t>
            </w:r>
          </w:p>
        </w:tc>
      </w:tr>
      <w:tr>
        <w:tc>
          <w:tcPr>
            <w:tcW w:type="dxa" w:w="4986"/>
            <w:vAlign w:val="center"/>
          </w:tcPr>
          <w:p>
            <w:r/>
            <w:r>
              <w:rPr>
                <w:rFonts w:ascii="Noto Sans CJK SC" w:hAnsi="Noto Sans CJK SC" w:eastAsia="Noto Sans CJK SC"/>
                <w:b w:val="0"/>
                <w:sz w:val="16"/>
              </w:rPr>
              <w:t>日志</w:t>
            </w:r>
          </w:p>
        </w:tc>
        <w:tc>
          <w:tcPr>
            <w:tcW w:type="dxa" w:w="4986"/>
            <w:vAlign w:val="center"/>
          </w:tcPr>
          <w:p>
            <w:r/>
            <w:r>
              <w:rPr>
                <w:rFonts w:ascii="Noto Sans CJK SC" w:hAnsi="Noto Sans CJK SC" w:eastAsia="Noto Sans CJK SC"/>
                <w:b w:val="0"/>
                <w:sz w:val="16"/>
              </w:rPr>
              <w:t>每次实验记录git commit、数据版本、仿真seed、训练seed、配置yaml、评价指标和可视化图。</w:t>
            </w:r>
          </w:p>
        </w:tc>
      </w:tr>
    </w:tbl>
    <w:p/>
    <w:p>
      <w:pPr>
        <w:pStyle w:val="Heading2"/>
      </w:pPr>
      <w:r>
        <w:rPr>
          <w:rFonts w:ascii="Noto Sans CJK SC" w:hAnsi="Noto Sans CJK SC" w:eastAsia="Noto Sans CJK SC"/>
          <w:color w:val="4F81BD"/>
        </w:rPr>
        <w:t>8.3 实测单数据如何不“用废”</w:t>
      </w:r>
    </w:p>
    <w:p>
      <w:pPr>
        <w:spacing w:after="120" w:line="269" w:lineRule="auto"/>
      </w:pPr>
      <w:r>
        <w:rPr>
          <w:rFonts w:ascii="Noto Sans CJK SC" w:hAnsi="Noto Sans CJK SC" w:eastAsia="Noto Sans CJK SC"/>
        </w:rPr>
        <w:t>单份实测数据最大的风险是过拟合。建议把它分成三个角色，而不是简单训练集：</w:t>
      </w:r>
    </w:p>
    <w:p>
      <w:pPr>
        <w:pStyle w:val="ListBullet"/>
        <w:spacing w:after="80"/>
      </w:pPr>
      <w:r>
        <w:rPr>
          <w:rFonts w:ascii="Noto Sans CJK SC" w:hAnsi="Noto Sans CJK SC" w:eastAsia="Noto Sans CJK SC"/>
          <w:b/>
        </w:rPr>
        <w:t>域适配数据：</w:t>
      </w:r>
      <w:r>
        <w:rPr>
          <w:rFonts w:ascii="Noto Sans CJK SC" w:hAnsi="Noto Sans CJK SC" w:eastAsia="Noto Sans CJK SC"/>
        </w:rPr>
        <w:t>大部分实测patch只用于无标签特征对齐、遮挡重建和BN/adapters微调，不使用人工clean标签。</w:t>
      </w:r>
    </w:p>
    <w:p>
      <w:pPr>
        <w:pStyle w:val="ListBullet"/>
        <w:spacing w:after="80"/>
      </w:pPr>
      <w:r>
        <w:rPr>
          <w:rFonts w:ascii="Noto Sans CJK SC" w:hAnsi="Noto Sans CJK SC" w:eastAsia="Noto Sans CJK SC"/>
          <w:b/>
        </w:rPr>
        <w:t>弱监督数据：</w:t>
      </w:r>
      <w:r>
        <w:rPr>
          <w:rFonts w:ascii="Noto Sans CJK SC" w:hAnsi="Noto Sans CJK SC" w:eastAsia="Noto Sans CJK SC"/>
        </w:rPr>
        <w:t>仅在钻孔附近和交叉线位置使用软约束，目标是界面深度和连续性，不是逐像素clean真值。</w:t>
      </w:r>
    </w:p>
    <w:p>
      <w:pPr>
        <w:pStyle w:val="ListBullet"/>
        <w:spacing w:after="80"/>
      </w:pPr>
      <w:r>
        <w:rPr>
          <w:rFonts w:ascii="Noto Sans CJK SC" w:hAnsi="Noto Sans CJK SC" w:eastAsia="Noto Sans CJK SC"/>
          <w:b/>
        </w:rPr>
        <w:t>最终测试数据：</w:t>
      </w:r>
      <w:r>
        <w:rPr>
          <w:rFonts w:ascii="Noto Sans CJK SC" w:hAnsi="Noto Sans CJK SC" w:eastAsia="Noto Sans CJK SC"/>
        </w:rPr>
        <w:t>至少一条测线完全留出，从仿真、预训练、域适配、超参选择中隔离；如果数据允许，采用leave-one-line-out交叉验证。</w:t>
      </w:r>
    </w:p>
    <w:p>
      <w:pPr>
        <w:pStyle w:val="Heading1"/>
      </w:pPr>
      <w:r>
        <w:rPr>
          <w:rFonts w:ascii="Noto Sans CJK SC" w:hAnsi="Noto Sans CJK SC" w:eastAsia="Noto Sans CJK SC"/>
          <w:color w:val="1F4E79"/>
        </w:rPr>
        <w:t>9. 评价指标、对照实验与消融实验</w:t>
      </w:r>
    </w:p>
    <w:p>
      <w:pPr>
        <w:pStyle w:val="Heading2"/>
      </w:pPr>
      <w:r>
        <w:rPr>
          <w:rFonts w:ascii="Noto Sans CJK SC" w:hAnsi="Noto Sans CJK SC" w:eastAsia="Noto Sans CJK SC"/>
          <w:color w:val="4F81BD"/>
        </w:rPr>
        <w:t>9.1 合成数据指标</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Noto Sans CJK SC" w:hAnsi="Noto Sans CJK SC" w:eastAsia="Noto Sans CJK SC"/>
                <w:b/>
                <w:sz w:val="16"/>
              </w:rPr>
              <w:t>指标</w:t>
            </w:r>
          </w:p>
        </w:tc>
        <w:tc>
          <w:tcPr>
            <w:tcW w:type="dxa" w:w="3324"/>
            <w:vAlign w:val="center"/>
            <w:shd w:fill="D9EAF7"/>
          </w:tcPr>
          <w:p>
            <w:r/>
            <w:r>
              <w:rPr>
                <w:rFonts w:ascii="Noto Sans CJK SC" w:hAnsi="Noto Sans CJK SC" w:eastAsia="Noto Sans CJK SC"/>
                <w:b/>
                <w:sz w:val="16"/>
              </w:rPr>
              <w:t>计算方式</w:t>
            </w:r>
          </w:p>
        </w:tc>
        <w:tc>
          <w:tcPr>
            <w:tcW w:type="dxa" w:w="3324"/>
            <w:vAlign w:val="center"/>
            <w:shd w:fill="D9EAF7"/>
          </w:tcPr>
          <w:p>
            <w:r/>
            <w:r>
              <w:rPr>
                <w:rFonts w:ascii="Noto Sans CJK SC" w:hAnsi="Noto Sans CJK SC" w:eastAsia="Noto Sans CJK SC"/>
                <w:b/>
                <w:sz w:val="16"/>
              </w:rPr>
              <w:t>意义</w:t>
            </w:r>
          </w:p>
        </w:tc>
      </w:tr>
      <w:tr>
        <w:tc>
          <w:tcPr>
            <w:tcW w:type="dxa" w:w="3324"/>
            <w:vAlign w:val="center"/>
          </w:tcPr>
          <w:p>
            <w:r/>
            <w:r>
              <w:rPr>
                <w:rFonts w:ascii="Noto Sans CJK SC" w:hAnsi="Noto Sans CJK SC" w:eastAsia="Noto Sans CJK SC"/>
                <w:b w:val="0"/>
                <w:sz w:val="16"/>
              </w:rPr>
              <w:t>MAE/RMSE</w:t>
            </w:r>
          </w:p>
        </w:tc>
        <w:tc>
          <w:tcPr>
            <w:tcW w:type="dxa" w:w="3324"/>
            <w:vAlign w:val="center"/>
          </w:tcPr>
          <w:p>
            <w:r/>
            <w:r>
              <w:rPr>
                <w:rFonts w:ascii="Noto Sans CJK SC" w:hAnsi="Noto Sans CJK SC" w:eastAsia="Noto Sans CJK SC"/>
                <w:b w:val="0"/>
                <w:sz w:val="16"/>
              </w:rPr>
              <w:t>Y_clean与X_clean逐像素差</w:t>
            </w:r>
          </w:p>
        </w:tc>
        <w:tc>
          <w:tcPr>
            <w:tcW w:type="dxa" w:w="3324"/>
            <w:vAlign w:val="center"/>
          </w:tcPr>
          <w:p>
            <w:r/>
            <w:r>
              <w:rPr>
                <w:rFonts w:ascii="Noto Sans CJK SC" w:hAnsi="Noto Sans CJK SC" w:eastAsia="Noto Sans CJK SC"/>
                <w:b w:val="0"/>
                <w:sz w:val="16"/>
              </w:rPr>
              <w:t>基础恢复误差</w:t>
            </w:r>
          </w:p>
        </w:tc>
      </w:tr>
      <w:tr>
        <w:tc>
          <w:tcPr>
            <w:tcW w:type="dxa" w:w="3324"/>
            <w:vAlign w:val="center"/>
          </w:tcPr>
          <w:p>
            <w:r/>
            <w:r>
              <w:rPr>
                <w:rFonts w:ascii="Noto Sans CJK SC" w:hAnsi="Noto Sans CJK SC" w:eastAsia="Noto Sans CJK SC"/>
                <w:b w:val="0"/>
                <w:sz w:val="16"/>
              </w:rPr>
              <w:t>PSNR/SSIM/MS-SSIM</w:t>
            </w:r>
          </w:p>
        </w:tc>
        <w:tc>
          <w:tcPr>
            <w:tcW w:type="dxa" w:w="3324"/>
            <w:vAlign w:val="center"/>
          </w:tcPr>
          <w:p>
            <w:r/>
            <w:r>
              <w:rPr>
                <w:rFonts w:ascii="Noto Sans CJK SC" w:hAnsi="Noto Sans CJK SC" w:eastAsia="Noto Sans CJK SC"/>
                <w:b w:val="0"/>
                <w:sz w:val="16"/>
              </w:rPr>
              <w:t>图像质量指标</w:t>
            </w:r>
          </w:p>
        </w:tc>
        <w:tc>
          <w:tcPr>
            <w:tcW w:type="dxa" w:w="3324"/>
            <w:vAlign w:val="center"/>
          </w:tcPr>
          <w:p>
            <w:r/>
            <w:r>
              <w:rPr>
                <w:rFonts w:ascii="Noto Sans CJK SC" w:hAnsi="Noto Sans CJK SC" w:eastAsia="Noto Sans CJK SC"/>
                <w:b w:val="0"/>
                <w:sz w:val="16"/>
              </w:rPr>
              <w:t>与图像到图像文献可比</w:t>
            </w:r>
          </w:p>
        </w:tc>
      </w:tr>
      <w:tr>
        <w:tc>
          <w:tcPr>
            <w:tcW w:type="dxa" w:w="3324"/>
            <w:vAlign w:val="center"/>
          </w:tcPr>
          <w:p>
            <w:r/>
            <w:r>
              <w:rPr>
                <w:rFonts w:ascii="Noto Sans CJK SC" w:hAnsi="Noto Sans CJK SC" w:eastAsia="Noto Sans CJK SC"/>
                <w:b w:val="0"/>
                <w:sz w:val="16"/>
              </w:rPr>
              <w:t>SNR Gain</w:t>
            </w:r>
          </w:p>
        </w:tc>
        <w:tc>
          <w:tcPr>
            <w:tcW w:type="dxa" w:w="3324"/>
            <w:vAlign w:val="center"/>
          </w:tcPr>
          <w:p>
            <w:r/>
            <w:r>
              <w:rPr>
                <w:rFonts w:ascii="Noto Sans CJK SC" w:hAnsi="Noto Sans CJK SC" w:eastAsia="Noto Sans CJK SC"/>
                <w:b w:val="0"/>
                <w:sz w:val="16"/>
              </w:rPr>
              <w:t>输出SNR - 输入SNR</w:t>
            </w:r>
          </w:p>
        </w:tc>
        <w:tc>
          <w:tcPr>
            <w:tcW w:type="dxa" w:w="3324"/>
            <w:vAlign w:val="center"/>
          </w:tcPr>
          <w:p>
            <w:r/>
            <w:r>
              <w:rPr>
                <w:rFonts w:ascii="Noto Sans CJK SC" w:hAnsi="Noto Sans CJK SC" w:eastAsia="Noto Sans CJK SC"/>
                <w:b w:val="0"/>
                <w:sz w:val="16"/>
              </w:rPr>
              <w:t>量化信噪提升</w:t>
            </w:r>
          </w:p>
        </w:tc>
      </w:tr>
      <w:tr>
        <w:tc>
          <w:tcPr>
            <w:tcW w:type="dxa" w:w="3324"/>
            <w:vAlign w:val="center"/>
          </w:tcPr>
          <w:p>
            <w:r/>
            <w:r>
              <w:rPr>
                <w:rFonts w:ascii="Noto Sans CJK SC" w:hAnsi="Noto Sans CJK SC" w:eastAsia="Noto Sans CJK SC"/>
                <w:b w:val="0"/>
                <w:sz w:val="16"/>
              </w:rPr>
              <w:t>CNR Gain</w:t>
            </w:r>
          </w:p>
        </w:tc>
        <w:tc>
          <w:tcPr>
            <w:tcW w:type="dxa" w:w="3324"/>
            <w:vAlign w:val="center"/>
          </w:tcPr>
          <w:p>
            <w:r/>
            <w:r>
              <w:rPr>
                <w:rFonts w:ascii="Noto Sans CJK SC" w:hAnsi="Noto Sans CJK SC" w:eastAsia="Noto Sans CJK SC"/>
                <w:b w:val="0"/>
                <w:sz w:val="16"/>
              </w:rPr>
              <w:t>目标界面区与背景区对比度提升</w:t>
            </w:r>
          </w:p>
        </w:tc>
        <w:tc>
          <w:tcPr>
            <w:tcW w:type="dxa" w:w="3324"/>
            <w:vAlign w:val="center"/>
          </w:tcPr>
          <w:p>
            <w:r/>
            <w:r>
              <w:rPr>
                <w:rFonts w:ascii="Noto Sans CJK SC" w:hAnsi="Noto Sans CJK SC" w:eastAsia="Noto Sans CJK SC"/>
                <w:b w:val="0"/>
                <w:sz w:val="16"/>
              </w:rPr>
              <w:t>服务界面可见性</w:t>
            </w:r>
          </w:p>
        </w:tc>
      </w:tr>
      <w:tr>
        <w:tc>
          <w:tcPr>
            <w:tcW w:type="dxa" w:w="3324"/>
            <w:vAlign w:val="center"/>
          </w:tcPr>
          <w:p>
            <w:r/>
            <w:r>
              <w:rPr>
                <w:rFonts w:ascii="Noto Sans CJK SC" w:hAnsi="Noto Sans CJK SC" w:eastAsia="Noto Sans CJK SC"/>
                <w:b w:val="0"/>
                <w:sz w:val="16"/>
              </w:rPr>
              <w:t>CAR</w:t>
            </w:r>
          </w:p>
        </w:tc>
        <w:tc>
          <w:tcPr>
            <w:tcW w:type="dxa" w:w="3324"/>
            <w:vAlign w:val="center"/>
          </w:tcPr>
          <w:p>
            <w:r/>
            <w:r>
              <w:rPr>
                <w:rFonts w:ascii="Noto Sans CJK SC" w:hAnsi="Noto Sans CJK SC" w:eastAsia="Noto Sans CJK SC"/>
                <w:b w:val="0"/>
                <w:sz w:val="16"/>
              </w:rPr>
              <w:t>Clutter Attenuation Ratio，杂波区域能量衰减</w:t>
            </w:r>
          </w:p>
        </w:tc>
        <w:tc>
          <w:tcPr>
            <w:tcW w:type="dxa" w:w="3324"/>
            <w:vAlign w:val="center"/>
          </w:tcPr>
          <w:p>
            <w:r/>
            <w:r>
              <w:rPr>
                <w:rFonts w:ascii="Noto Sans CJK SC" w:hAnsi="Noto Sans CJK SC" w:eastAsia="Noto Sans CJK SC"/>
                <w:b w:val="0"/>
                <w:sz w:val="16"/>
              </w:rPr>
              <w:t>评估抑制强度</w:t>
            </w:r>
          </w:p>
        </w:tc>
      </w:tr>
      <w:tr>
        <w:tc>
          <w:tcPr>
            <w:tcW w:type="dxa" w:w="3324"/>
            <w:vAlign w:val="center"/>
          </w:tcPr>
          <w:p>
            <w:r/>
            <w:r>
              <w:rPr>
                <w:rFonts w:ascii="Noto Sans CJK SC" w:hAnsi="Noto Sans CJK SC" w:eastAsia="Noto Sans CJK SC"/>
                <w:b w:val="0"/>
                <w:sz w:val="16"/>
              </w:rPr>
              <w:t>TPR/Preservation</w:t>
            </w:r>
          </w:p>
        </w:tc>
        <w:tc>
          <w:tcPr>
            <w:tcW w:type="dxa" w:w="3324"/>
            <w:vAlign w:val="center"/>
          </w:tcPr>
          <w:p>
            <w:r/>
            <w:r>
              <w:rPr>
                <w:rFonts w:ascii="Noto Sans CJK SC" w:hAnsi="Noto Sans CJK SC" w:eastAsia="Noto Sans CJK SC"/>
                <w:b w:val="0"/>
                <w:sz w:val="16"/>
              </w:rPr>
              <w:t>界面附近能量/相位保持比例</w:t>
            </w:r>
          </w:p>
        </w:tc>
        <w:tc>
          <w:tcPr>
            <w:tcW w:type="dxa" w:w="3324"/>
            <w:vAlign w:val="center"/>
          </w:tcPr>
          <w:p>
            <w:r/>
            <w:r>
              <w:rPr>
                <w:rFonts w:ascii="Noto Sans CJK SC" w:hAnsi="Noto Sans CJK SC" w:eastAsia="Noto Sans CJK SC"/>
                <w:b w:val="0"/>
                <w:sz w:val="16"/>
              </w:rPr>
              <w:t>避免过抑制</w:t>
            </w:r>
          </w:p>
        </w:tc>
      </w:tr>
      <w:tr>
        <w:tc>
          <w:tcPr>
            <w:tcW w:type="dxa" w:w="3324"/>
            <w:vAlign w:val="center"/>
          </w:tcPr>
          <w:p>
            <w:r/>
            <w:r>
              <w:rPr>
                <w:rFonts w:ascii="Noto Sans CJK SC" w:hAnsi="Noto Sans CJK SC" w:eastAsia="Noto Sans CJK SC"/>
                <w:b w:val="0"/>
                <w:sz w:val="16"/>
              </w:rPr>
              <w:t>Spectral Distortion</w:t>
            </w:r>
          </w:p>
        </w:tc>
        <w:tc>
          <w:tcPr>
            <w:tcW w:type="dxa" w:w="3324"/>
            <w:vAlign w:val="center"/>
          </w:tcPr>
          <w:p>
            <w:r/>
            <w:r>
              <w:rPr>
                <w:rFonts w:ascii="Noto Sans CJK SC" w:hAnsi="Noto Sans CJK SC" w:eastAsia="Noto Sans CJK SC"/>
                <w:b w:val="0"/>
                <w:sz w:val="16"/>
              </w:rPr>
              <w:t>f-k谱差异和目标频带能量损失</w:t>
            </w:r>
          </w:p>
        </w:tc>
        <w:tc>
          <w:tcPr>
            <w:tcW w:type="dxa" w:w="3324"/>
            <w:vAlign w:val="center"/>
          </w:tcPr>
          <w:p>
            <w:r/>
            <w:r>
              <w:rPr>
                <w:rFonts w:ascii="Noto Sans CJK SC" w:hAnsi="Noto Sans CJK SC" w:eastAsia="Noto Sans CJK SC"/>
                <w:b w:val="0"/>
                <w:sz w:val="16"/>
              </w:rPr>
              <w:t>保证频谱物理合理性</w:t>
            </w:r>
          </w:p>
        </w:tc>
      </w:tr>
      <w:tr>
        <w:tc>
          <w:tcPr>
            <w:tcW w:type="dxa" w:w="3324"/>
            <w:vAlign w:val="center"/>
          </w:tcPr>
          <w:p>
            <w:r/>
            <w:r>
              <w:rPr>
                <w:rFonts w:ascii="Noto Sans CJK SC" w:hAnsi="Noto Sans CJK SC" w:eastAsia="Noto Sans CJK SC"/>
                <w:b w:val="0"/>
                <w:sz w:val="16"/>
              </w:rPr>
              <w:t>Interface MAE</w:t>
            </w:r>
          </w:p>
        </w:tc>
        <w:tc>
          <w:tcPr>
            <w:tcW w:type="dxa" w:w="3324"/>
            <w:vAlign w:val="center"/>
          </w:tcPr>
          <w:p>
            <w:r/>
            <w:r>
              <w:rPr>
                <w:rFonts w:ascii="Noto Sans CJK SC" w:hAnsi="Noto Sans CJK SC" w:eastAsia="Noto Sans CJK SC"/>
                <w:b w:val="0"/>
                <w:sz w:val="16"/>
              </w:rPr>
              <w:t>迁移/包络拾取界面与GT曲线误差</w:t>
            </w:r>
          </w:p>
        </w:tc>
        <w:tc>
          <w:tcPr>
            <w:tcW w:type="dxa" w:w="3324"/>
            <w:vAlign w:val="center"/>
          </w:tcPr>
          <w:p>
            <w:r/>
            <w:r>
              <w:rPr>
                <w:rFonts w:ascii="Noto Sans CJK SC" w:hAnsi="Noto Sans CJK SC" w:eastAsia="Noto Sans CJK SC"/>
                <w:b w:val="0"/>
                <w:sz w:val="16"/>
              </w:rPr>
              <w:t>最重要的任务指标</w:t>
            </w:r>
          </w:p>
        </w:tc>
      </w:tr>
    </w:tbl>
    <w:p/>
    <w:p>
      <w:pPr>
        <w:pStyle w:val="Heading2"/>
      </w:pPr>
      <w:r>
        <w:rPr>
          <w:rFonts w:ascii="Noto Sans CJK SC" w:hAnsi="Noto Sans CJK SC" w:eastAsia="Noto Sans CJK SC"/>
          <w:color w:val="4F81BD"/>
        </w:rPr>
        <w:t>9.2 实测数据指标</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Noto Sans CJK SC" w:hAnsi="Noto Sans CJK SC" w:eastAsia="Noto Sans CJK SC"/>
                <w:b/>
                <w:sz w:val="16"/>
              </w:rPr>
              <w:t>指标</w:t>
            </w:r>
          </w:p>
        </w:tc>
        <w:tc>
          <w:tcPr>
            <w:tcW w:type="dxa" w:w="3324"/>
            <w:vAlign w:val="center"/>
            <w:shd w:fill="D9EAF7"/>
          </w:tcPr>
          <w:p>
            <w:r/>
            <w:r>
              <w:rPr>
                <w:rFonts w:ascii="Noto Sans CJK SC" w:hAnsi="Noto Sans CJK SC" w:eastAsia="Noto Sans CJK SC"/>
                <w:b/>
                <w:sz w:val="16"/>
              </w:rPr>
              <w:t>推荐计算</w:t>
            </w:r>
          </w:p>
        </w:tc>
        <w:tc>
          <w:tcPr>
            <w:tcW w:type="dxa" w:w="3324"/>
            <w:vAlign w:val="center"/>
            <w:shd w:fill="D9EAF7"/>
          </w:tcPr>
          <w:p>
            <w:r/>
            <w:r>
              <w:rPr>
                <w:rFonts w:ascii="Noto Sans CJK SC" w:hAnsi="Noto Sans CJK SC" w:eastAsia="Noto Sans CJK SC"/>
                <w:b/>
                <w:sz w:val="16"/>
              </w:rPr>
              <w:t>合格阈值/目标</w:t>
            </w:r>
          </w:p>
        </w:tc>
      </w:tr>
      <w:tr>
        <w:tc>
          <w:tcPr>
            <w:tcW w:type="dxa" w:w="3324"/>
            <w:vAlign w:val="center"/>
          </w:tcPr>
          <w:p>
            <w:r/>
            <w:r>
              <w:rPr>
                <w:rFonts w:ascii="Noto Sans CJK SC" w:hAnsi="Noto Sans CJK SC" w:eastAsia="Noto Sans CJK SC"/>
                <w:b w:val="0"/>
                <w:sz w:val="16"/>
              </w:rPr>
              <w:t>SNR/CNR</w:t>
            </w:r>
          </w:p>
        </w:tc>
        <w:tc>
          <w:tcPr>
            <w:tcW w:type="dxa" w:w="3324"/>
            <w:vAlign w:val="center"/>
          </w:tcPr>
          <w:p>
            <w:r/>
            <w:r>
              <w:rPr>
                <w:rFonts w:ascii="Noto Sans CJK SC" w:hAnsi="Noto Sans CJK SC" w:eastAsia="Noto Sans CJK SC"/>
                <w:b w:val="0"/>
                <w:sz w:val="16"/>
              </w:rPr>
              <w:t>沿用项目中目标信号区与背景噪声区平均功率比，并补充CNR</w:t>
            </w:r>
          </w:p>
        </w:tc>
        <w:tc>
          <w:tcPr>
            <w:tcW w:type="dxa" w:w="3324"/>
            <w:vAlign w:val="center"/>
          </w:tcPr>
          <w:p>
            <w:r/>
            <w:r>
              <w:rPr>
                <w:rFonts w:ascii="Noto Sans CJK SC" w:hAnsi="Noto Sans CJK SC" w:eastAsia="Noto Sans CJK SC"/>
                <w:b w:val="0"/>
                <w:sz w:val="16"/>
              </w:rPr>
              <w:t>至少高于传统处理；目标提升≥3 dB作为阶段目标</w:t>
            </w:r>
          </w:p>
        </w:tc>
      </w:tr>
      <w:tr>
        <w:tc>
          <w:tcPr>
            <w:tcW w:type="dxa" w:w="3324"/>
            <w:vAlign w:val="center"/>
          </w:tcPr>
          <w:p>
            <w:r/>
            <w:r>
              <w:rPr>
                <w:rFonts w:ascii="Noto Sans CJK SC" w:hAnsi="Noto Sans CJK SC" w:eastAsia="Noto Sans CJK SC"/>
                <w:b w:val="0"/>
                <w:sz w:val="16"/>
              </w:rPr>
              <w:t>钻孔深度MAE/RMSE</w:t>
            </w:r>
          </w:p>
        </w:tc>
        <w:tc>
          <w:tcPr>
            <w:tcW w:type="dxa" w:w="3324"/>
            <w:vAlign w:val="center"/>
          </w:tcPr>
          <w:p>
            <w:r/>
            <w:r>
              <w:rPr>
                <w:rFonts w:ascii="Noto Sans CJK SC" w:hAnsi="Noto Sans CJK SC" w:eastAsia="Noto Sans CJK SC"/>
                <w:b w:val="0"/>
                <w:sz w:val="16"/>
              </w:rPr>
              <w:t>ZK07/ZK08/ZK09/ZK10附近基覆界面拾取深度与钻孔对比</w:t>
            </w:r>
          </w:p>
        </w:tc>
        <w:tc>
          <w:tcPr>
            <w:tcW w:type="dxa" w:w="3324"/>
            <w:vAlign w:val="center"/>
          </w:tcPr>
          <w:p>
            <w:r/>
            <w:r>
              <w:rPr>
                <w:rFonts w:ascii="Noto Sans CJK SC" w:hAnsi="Noto Sans CJK SC" w:eastAsia="Noto Sans CJK SC"/>
                <w:b w:val="0"/>
                <w:sz w:val="16"/>
              </w:rPr>
              <w:t>必须&lt;1 m；争取≤0.5 m</w:t>
            </w:r>
          </w:p>
        </w:tc>
      </w:tr>
      <w:tr>
        <w:tc>
          <w:tcPr>
            <w:tcW w:type="dxa" w:w="3324"/>
            <w:vAlign w:val="center"/>
          </w:tcPr>
          <w:p>
            <w:r/>
            <w:r>
              <w:rPr>
                <w:rFonts w:ascii="Noto Sans CJK SC" w:hAnsi="Noto Sans CJK SC" w:eastAsia="Noto Sans CJK SC"/>
                <w:b w:val="0"/>
                <w:sz w:val="16"/>
              </w:rPr>
              <w:t>交叉线一致性</w:t>
            </w:r>
          </w:p>
        </w:tc>
        <w:tc>
          <w:tcPr>
            <w:tcW w:type="dxa" w:w="3324"/>
            <w:vAlign w:val="center"/>
          </w:tcPr>
          <w:p>
            <w:r/>
            <w:r>
              <w:rPr>
                <w:rFonts w:ascii="Noto Sans CJK SC" w:hAnsi="Noto Sans CJK SC" w:eastAsia="Noto Sans CJK SC"/>
                <w:b w:val="0"/>
                <w:sz w:val="16"/>
              </w:rPr>
              <w:t>3/6/9/L1/X1交叉点界面高程差</w:t>
            </w:r>
          </w:p>
        </w:tc>
        <w:tc>
          <w:tcPr>
            <w:tcW w:type="dxa" w:w="3324"/>
            <w:vAlign w:val="center"/>
          </w:tcPr>
          <w:p>
            <w:r/>
            <w:r>
              <w:rPr>
                <w:rFonts w:ascii="Noto Sans CJK SC" w:hAnsi="Noto Sans CJK SC" w:eastAsia="Noto Sans CJK SC"/>
                <w:b w:val="0"/>
                <w:sz w:val="16"/>
              </w:rPr>
              <w:t>≤1 m；并报告均值±标准差</w:t>
            </w:r>
          </w:p>
        </w:tc>
      </w:tr>
      <w:tr>
        <w:tc>
          <w:tcPr>
            <w:tcW w:type="dxa" w:w="3324"/>
            <w:vAlign w:val="center"/>
          </w:tcPr>
          <w:p>
            <w:r/>
            <w:r>
              <w:rPr>
                <w:rFonts w:ascii="Noto Sans CJK SC" w:hAnsi="Noto Sans CJK SC" w:eastAsia="Noto Sans CJK SC"/>
                <w:b w:val="0"/>
                <w:sz w:val="16"/>
              </w:rPr>
              <w:t>RTM聚焦度</w:t>
            </w:r>
          </w:p>
        </w:tc>
        <w:tc>
          <w:tcPr>
            <w:tcW w:type="dxa" w:w="3324"/>
            <w:vAlign w:val="center"/>
          </w:tcPr>
          <w:p>
            <w:r/>
            <w:r>
              <w:rPr>
                <w:rFonts w:ascii="Noto Sans CJK SC" w:hAnsi="Noto Sans CJK SC" w:eastAsia="Noto Sans CJK SC"/>
                <w:b w:val="0"/>
                <w:sz w:val="16"/>
              </w:rPr>
              <w:t>界面附近能量集中度、旁瓣能量、连续性评分</w:t>
            </w:r>
          </w:p>
        </w:tc>
        <w:tc>
          <w:tcPr>
            <w:tcW w:type="dxa" w:w="3324"/>
            <w:vAlign w:val="center"/>
          </w:tcPr>
          <w:p>
            <w:r/>
            <w:r>
              <w:rPr>
                <w:rFonts w:ascii="Noto Sans CJK SC" w:hAnsi="Noto Sans CJK SC" w:eastAsia="Noto Sans CJK SC"/>
                <w:b w:val="0"/>
                <w:sz w:val="16"/>
              </w:rPr>
              <w:t>相对传统流程提升</w:t>
            </w:r>
          </w:p>
        </w:tc>
      </w:tr>
      <w:tr>
        <w:tc>
          <w:tcPr>
            <w:tcW w:type="dxa" w:w="3324"/>
            <w:vAlign w:val="center"/>
          </w:tcPr>
          <w:p>
            <w:r/>
            <w:r>
              <w:rPr>
                <w:rFonts w:ascii="Noto Sans CJK SC" w:hAnsi="Noto Sans CJK SC" w:eastAsia="Noto Sans CJK SC"/>
                <w:b w:val="0"/>
                <w:sz w:val="16"/>
              </w:rPr>
              <w:t>FWI收敛</w:t>
            </w:r>
          </w:p>
        </w:tc>
        <w:tc>
          <w:tcPr>
            <w:tcW w:type="dxa" w:w="3324"/>
            <w:vAlign w:val="center"/>
          </w:tcPr>
          <w:p>
            <w:r/>
            <w:r>
              <w:rPr>
                <w:rFonts w:ascii="Noto Sans CJK SC" w:hAnsi="Noto Sans CJK SC" w:eastAsia="Noto Sans CJK SC"/>
                <w:b w:val="0"/>
                <w:sz w:val="16"/>
              </w:rPr>
              <w:t>相同初始模型下RMS残差下降速度与最终残差</w:t>
            </w:r>
          </w:p>
        </w:tc>
        <w:tc>
          <w:tcPr>
            <w:tcW w:type="dxa" w:w="3324"/>
            <w:vAlign w:val="center"/>
          </w:tcPr>
          <w:p>
            <w:r/>
            <w:r>
              <w:rPr>
                <w:rFonts w:ascii="Noto Sans CJK SC" w:hAnsi="Noto Sans CJK SC" w:eastAsia="Noto Sans CJK SC"/>
                <w:b w:val="0"/>
                <w:sz w:val="16"/>
              </w:rPr>
              <w:t>输出clean应使收敛更稳或残差更低</w:t>
            </w:r>
          </w:p>
        </w:tc>
      </w:tr>
      <w:tr>
        <w:tc>
          <w:tcPr>
            <w:tcW w:type="dxa" w:w="3324"/>
            <w:vAlign w:val="center"/>
          </w:tcPr>
          <w:p>
            <w:r/>
            <w:r>
              <w:rPr>
                <w:rFonts w:ascii="Noto Sans CJK SC" w:hAnsi="Noto Sans CJK SC" w:eastAsia="Noto Sans CJK SC"/>
                <w:b w:val="0"/>
                <w:sz w:val="16"/>
              </w:rPr>
              <w:t>专家盲评</w:t>
            </w:r>
          </w:p>
        </w:tc>
        <w:tc>
          <w:tcPr>
            <w:tcW w:type="dxa" w:w="3324"/>
            <w:vAlign w:val="center"/>
          </w:tcPr>
          <w:p>
            <w:r/>
            <w:r>
              <w:rPr>
                <w:rFonts w:ascii="Noto Sans CJK SC" w:hAnsi="Noto Sans CJK SC" w:eastAsia="Noto Sans CJK SC"/>
                <w:b w:val="0"/>
                <w:sz w:val="16"/>
              </w:rPr>
              <w:t>地球物理/工程地质专家不看方法名评分</w:t>
            </w:r>
          </w:p>
        </w:tc>
        <w:tc>
          <w:tcPr>
            <w:tcW w:type="dxa" w:w="3324"/>
            <w:vAlign w:val="center"/>
          </w:tcPr>
          <w:p>
            <w:r/>
            <w:r>
              <w:rPr>
                <w:rFonts w:ascii="Noto Sans CJK SC" w:hAnsi="Noto Sans CJK SC" w:eastAsia="Noto Sans CJK SC"/>
                <w:b w:val="0"/>
                <w:sz w:val="16"/>
              </w:rPr>
              <w:t>作为辅助证据，不能替代量化指标</w:t>
            </w:r>
          </w:p>
        </w:tc>
      </w:tr>
      <w:tr>
        <w:tc>
          <w:tcPr>
            <w:tcW w:type="dxa" w:w="3324"/>
            <w:vAlign w:val="center"/>
          </w:tcPr>
          <w:p>
            <w:r/>
            <w:r>
              <w:rPr>
                <w:rFonts w:ascii="Noto Sans CJK SC" w:hAnsi="Noto Sans CJK SC" w:eastAsia="Noto Sans CJK SC"/>
                <w:b w:val="0"/>
                <w:sz w:val="16"/>
              </w:rPr>
              <w:t>效率</w:t>
            </w:r>
          </w:p>
        </w:tc>
        <w:tc>
          <w:tcPr>
            <w:tcW w:type="dxa" w:w="3324"/>
            <w:vAlign w:val="center"/>
          </w:tcPr>
          <w:p>
            <w:r/>
            <w:r>
              <w:rPr>
                <w:rFonts w:ascii="Noto Sans CJK SC" w:hAnsi="Noto Sans CJK SC" w:eastAsia="Noto Sans CJK SC"/>
                <w:b w:val="0"/>
                <w:sz w:val="16"/>
              </w:rPr>
              <w:t>单条测线处理时间、显存、参数量</w:t>
            </w:r>
          </w:p>
        </w:tc>
        <w:tc>
          <w:tcPr>
            <w:tcW w:type="dxa" w:w="3324"/>
            <w:vAlign w:val="center"/>
          </w:tcPr>
          <w:p>
            <w:r/>
            <w:r>
              <w:rPr>
                <w:rFonts w:ascii="Noto Sans CJK SC" w:hAnsi="Noto Sans CJK SC" w:eastAsia="Noto Sans CJK SC"/>
                <w:b w:val="0"/>
                <w:sz w:val="16"/>
              </w:rPr>
              <w:t>满足软件集成；给出CPU/GPU推理耗时</w:t>
            </w:r>
          </w:p>
        </w:tc>
      </w:tr>
    </w:tbl>
    <w:p/>
    <w:p>
      <w:pPr>
        <w:pStyle w:val="Heading2"/>
      </w:pPr>
      <w:r>
        <w:rPr>
          <w:rFonts w:ascii="Noto Sans CJK SC" w:hAnsi="Noto Sans CJK SC" w:eastAsia="Noto Sans CJK SC"/>
          <w:color w:val="4F81BD"/>
        </w:rPr>
        <w:t>9.3 对照与消融实验矩阵</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Noto Sans CJK SC" w:hAnsi="Noto Sans CJK SC" w:eastAsia="Noto Sans CJK SC"/>
                <w:b/>
                <w:sz w:val="15"/>
              </w:rPr>
              <w:t>实验组</w:t>
            </w:r>
          </w:p>
        </w:tc>
        <w:tc>
          <w:tcPr>
            <w:tcW w:type="dxa" w:w="3324"/>
            <w:vAlign w:val="center"/>
            <w:shd w:fill="D9EAF7"/>
          </w:tcPr>
          <w:p>
            <w:r/>
            <w:r>
              <w:rPr>
                <w:rFonts w:ascii="Noto Sans CJK SC" w:hAnsi="Noto Sans CJK SC" w:eastAsia="Noto Sans CJK SC"/>
                <w:b/>
                <w:sz w:val="15"/>
              </w:rPr>
              <w:t>说明</w:t>
            </w:r>
          </w:p>
        </w:tc>
        <w:tc>
          <w:tcPr>
            <w:tcW w:type="dxa" w:w="3324"/>
            <w:vAlign w:val="center"/>
            <w:shd w:fill="D9EAF7"/>
          </w:tcPr>
          <w:p>
            <w:r/>
            <w:r>
              <w:rPr>
                <w:rFonts w:ascii="Noto Sans CJK SC" w:hAnsi="Noto Sans CJK SC" w:eastAsia="Noto Sans CJK SC"/>
                <w:b/>
                <w:sz w:val="15"/>
              </w:rPr>
              <w:t>要回答的问题</w:t>
            </w:r>
          </w:p>
        </w:tc>
      </w:tr>
      <w:tr>
        <w:tc>
          <w:tcPr>
            <w:tcW w:type="dxa" w:w="3324"/>
            <w:vAlign w:val="center"/>
          </w:tcPr>
          <w:p>
            <w:r/>
            <w:r>
              <w:rPr>
                <w:rFonts w:ascii="Noto Sans CJK SC" w:hAnsi="Noto Sans CJK SC" w:eastAsia="Noto Sans CJK SC"/>
                <w:b w:val="0"/>
                <w:sz w:val="15"/>
              </w:rPr>
              <w:t>Raw/现有流程</w:t>
            </w:r>
          </w:p>
        </w:tc>
        <w:tc>
          <w:tcPr>
            <w:tcW w:type="dxa" w:w="3324"/>
            <w:vAlign w:val="center"/>
          </w:tcPr>
          <w:p>
            <w:r/>
            <w:r>
              <w:rPr>
                <w:rFonts w:ascii="Noto Sans CJK SC" w:hAnsi="Noto Sans CJK SC" w:eastAsia="Noto Sans CJK SC"/>
                <w:b w:val="0"/>
                <w:sz w:val="15"/>
              </w:rPr>
              <w:t>原始与项目当前处理结果</w:t>
            </w:r>
          </w:p>
        </w:tc>
        <w:tc>
          <w:tcPr>
            <w:tcW w:type="dxa" w:w="3324"/>
            <w:vAlign w:val="center"/>
          </w:tcPr>
          <w:p>
            <w:r/>
            <w:r>
              <w:rPr>
                <w:rFonts w:ascii="Noto Sans CJK SC" w:hAnsi="Noto Sans CJK SC" w:eastAsia="Noto Sans CJK SC"/>
                <w:b w:val="0"/>
                <w:sz w:val="15"/>
              </w:rPr>
              <w:t>现有水平是多少？</w:t>
            </w:r>
          </w:p>
        </w:tc>
      </w:tr>
      <w:tr>
        <w:tc>
          <w:tcPr>
            <w:tcW w:type="dxa" w:w="3324"/>
            <w:vAlign w:val="center"/>
          </w:tcPr>
          <w:p>
            <w:r/>
            <w:r>
              <w:rPr>
                <w:rFonts w:ascii="Noto Sans CJK SC" w:hAnsi="Noto Sans CJK SC" w:eastAsia="Noto Sans CJK SC"/>
                <w:b w:val="0"/>
                <w:sz w:val="15"/>
              </w:rPr>
              <w:t>Mean subtraction</w:t>
            </w:r>
          </w:p>
        </w:tc>
        <w:tc>
          <w:tcPr>
            <w:tcW w:type="dxa" w:w="3324"/>
            <w:vAlign w:val="center"/>
          </w:tcPr>
          <w:p>
            <w:r/>
            <w:r>
              <w:rPr>
                <w:rFonts w:ascii="Noto Sans CJK SC" w:hAnsi="Noto Sans CJK SC" w:eastAsia="Noto Sans CJK SC"/>
                <w:b w:val="0"/>
                <w:sz w:val="15"/>
              </w:rPr>
              <w:t>B-scan横向均值扣除</w:t>
            </w:r>
          </w:p>
        </w:tc>
        <w:tc>
          <w:tcPr>
            <w:tcW w:type="dxa" w:w="3324"/>
            <w:vAlign w:val="center"/>
          </w:tcPr>
          <w:p>
            <w:r/>
            <w:r>
              <w:rPr>
                <w:rFonts w:ascii="Noto Sans CJK SC" w:hAnsi="Noto Sans CJK SC" w:eastAsia="Noto Sans CJK SC"/>
                <w:b w:val="0"/>
                <w:sz w:val="15"/>
              </w:rPr>
              <w:t>传统背景扣除基线</w:t>
            </w:r>
          </w:p>
        </w:tc>
      </w:tr>
      <w:tr>
        <w:tc>
          <w:tcPr>
            <w:tcW w:type="dxa" w:w="3324"/>
            <w:vAlign w:val="center"/>
          </w:tcPr>
          <w:p>
            <w:r/>
            <w:r>
              <w:rPr>
                <w:rFonts w:ascii="Noto Sans CJK SC" w:hAnsi="Noto Sans CJK SC" w:eastAsia="Noto Sans CJK SC"/>
                <w:b w:val="0"/>
                <w:sz w:val="15"/>
              </w:rPr>
              <w:t>SVD/RPCA</w:t>
            </w:r>
          </w:p>
        </w:tc>
        <w:tc>
          <w:tcPr>
            <w:tcW w:type="dxa" w:w="3324"/>
            <w:vAlign w:val="center"/>
          </w:tcPr>
          <w:p>
            <w:r/>
            <w:r>
              <w:rPr>
                <w:rFonts w:ascii="Noto Sans CJK SC" w:hAnsi="Noto Sans CJK SC" w:eastAsia="Noto Sans CJK SC"/>
                <w:b w:val="0"/>
                <w:sz w:val="15"/>
              </w:rPr>
              <w:t>不同秩数/阈值</w:t>
            </w:r>
          </w:p>
        </w:tc>
        <w:tc>
          <w:tcPr>
            <w:tcW w:type="dxa" w:w="3324"/>
            <w:vAlign w:val="center"/>
          </w:tcPr>
          <w:p>
            <w:r/>
            <w:r>
              <w:rPr>
                <w:rFonts w:ascii="Noto Sans CJK SC" w:hAnsi="Noto Sans CJK SC" w:eastAsia="Noto Sans CJK SC"/>
                <w:b w:val="0"/>
                <w:sz w:val="15"/>
              </w:rPr>
              <w:t>低秩方法上限与不足</w:t>
            </w:r>
          </w:p>
        </w:tc>
      </w:tr>
      <w:tr>
        <w:tc>
          <w:tcPr>
            <w:tcW w:type="dxa" w:w="3324"/>
            <w:vAlign w:val="center"/>
          </w:tcPr>
          <w:p>
            <w:r/>
            <w:r>
              <w:rPr>
                <w:rFonts w:ascii="Noto Sans CJK SC" w:hAnsi="Noto Sans CJK SC" w:eastAsia="Noto Sans CJK SC"/>
                <w:b w:val="0"/>
                <w:sz w:val="15"/>
              </w:rPr>
              <w:t>Wavelet/SVD-wavelet</w:t>
            </w:r>
          </w:p>
        </w:tc>
        <w:tc>
          <w:tcPr>
            <w:tcW w:type="dxa" w:w="3324"/>
            <w:vAlign w:val="center"/>
          </w:tcPr>
          <w:p>
            <w:r/>
            <w:r>
              <w:rPr>
                <w:rFonts w:ascii="Noto Sans CJK SC" w:hAnsi="Noto Sans CJK SC" w:eastAsia="Noto Sans CJK SC"/>
                <w:b w:val="0"/>
                <w:sz w:val="15"/>
              </w:rPr>
              <w:t>小波、奇异值小波分解</w:t>
            </w:r>
          </w:p>
        </w:tc>
        <w:tc>
          <w:tcPr>
            <w:tcW w:type="dxa" w:w="3324"/>
            <w:vAlign w:val="center"/>
          </w:tcPr>
          <w:p>
            <w:r/>
            <w:r>
              <w:rPr>
                <w:rFonts w:ascii="Noto Sans CJK SC" w:hAnsi="Noto Sans CJK SC" w:eastAsia="Noto Sans CJK SC"/>
                <w:b w:val="0"/>
                <w:sz w:val="15"/>
              </w:rPr>
              <w:t>已有软件处理方法效果</w:t>
            </w:r>
          </w:p>
        </w:tc>
      </w:tr>
      <w:tr>
        <w:tc>
          <w:tcPr>
            <w:tcW w:type="dxa" w:w="3324"/>
            <w:vAlign w:val="center"/>
          </w:tcPr>
          <w:p>
            <w:r/>
            <w:r>
              <w:rPr>
                <w:rFonts w:ascii="Noto Sans CJK SC" w:hAnsi="Noto Sans CJK SC" w:eastAsia="Noto Sans CJK SC"/>
                <w:b w:val="0"/>
                <w:sz w:val="15"/>
              </w:rPr>
              <w:t>Lattice filter/传统滤波</w:t>
            </w:r>
          </w:p>
        </w:tc>
        <w:tc>
          <w:tcPr>
            <w:tcW w:type="dxa" w:w="3324"/>
            <w:vAlign w:val="center"/>
          </w:tcPr>
          <w:p>
            <w:r/>
            <w:r>
              <w:rPr>
                <w:rFonts w:ascii="Noto Sans CJK SC" w:hAnsi="Noto Sans CJK SC" w:eastAsia="Noto Sans CJK SC"/>
                <w:b w:val="0"/>
                <w:sz w:val="15"/>
              </w:rPr>
              <w:t>如条件允许复现文献方法</w:t>
            </w:r>
          </w:p>
        </w:tc>
        <w:tc>
          <w:tcPr>
            <w:tcW w:type="dxa" w:w="3324"/>
            <w:vAlign w:val="center"/>
          </w:tcPr>
          <w:p>
            <w:r/>
            <w:r>
              <w:rPr>
                <w:rFonts w:ascii="Noto Sans CJK SC" w:hAnsi="Noto Sans CJK SC" w:eastAsia="Noto Sans CJK SC"/>
                <w:b w:val="0"/>
                <w:sz w:val="15"/>
              </w:rPr>
              <w:t>低复杂度滤波对比</w:t>
            </w:r>
          </w:p>
        </w:tc>
      </w:tr>
      <w:tr>
        <w:tc>
          <w:tcPr>
            <w:tcW w:type="dxa" w:w="3324"/>
            <w:vAlign w:val="center"/>
          </w:tcPr>
          <w:p>
            <w:r/>
            <w:r>
              <w:rPr>
                <w:rFonts w:ascii="Noto Sans CJK SC" w:hAnsi="Noto Sans CJK SC" w:eastAsia="Noto Sans CJK SC"/>
                <w:b w:val="0"/>
                <w:sz w:val="15"/>
              </w:rPr>
              <w:t>Vanilla U-Net</w:t>
            </w:r>
          </w:p>
        </w:tc>
        <w:tc>
          <w:tcPr>
            <w:tcW w:type="dxa" w:w="3324"/>
            <w:vAlign w:val="center"/>
          </w:tcPr>
          <w:p>
            <w:r/>
            <w:r>
              <w:rPr>
                <w:rFonts w:ascii="Noto Sans CJK SC" w:hAnsi="Noto Sans CJK SC" w:eastAsia="Noto Sans CJK SC"/>
                <w:b w:val="0"/>
                <w:sz w:val="15"/>
              </w:rPr>
              <w:t>无物理先验</w:t>
            </w:r>
          </w:p>
        </w:tc>
        <w:tc>
          <w:tcPr>
            <w:tcW w:type="dxa" w:w="3324"/>
            <w:vAlign w:val="center"/>
          </w:tcPr>
          <w:p>
            <w:r/>
            <w:r>
              <w:rPr>
                <w:rFonts w:ascii="Noto Sans CJK SC" w:hAnsi="Noto Sans CJK SC" w:eastAsia="Noto Sans CJK SC"/>
                <w:b w:val="0"/>
                <w:sz w:val="15"/>
              </w:rPr>
              <w:t>普通深度学习是否足够？</w:t>
            </w:r>
          </w:p>
        </w:tc>
      </w:tr>
      <w:tr>
        <w:tc>
          <w:tcPr>
            <w:tcW w:type="dxa" w:w="3324"/>
            <w:vAlign w:val="center"/>
          </w:tcPr>
          <w:p>
            <w:r/>
            <w:r>
              <w:rPr>
                <w:rFonts w:ascii="Noto Sans CJK SC" w:hAnsi="Noto Sans CJK SC" w:eastAsia="Noto Sans CJK SC"/>
                <w:b w:val="0"/>
                <w:sz w:val="15"/>
              </w:rPr>
              <w:t>CR-Net reproduction</w:t>
            </w:r>
          </w:p>
        </w:tc>
        <w:tc>
          <w:tcPr>
            <w:tcW w:type="dxa" w:w="3324"/>
            <w:vAlign w:val="center"/>
          </w:tcPr>
          <w:p>
            <w:r/>
            <w:r>
              <w:rPr>
                <w:rFonts w:ascii="Noto Sans CJK SC" w:hAnsi="Noto Sans CJK SC" w:eastAsia="Noto Sans CJK SC"/>
                <w:b w:val="0"/>
                <w:sz w:val="15"/>
              </w:rPr>
              <w:t>残差密集U-Net + MAE/MS-SSIM</w:t>
            </w:r>
          </w:p>
        </w:tc>
        <w:tc>
          <w:tcPr>
            <w:tcW w:type="dxa" w:w="3324"/>
            <w:vAlign w:val="center"/>
          </w:tcPr>
          <w:p>
            <w:r/>
            <w:r>
              <w:rPr>
                <w:rFonts w:ascii="Noto Sans CJK SC" w:hAnsi="Noto Sans CJK SC" w:eastAsia="Noto Sans CJK SC"/>
                <w:b w:val="0"/>
                <w:sz w:val="15"/>
              </w:rPr>
              <w:t>与GPR深度学习强基线公平比较</w:t>
            </w:r>
          </w:p>
        </w:tc>
      </w:tr>
      <w:tr>
        <w:tc>
          <w:tcPr>
            <w:tcW w:type="dxa" w:w="3324"/>
            <w:vAlign w:val="center"/>
          </w:tcPr>
          <w:p>
            <w:r/>
            <w:r>
              <w:rPr>
                <w:rFonts w:ascii="Noto Sans CJK SC" w:hAnsi="Noto Sans CJK SC" w:eastAsia="Noto Sans CJK SC"/>
                <w:b w:val="0"/>
                <w:sz w:val="15"/>
              </w:rPr>
              <w:t>PGDA-CSNet full</w:t>
            </w:r>
          </w:p>
        </w:tc>
        <w:tc>
          <w:tcPr>
            <w:tcW w:type="dxa" w:w="3324"/>
            <w:vAlign w:val="center"/>
          </w:tcPr>
          <w:p>
            <w:r/>
            <w:r>
              <w:rPr>
                <w:rFonts w:ascii="Noto Sans CJK SC" w:hAnsi="Noto Sans CJK SC" w:eastAsia="Noto Sans CJK SC"/>
                <w:b w:val="0"/>
                <w:sz w:val="15"/>
              </w:rPr>
              <w:t>完整模型</w:t>
            </w:r>
          </w:p>
        </w:tc>
        <w:tc>
          <w:tcPr>
            <w:tcW w:type="dxa" w:w="3324"/>
            <w:vAlign w:val="center"/>
          </w:tcPr>
          <w:p>
            <w:r/>
            <w:r>
              <w:rPr>
                <w:rFonts w:ascii="Noto Sans CJK SC" w:hAnsi="Noto Sans CJK SC" w:eastAsia="Noto Sans CJK SC"/>
                <w:b w:val="0"/>
                <w:sz w:val="15"/>
              </w:rPr>
              <w:t>主结果</w:t>
            </w:r>
          </w:p>
        </w:tc>
      </w:tr>
      <w:tr>
        <w:tc>
          <w:tcPr>
            <w:tcW w:type="dxa" w:w="3324"/>
            <w:vAlign w:val="center"/>
          </w:tcPr>
          <w:p>
            <w:r/>
            <w:r>
              <w:rPr>
                <w:rFonts w:ascii="Noto Sans CJK SC" w:hAnsi="Noto Sans CJK SC" w:eastAsia="Noto Sans CJK SC"/>
                <w:b w:val="0"/>
                <w:sz w:val="15"/>
              </w:rPr>
              <w:t>去掉SVD分支</w:t>
            </w:r>
          </w:p>
        </w:tc>
        <w:tc>
          <w:tcPr>
            <w:tcW w:type="dxa" w:w="3324"/>
            <w:vAlign w:val="center"/>
          </w:tcPr>
          <w:p>
            <w:r/>
            <w:r>
              <w:rPr>
                <w:rFonts w:ascii="Noto Sans CJK SC" w:hAnsi="Noto Sans CJK SC" w:eastAsia="Noto Sans CJK SC"/>
                <w:b w:val="0"/>
                <w:sz w:val="15"/>
              </w:rPr>
              <w:t>No-SVD</w:t>
            </w:r>
          </w:p>
        </w:tc>
        <w:tc>
          <w:tcPr>
            <w:tcW w:type="dxa" w:w="3324"/>
            <w:vAlign w:val="center"/>
          </w:tcPr>
          <w:p>
            <w:r/>
            <w:r>
              <w:rPr>
                <w:rFonts w:ascii="Noto Sans CJK SC" w:hAnsi="Noto Sans CJK SC" w:eastAsia="Noto Sans CJK SC"/>
                <w:b w:val="0"/>
                <w:sz w:val="15"/>
              </w:rPr>
              <w:t>低秩先验贡献</w:t>
            </w:r>
          </w:p>
        </w:tc>
      </w:tr>
      <w:tr>
        <w:tc>
          <w:tcPr>
            <w:tcW w:type="dxa" w:w="3324"/>
            <w:vAlign w:val="center"/>
          </w:tcPr>
          <w:p>
            <w:r/>
            <w:r>
              <w:rPr>
                <w:rFonts w:ascii="Noto Sans CJK SC" w:hAnsi="Noto Sans CJK SC" w:eastAsia="Noto Sans CJK SC"/>
                <w:b w:val="0"/>
                <w:sz w:val="15"/>
              </w:rPr>
              <w:t>去掉f-k分支</w:t>
            </w:r>
          </w:p>
        </w:tc>
        <w:tc>
          <w:tcPr>
            <w:tcW w:type="dxa" w:w="3324"/>
            <w:vAlign w:val="center"/>
          </w:tcPr>
          <w:p>
            <w:r/>
            <w:r>
              <w:rPr>
                <w:rFonts w:ascii="Noto Sans CJK SC" w:hAnsi="Noto Sans CJK SC" w:eastAsia="Noto Sans CJK SC"/>
                <w:b w:val="0"/>
                <w:sz w:val="15"/>
              </w:rPr>
              <w:t>No-Spectral</w:t>
            </w:r>
          </w:p>
        </w:tc>
        <w:tc>
          <w:tcPr>
            <w:tcW w:type="dxa" w:w="3324"/>
            <w:vAlign w:val="center"/>
          </w:tcPr>
          <w:p>
            <w:r/>
            <w:r>
              <w:rPr>
                <w:rFonts w:ascii="Noto Sans CJK SC" w:hAnsi="Noto Sans CJK SC" w:eastAsia="Noto Sans CJK SC"/>
                <w:b w:val="0"/>
                <w:sz w:val="15"/>
              </w:rPr>
              <w:t>频域约束贡献</w:t>
            </w:r>
          </w:p>
        </w:tc>
      </w:tr>
      <w:tr>
        <w:tc>
          <w:tcPr>
            <w:tcW w:type="dxa" w:w="3324"/>
            <w:vAlign w:val="center"/>
          </w:tcPr>
          <w:p>
            <w:r/>
            <w:r>
              <w:rPr>
                <w:rFonts w:ascii="Noto Sans CJK SC" w:hAnsi="Noto Sans CJK SC" w:eastAsia="Noto Sans CJK SC"/>
                <w:b w:val="0"/>
                <w:sz w:val="15"/>
              </w:rPr>
              <w:t>去掉地形/飞高条件</w:t>
            </w:r>
          </w:p>
        </w:tc>
        <w:tc>
          <w:tcPr>
            <w:tcW w:type="dxa" w:w="3324"/>
            <w:vAlign w:val="center"/>
          </w:tcPr>
          <w:p>
            <w:r/>
            <w:r>
              <w:rPr>
                <w:rFonts w:ascii="Noto Sans CJK SC" w:hAnsi="Noto Sans CJK SC" w:eastAsia="Noto Sans CJK SC"/>
                <w:b w:val="0"/>
                <w:sz w:val="15"/>
              </w:rPr>
              <w:t>No-Geometry</w:t>
            </w:r>
          </w:p>
        </w:tc>
        <w:tc>
          <w:tcPr>
            <w:tcW w:type="dxa" w:w="3324"/>
            <w:vAlign w:val="center"/>
          </w:tcPr>
          <w:p>
            <w:r/>
            <w:r>
              <w:rPr>
                <w:rFonts w:ascii="Noto Sans CJK SC" w:hAnsi="Noto Sans CJK SC" w:eastAsia="Noto Sans CJK SC"/>
                <w:b w:val="0"/>
                <w:sz w:val="15"/>
              </w:rPr>
              <w:t>空耦UAV元数据贡献</w:t>
            </w:r>
          </w:p>
        </w:tc>
      </w:tr>
      <w:tr>
        <w:tc>
          <w:tcPr>
            <w:tcW w:type="dxa" w:w="3324"/>
            <w:vAlign w:val="center"/>
          </w:tcPr>
          <w:p>
            <w:r/>
            <w:r>
              <w:rPr>
                <w:rFonts w:ascii="Noto Sans CJK SC" w:hAnsi="Noto Sans CJK SC" w:eastAsia="Noto Sans CJK SC"/>
                <w:b w:val="0"/>
                <w:sz w:val="15"/>
              </w:rPr>
              <w:t>去掉域适配</w:t>
            </w:r>
          </w:p>
        </w:tc>
        <w:tc>
          <w:tcPr>
            <w:tcW w:type="dxa" w:w="3324"/>
            <w:vAlign w:val="center"/>
          </w:tcPr>
          <w:p>
            <w:r/>
            <w:r>
              <w:rPr>
                <w:rFonts w:ascii="Noto Sans CJK SC" w:hAnsi="Noto Sans CJK SC" w:eastAsia="Noto Sans CJK SC"/>
                <w:b w:val="0"/>
                <w:sz w:val="15"/>
              </w:rPr>
              <w:t>Sim-only</w:t>
            </w:r>
          </w:p>
        </w:tc>
        <w:tc>
          <w:tcPr>
            <w:tcW w:type="dxa" w:w="3324"/>
            <w:vAlign w:val="center"/>
          </w:tcPr>
          <w:p>
            <w:r/>
            <w:r>
              <w:rPr>
                <w:rFonts w:ascii="Noto Sans CJK SC" w:hAnsi="Noto Sans CJK SC" w:eastAsia="Noto Sans CJK SC"/>
                <w:b w:val="0"/>
                <w:sz w:val="15"/>
              </w:rPr>
              <w:t>sim-to-real模块贡献</w:t>
            </w:r>
          </w:p>
        </w:tc>
      </w:tr>
      <w:tr>
        <w:tc>
          <w:tcPr>
            <w:tcW w:type="dxa" w:w="3324"/>
            <w:vAlign w:val="center"/>
          </w:tcPr>
          <w:p>
            <w:r/>
            <w:r>
              <w:rPr>
                <w:rFonts w:ascii="Noto Sans CJK SC" w:hAnsi="Noto Sans CJK SC" w:eastAsia="Noto Sans CJK SC"/>
                <w:b w:val="0"/>
                <w:sz w:val="15"/>
              </w:rPr>
              <w:t>去掉弱监督</w:t>
            </w:r>
          </w:p>
        </w:tc>
        <w:tc>
          <w:tcPr>
            <w:tcW w:type="dxa" w:w="3324"/>
            <w:vAlign w:val="center"/>
          </w:tcPr>
          <w:p>
            <w:r/>
            <w:r>
              <w:rPr>
                <w:rFonts w:ascii="Noto Sans CJK SC" w:hAnsi="Noto Sans CJK SC" w:eastAsia="Noto Sans CJK SC"/>
                <w:b w:val="0"/>
                <w:sz w:val="15"/>
              </w:rPr>
              <w:t>No-borehole</w:t>
            </w:r>
          </w:p>
        </w:tc>
        <w:tc>
          <w:tcPr>
            <w:tcW w:type="dxa" w:w="3324"/>
            <w:vAlign w:val="center"/>
          </w:tcPr>
          <w:p>
            <w:r/>
            <w:r>
              <w:rPr>
                <w:rFonts w:ascii="Noto Sans CJK SC" w:hAnsi="Noto Sans CJK SC" w:eastAsia="Noto Sans CJK SC"/>
                <w:b w:val="0"/>
                <w:sz w:val="15"/>
              </w:rPr>
              <w:t>钻孔弱标签贡献</w:t>
            </w:r>
          </w:p>
        </w:tc>
      </w:tr>
    </w:tbl>
    <w:p/>
    <w:p>
      <w:pPr>
        <w:pStyle w:val="Heading2"/>
      </w:pPr>
      <w:r>
        <w:rPr>
          <w:rFonts w:ascii="Noto Sans CJK SC" w:hAnsi="Noto Sans CJK SC" w:eastAsia="Noto Sans CJK SC"/>
          <w:color w:val="4F81BD"/>
        </w:rPr>
        <w:t>9.4 论文图表建议</w:t>
      </w:r>
    </w:p>
    <w:p>
      <w:pPr>
        <w:pStyle w:val="ListBullet"/>
        <w:spacing w:after="80"/>
      </w:pPr>
      <w:r>
        <w:rPr>
          <w:rFonts w:ascii="Noto Sans CJK SC" w:hAnsi="Noto Sans CJK SC" w:eastAsia="Noto Sans CJK SC"/>
        </w:rPr>
        <w:t>图1：UavGPR系统与测区示意，引用项目现有图；图2：gprMax仿真场景与响应分解；图3：PGDA-CSNet架构；图4：合成数据典型去杂波对比；图5：实测测线去杂波对比与残差图；图6：RTM/FWI前后对比；图7：钻孔与界面拾取误差；图8：消融实验柱状图与不确定性图。</w:t>
      </w:r>
    </w:p>
    <w:p>
      <w:pPr>
        <w:pStyle w:val="ListBullet"/>
        <w:spacing w:after="80"/>
      </w:pPr>
      <w:r>
        <w:rPr>
          <w:rFonts w:ascii="Noto Sans CJK SC" w:hAnsi="Noto Sans CJK SC" w:eastAsia="Noto Sans CJK SC"/>
        </w:rPr>
        <w:t>表1：实测设备与采集参数；表2：仿真随机化参数；表3：模型与训练配置；表4：合成数据指标；表5：实测钻孔/交叉线指标；表6：消融实验；表7：效率与参数量。</w:t>
      </w:r>
    </w:p>
    <w:p>
      <w:pPr>
        <w:pStyle w:val="Heading1"/>
      </w:pPr>
      <w:r>
        <w:rPr>
          <w:rFonts w:ascii="Noto Sans CJK SC" w:hAnsi="Noto Sans CJK SC" w:eastAsia="Noto Sans CJK SC"/>
          <w:color w:val="1F4E79"/>
        </w:rPr>
        <w:t>10. 工程实现、代码结构与复现实验规范</w:t>
      </w:r>
    </w:p>
    <w:p>
      <w:pPr>
        <w:pStyle w:val="Heading2"/>
      </w:pPr>
      <w:r>
        <w:rPr>
          <w:rFonts w:ascii="Noto Sans CJK SC" w:hAnsi="Noto Sans CJK SC" w:eastAsia="Noto Sans CJK SC"/>
          <w:color w:val="4F81BD"/>
        </w:rPr>
        <w:t>10.1 推荐项目目录</w:t>
      </w:r>
    </w:p>
    <w:tbl>
      <w:tblPr>
        <w:tblStyle w:val="TableGrid"/>
        <w:tblW w:type="auto" w:w="0"/>
        <w:tblLook w:firstColumn="1" w:firstRow="1" w:lastColumn="0" w:lastRow="0" w:noHBand="0" w:noVBand="1" w:val="04A0"/>
      </w:tblPr>
      <w:tblGrid>
        <w:gridCol w:w="9972"/>
      </w:tblGrid>
      <w:tr>
        <w:tc>
          <w:tcPr>
            <w:tcW w:type="dxa" w:w="9972"/>
            <w:shd w:fill="F2F2F2"/>
          </w:tcPr>
          <w:p>
            <w:r/>
            <w:r>
              <w:rPr>
                <w:rFonts w:ascii="DejaVu Sans Mono" w:hAnsi="DejaVu Sans Mono" w:eastAsia="Noto Sans CJK SC"/>
                <w:sz w:val="15"/>
              </w:rPr>
              <w:t>uavgpr-ml-clutter/</w:t>
              <w:br/>
            </w:r>
            <w:r>
              <w:rPr>
                <w:rFonts w:ascii="DejaVu Sans Mono" w:hAnsi="DejaVu Sans Mono" w:eastAsia="Noto Sans CJK SC"/>
                <w:sz w:val="15"/>
              </w:rPr>
              <w:t xml:space="preserve">  configs/</w:t>
              <w:br/>
            </w:r>
            <w:r>
              <w:rPr>
                <w:rFonts w:ascii="DejaVu Sans Mono" w:hAnsi="DejaVu Sans Mono" w:eastAsia="Noto Sans CJK SC"/>
                <w:sz w:val="15"/>
              </w:rPr>
              <w:t xml:space="preserve">    sim_pilot.yaml</w:t>
              <w:br/>
            </w:r>
            <w:r>
              <w:rPr>
                <w:rFonts w:ascii="DejaVu Sans Mono" w:hAnsi="DejaVu Sans Mono" w:eastAsia="Noto Sans CJK SC"/>
                <w:sz w:val="15"/>
              </w:rPr>
              <w:t xml:space="preserve">    train_pgda_csnet.yaml</w:t>
              <w:br/>
            </w:r>
            <w:r>
              <w:rPr>
                <w:rFonts w:ascii="DejaVu Sans Mono" w:hAnsi="DejaVu Sans Mono" w:eastAsia="Noto Sans CJK SC"/>
                <w:sz w:val="15"/>
              </w:rPr>
              <w:t xml:space="preserve">    eval_real_leave_line_out.yaml</w:t>
              <w:br/>
            </w:r>
            <w:r>
              <w:rPr>
                <w:rFonts w:ascii="DejaVu Sans Mono" w:hAnsi="DejaVu Sans Mono" w:eastAsia="Noto Sans CJK SC"/>
                <w:sz w:val="15"/>
              </w:rPr>
              <w:t xml:space="preserve">  data/</w:t>
              <w:br/>
            </w:r>
            <w:r>
              <w:rPr>
                <w:rFonts w:ascii="DejaVu Sans Mono" w:hAnsi="DejaVu Sans Mono" w:eastAsia="Noto Sans CJK SC"/>
                <w:sz w:val="15"/>
              </w:rPr>
              <w:t xml:space="preserve">    raw_real/               # 原始实测，不修改</w:t>
              <w:br/>
            </w:r>
            <w:r>
              <w:rPr>
                <w:rFonts w:ascii="DejaVu Sans Mono" w:hAnsi="DejaVu Sans Mono" w:eastAsia="Noto Sans CJK SC"/>
                <w:sz w:val="15"/>
              </w:rPr>
              <w:t xml:space="preserve">    processed_real/         # 标准化后实测</w:t>
              <w:br/>
            </w:r>
            <w:r>
              <w:rPr>
                <w:rFonts w:ascii="DejaVu Sans Mono" w:hAnsi="DejaVu Sans Mono" w:eastAsia="Noto Sans CJK SC"/>
                <w:sz w:val="15"/>
              </w:rPr>
              <w:t xml:space="preserve">    simulated_h5/           # gprMax仿真HDF5</w:t>
              <w:br/>
            </w:r>
            <w:r>
              <w:rPr>
                <w:rFonts w:ascii="DejaVu Sans Mono" w:hAnsi="DejaVu Sans Mono" w:eastAsia="Noto Sans CJK SC"/>
                <w:sz w:val="15"/>
              </w:rPr>
              <w:t xml:space="preserve">    splits/                 # 按测线切分json</w:t>
              <w:br/>
            </w:r>
            <w:r>
              <w:rPr>
                <w:rFonts w:ascii="DejaVu Sans Mono" w:hAnsi="DejaVu Sans Mono" w:eastAsia="Noto Sans CJK SC"/>
                <w:sz w:val="15"/>
              </w:rPr>
              <w:t xml:space="preserve">  gprmax_models/</w:t>
              <w:br/>
            </w:r>
            <w:r>
              <w:rPr>
                <w:rFonts w:ascii="DejaVu Sans Mono" w:hAnsi="DejaVu Sans Mono" w:eastAsia="Noto Sans CJK SC"/>
                <w:sz w:val="15"/>
              </w:rPr>
              <w:t xml:space="preserve">    templates/</w:t>
              <w:br/>
            </w:r>
            <w:r>
              <w:rPr>
                <w:rFonts w:ascii="DejaVu Sans Mono" w:hAnsi="DejaVu Sans Mono" w:eastAsia="Noto Sans CJK SC"/>
                <w:sz w:val="15"/>
              </w:rPr>
              <w:t xml:space="preserve">    generated_inputs/</w:t>
              <w:br/>
            </w:r>
            <w:r>
              <w:rPr>
                <w:rFonts w:ascii="DejaVu Sans Mono" w:hAnsi="DejaVu Sans Mono" w:eastAsia="Noto Sans CJK SC"/>
                <w:sz w:val="15"/>
              </w:rPr>
              <w:t xml:space="preserve">    scripts_generate_scene.py</w:t>
              <w:br/>
            </w:r>
            <w:r>
              <w:rPr>
                <w:rFonts w:ascii="DejaVu Sans Mono" w:hAnsi="DejaVu Sans Mono" w:eastAsia="Noto Sans CJK SC"/>
                <w:sz w:val="15"/>
              </w:rPr>
              <w:t xml:space="preserve">    scripts_postprocess_sfcw.py</w:t>
              <w:br/>
            </w:r>
            <w:r>
              <w:rPr>
                <w:rFonts w:ascii="DejaVu Sans Mono" w:hAnsi="DejaVu Sans Mono" w:eastAsia="Noto Sans CJK SC"/>
                <w:sz w:val="15"/>
              </w:rPr>
              <w:t xml:space="preserve">  src/</w:t>
              <w:br/>
            </w:r>
            <w:r>
              <w:rPr>
                <w:rFonts w:ascii="DejaVu Sans Mono" w:hAnsi="DejaVu Sans Mono" w:eastAsia="Noto Sans CJK SC"/>
                <w:sz w:val="15"/>
              </w:rPr>
              <w:t xml:space="preserve">    preprocessing/</w:t>
              <w:br/>
            </w:r>
            <w:r>
              <w:rPr>
                <w:rFonts w:ascii="DejaVu Sans Mono" w:hAnsi="DejaVu Sans Mono" w:eastAsia="Noto Sans CJK SC"/>
                <w:sz w:val="15"/>
              </w:rPr>
              <w:t xml:space="preserve">    datasets/</w:t>
              <w:br/>
            </w:r>
            <w:r>
              <w:rPr>
                <w:rFonts w:ascii="DejaVu Sans Mono" w:hAnsi="DejaVu Sans Mono" w:eastAsia="Noto Sans CJK SC"/>
                <w:sz w:val="15"/>
              </w:rPr>
              <w:t xml:space="preserve">    models/pgda_csnet.py</w:t>
              <w:br/>
            </w:r>
            <w:r>
              <w:rPr>
                <w:rFonts w:ascii="DejaVu Sans Mono" w:hAnsi="DejaVu Sans Mono" w:eastAsia="Noto Sans CJK SC"/>
                <w:sz w:val="15"/>
              </w:rPr>
              <w:t xml:space="preserve">    losses/</w:t>
              <w:br/>
            </w:r>
            <w:r>
              <w:rPr>
                <w:rFonts w:ascii="DejaVu Sans Mono" w:hAnsi="DejaVu Sans Mono" w:eastAsia="Noto Sans CJK SC"/>
                <w:sz w:val="15"/>
              </w:rPr>
              <w:t xml:space="preserve">    train.py</w:t>
              <w:br/>
            </w:r>
            <w:r>
              <w:rPr>
                <w:rFonts w:ascii="DejaVu Sans Mono" w:hAnsi="DejaVu Sans Mono" w:eastAsia="Noto Sans CJK SC"/>
                <w:sz w:val="15"/>
              </w:rPr>
              <w:t xml:space="preserve">    adapt_real.py</w:t>
              <w:br/>
            </w:r>
            <w:r>
              <w:rPr>
                <w:rFonts w:ascii="DejaVu Sans Mono" w:hAnsi="DejaVu Sans Mono" w:eastAsia="Noto Sans CJK SC"/>
                <w:sz w:val="15"/>
              </w:rPr>
              <w:t xml:space="preserve">    evaluate.py</w:t>
              <w:br/>
            </w:r>
            <w:r>
              <w:rPr>
                <w:rFonts w:ascii="DejaVu Sans Mono" w:hAnsi="DejaVu Sans Mono" w:eastAsia="Noto Sans CJK SC"/>
                <w:sz w:val="15"/>
              </w:rPr>
              <w:t xml:space="preserve">    visualize.py</w:t>
              <w:br/>
            </w:r>
            <w:r>
              <w:rPr>
                <w:rFonts w:ascii="DejaVu Sans Mono" w:hAnsi="DejaVu Sans Mono" w:eastAsia="Noto Sans CJK SC"/>
                <w:sz w:val="15"/>
              </w:rPr>
              <w:t xml:space="preserve">  notebooks/</w:t>
              <w:br/>
            </w:r>
            <w:r>
              <w:rPr>
                <w:rFonts w:ascii="DejaVu Sans Mono" w:hAnsi="DejaVu Sans Mono" w:eastAsia="Noto Sans CJK SC"/>
                <w:sz w:val="15"/>
              </w:rPr>
              <w:t xml:space="preserve">    01_qc_real_data.ipynb</w:t>
              <w:br/>
            </w:r>
            <w:r>
              <w:rPr>
                <w:rFonts w:ascii="DejaVu Sans Mono" w:hAnsi="DejaVu Sans Mono" w:eastAsia="Noto Sans CJK SC"/>
                <w:sz w:val="15"/>
              </w:rPr>
              <w:t xml:space="preserve">    02_simulation_check.ipynb</w:t>
              <w:br/>
            </w:r>
            <w:r>
              <w:rPr>
                <w:rFonts w:ascii="DejaVu Sans Mono" w:hAnsi="DejaVu Sans Mono" w:eastAsia="Noto Sans CJK SC"/>
                <w:sz w:val="15"/>
              </w:rPr>
              <w:t xml:space="preserve">    03_ablation_plots.ipynb</w:t>
              <w:br/>
            </w:r>
            <w:r>
              <w:rPr>
                <w:rFonts w:ascii="DejaVu Sans Mono" w:hAnsi="DejaVu Sans Mono" w:eastAsia="Noto Sans CJK SC"/>
                <w:sz w:val="15"/>
              </w:rPr>
              <w:t xml:space="preserve">  results/</w:t>
              <w:br/>
            </w:r>
            <w:r>
              <w:rPr>
                <w:rFonts w:ascii="DejaVu Sans Mono" w:hAnsi="DejaVu Sans Mono" w:eastAsia="Noto Sans CJK SC"/>
                <w:sz w:val="15"/>
              </w:rPr>
              <w:t xml:space="preserve">    exp_YYYYMMDD_hash/</w:t>
              <w:br/>
            </w:r>
            <w:r>
              <w:rPr>
                <w:rFonts w:ascii="DejaVu Sans Mono" w:hAnsi="DejaVu Sans Mono" w:eastAsia="Noto Sans CJK SC"/>
                <w:sz w:val="15"/>
              </w:rPr>
              <w:t xml:space="preserve">  paper/</w:t>
              <w:br/>
            </w:r>
            <w:r>
              <w:rPr>
                <w:rFonts w:ascii="DejaVu Sans Mono" w:hAnsi="DejaVu Sans Mono" w:eastAsia="Noto Sans CJK SC"/>
                <w:sz w:val="15"/>
              </w:rPr>
              <w:t xml:space="preserve">    figures/</w:t>
              <w:br/>
            </w:r>
            <w:r>
              <w:rPr>
                <w:rFonts w:ascii="DejaVu Sans Mono" w:hAnsi="DejaVu Sans Mono" w:eastAsia="Noto Sans CJK SC"/>
                <w:sz w:val="15"/>
              </w:rPr>
              <w:t xml:space="preserve">    tables/</w:t>
              <w:br/>
            </w:r>
            <w:r>
              <w:rPr>
                <w:rFonts w:ascii="DejaVu Sans Mono" w:hAnsi="DejaVu Sans Mono" w:eastAsia="Noto Sans CJK SC"/>
                <w:sz w:val="15"/>
              </w:rPr>
              <w:t xml:space="preserve">    manuscript/</w:t>
              <w:br/>
            </w:r>
          </w:p>
        </w:tc>
      </w:tr>
    </w:tbl>
    <w:p/>
    <w:p>
      <w:pPr>
        <w:pStyle w:val="Heading2"/>
      </w:pPr>
      <w:r>
        <w:rPr>
          <w:rFonts w:ascii="Noto Sans CJK SC" w:hAnsi="Noto Sans CJK SC" w:eastAsia="Noto Sans CJK SC"/>
          <w:color w:val="4F81BD"/>
        </w:rPr>
        <w:t>10.2 数据版本管理</w:t>
      </w:r>
    </w:p>
    <w:p>
      <w:pPr>
        <w:pStyle w:val="ListBullet"/>
        <w:spacing w:after="80"/>
      </w:pPr>
      <w:r>
        <w:rPr>
          <w:rFonts w:ascii="Noto Sans CJK SC" w:hAnsi="Noto Sans CJK SC" w:eastAsia="Noto Sans CJK SC"/>
        </w:rPr>
        <w:t>原始实测数据只读保存；任何处理都生成新版本，不覆盖原文件。</w:t>
      </w:r>
    </w:p>
    <w:p>
      <w:pPr>
        <w:pStyle w:val="ListBullet"/>
        <w:spacing w:after="80"/>
      </w:pPr>
      <w:r>
        <w:rPr>
          <w:rFonts w:ascii="Noto Sans CJK SC" w:hAnsi="Noto Sans CJK SC" w:eastAsia="Noto Sans CJK SC"/>
        </w:rPr>
        <w:t>每条实测测线建立manifest：文件名、测线名、起止坐标、采集日期、飞高、发射功率、采样参数、钻孔位置、处理版本。</w:t>
      </w:r>
    </w:p>
    <w:p>
      <w:pPr>
        <w:pStyle w:val="ListBullet"/>
        <w:spacing w:after="80"/>
      </w:pPr>
      <w:r>
        <w:rPr>
          <w:rFonts w:ascii="Noto Sans CJK SC" w:hAnsi="Noto Sans CJK SC" w:eastAsia="Noto Sans CJK SC"/>
        </w:rPr>
        <w:t>仿真每个scenario保存随机seed和完整gprMax输入文件；论文结果必须可用scenario_id复现。</w:t>
      </w:r>
    </w:p>
    <w:p>
      <w:pPr>
        <w:pStyle w:val="ListBullet"/>
        <w:spacing w:after="80"/>
      </w:pPr>
      <w:r>
        <w:rPr>
          <w:rFonts w:ascii="Noto Sans CJK SC" w:hAnsi="Noto Sans CJK SC" w:eastAsia="Noto Sans CJK SC"/>
        </w:rPr>
        <w:t>使用DVC或简单manifest+hash记录数据版本；模型权重命名包含数据版本和git commit。</w:t>
      </w:r>
    </w:p>
    <w:p>
      <w:pPr>
        <w:pStyle w:val="Heading2"/>
      </w:pPr>
      <w:r>
        <w:rPr>
          <w:rFonts w:ascii="Noto Sans CJK SC" w:hAnsi="Noto Sans CJK SC" w:eastAsia="Noto Sans CJK SC"/>
          <w:color w:val="4F81BD"/>
        </w:rPr>
        <w:t>10.3 质量控制清单</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Noto Sans CJK SC" w:hAnsi="Noto Sans CJK SC" w:eastAsia="Noto Sans CJK SC"/>
                <w:b/>
                <w:sz w:val="16"/>
              </w:rPr>
              <w:t>阶段</w:t>
            </w:r>
          </w:p>
        </w:tc>
        <w:tc>
          <w:tcPr>
            <w:tcW w:type="dxa" w:w="4986"/>
            <w:vAlign w:val="center"/>
            <w:shd w:fill="D9EAF7"/>
          </w:tcPr>
          <w:p>
            <w:r/>
            <w:r>
              <w:rPr>
                <w:rFonts w:ascii="Noto Sans CJK SC" w:hAnsi="Noto Sans CJK SC" w:eastAsia="Noto Sans CJK SC"/>
                <w:b/>
                <w:sz w:val="16"/>
              </w:rPr>
              <w:t>必须检查</w:t>
            </w:r>
          </w:p>
        </w:tc>
      </w:tr>
      <w:tr>
        <w:tc>
          <w:tcPr>
            <w:tcW w:type="dxa" w:w="4986"/>
            <w:vAlign w:val="center"/>
          </w:tcPr>
          <w:p>
            <w:r/>
            <w:r>
              <w:rPr>
                <w:rFonts w:ascii="Noto Sans CJK SC" w:hAnsi="Noto Sans CJK SC" w:eastAsia="Noto Sans CJK SC"/>
                <w:b w:val="0"/>
                <w:sz w:val="16"/>
              </w:rPr>
              <w:t>仿真前</w:t>
            </w:r>
          </w:p>
        </w:tc>
        <w:tc>
          <w:tcPr>
            <w:tcW w:type="dxa" w:w="4986"/>
            <w:vAlign w:val="center"/>
          </w:tcPr>
          <w:p>
            <w:r/>
            <w:r>
              <w:rPr>
                <w:rFonts w:ascii="Noto Sans CJK SC" w:hAnsi="Noto Sans CJK SC" w:eastAsia="Noto Sans CJK SC"/>
                <w:b w:val="0"/>
                <w:sz w:val="16"/>
              </w:rPr>
              <w:t>材料参数范围、网格步长、PML、时窗、源/接收器位置、是否匹配UavGPR频段</w:t>
            </w:r>
          </w:p>
        </w:tc>
      </w:tr>
      <w:tr>
        <w:tc>
          <w:tcPr>
            <w:tcW w:type="dxa" w:w="4986"/>
            <w:vAlign w:val="center"/>
          </w:tcPr>
          <w:p>
            <w:r/>
            <w:r>
              <w:rPr>
                <w:rFonts w:ascii="Noto Sans CJK SC" w:hAnsi="Noto Sans CJK SC" w:eastAsia="Noto Sans CJK SC"/>
                <w:b w:val="0"/>
                <w:sz w:val="16"/>
              </w:rPr>
              <w:t>仿真后</w:t>
            </w:r>
          </w:p>
        </w:tc>
        <w:tc>
          <w:tcPr>
            <w:tcW w:type="dxa" w:w="4986"/>
            <w:vAlign w:val="center"/>
          </w:tcPr>
          <w:p>
            <w:r/>
            <w:r>
              <w:rPr>
                <w:rFonts w:ascii="Noto Sans CJK SC" w:hAnsi="Noto Sans CJK SC" w:eastAsia="Noto Sans CJK SC"/>
                <w:b w:val="0"/>
                <w:sz w:val="16"/>
              </w:rPr>
              <w:t>能量是否溢出、PML反射是否异常、时间零点、波形频谱、clean/clutter分解是否合理</w:t>
            </w:r>
          </w:p>
        </w:tc>
      </w:tr>
      <w:tr>
        <w:tc>
          <w:tcPr>
            <w:tcW w:type="dxa" w:w="4986"/>
            <w:vAlign w:val="center"/>
          </w:tcPr>
          <w:p>
            <w:r/>
            <w:r>
              <w:rPr>
                <w:rFonts w:ascii="Noto Sans CJK SC" w:hAnsi="Noto Sans CJK SC" w:eastAsia="Noto Sans CJK SC"/>
                <w:b w:val="0"/>
                <w:sz w:val="16"/>
              </w:rPr>
              <w:t>训练前</w:t>
            </w:r>
          </w:p>
        </w:tc>
        <w:tc>
          <w:tcPr>
            <w:tcW w:type="dxa" w:w="4986"/>
            <w:vAlign w:val="center"/>
          </w:tcPr>
          <w:p>
            <w:r/>
            <w:r>
              <w:rPr>
                <w:rFonts w:ascii="Noto Sans CJK SC" w:hAnsi="Noto Sans CJK SC" w:eastAsia="Noto Sans CJK SC"/>
                <w:b w:val="0"/>
                <w:sz w:val="16"/>
              </w:rPr>
              <w:t>数据切分是否按测线/场景；归一化是否只用训练集统计；标签是否对齐</w:t>
            </w:r>
          </w:p>
        </w:tc>
      </w:tr>
      <w:tr>
        <w:tc>
          <w:tcPr>
            <w:tcW w:type="dxa" w:w="4986"/>
            <w:vAlign w:val="center"/>
          </w:tcPr>
          <w:p>
            <w:r/>
            <w:r>
              <w:rPr>
                <w:rFonts w:ascii="Noto Sans CJK SC" w:hAnsi="Noto Sans CJK SC" w:eastAsia="Noto Sans CJK SC"/>
                <w:b w:val="0"/>
                <w:sz w:val="16"/>
              </w:rPr>
              <w:t>训练中</w:t>
            </w:r>
          </w:p>
        </w:tc>
        <w:tc>
          <w:tcPr>
            <w:tcW w:type="dxa" w:w="4986"/>
            <w:vAlign w:val="center"/>
          </w:tcPr>
          <w:p>
            <w:r/>
            <w:r>
              <w:rPr>
                <w:rFonts w:ascii="Noto Sans CJK SC" w:hAnsi="Noto Sans CJK SC" w:eastAsia="Noto Sans CJK SC"/>
                <w:b w:val="0"/>
                <w:sz w:val="16"/>
              </w:rPr>
              <w:t>loss曲线、过抑制可视化、界面区域能量保持、实测域特征分布</w:t>
            </w:r>
          </w:p>
        </w:tc>
      </w:tr>
      <w:tr>
        <w:tc>
          <w:tcPr>
            <w:tcW w:type="dxa" w:w="4986"/>
            <w:vAlign w:val="center"/>
          </w:tcPr>
          <w:p>
            <w:r/>
            <w:r>
              <w:rPr>
                <w:rFonts w:ascii="Noto Sans CJK SC" w:hAnsi="Noto Sans CJK SC" w:eastAsia="Noto Sans CJK SC"/>
                <w:b w:val="0"/>
                <w:sz w:val="16"/>
              </w:rPr>
              <w:t>测试前</w:t>
            </w:r>
          </w:p>
        </w:tc>
        <w:tc>
          <w:tcPr>
            <w:tcW w:type="dxa" w:w="4986"/>
            <w:vAlign w:val="center"/>
          </w:tcPr>
          <w:p>
            <w:r/>
            <w:r>
              <w:rPr>
                <w:rFonts w:ascii="Noto Sans CJK SC" w:hAnsi="Noto Sans CJK SC" w:eastAsia="Noto Sans CJK SC"/>
                <w:b w:val="0"/>
                <w:sz w:val="16"/>
              </w:rPr>
              <w:t>确认测试线没有参与训练、域适配超参选择或人工调参</w:t>
            </w:r>
          </w:p>
        </w:tc>
      </w:tr>
      <w:tr>
        <w:tc>
          <w:tcPr>
            <w:tcW w:type="dxa" w:w="4986"/>
            <w:vAlign w:val="center"/>
          </w:tcPr>
          <w:p>
            <w:r/>
            <w:r>
              <w:rPr>
                <w:rFonts w:ascii="Noto Sans CJK SC" w:hAnsi="Noto Sans CJK SC" w:eastAsia="Noto Sans CJK SC"/>
                <w:b w:val="0"/>
                <w:sz w:val="16"/>
              </w:rPr>
              <w:t>论文前</w:t>
            </w:r>
          </w:p>
        </w:tc>
        <w:tc>
          <w:tcPr>
            <w:tcW w:type="dxa" w:w="4986"/>
            <w:vAlign w:val="center"/>
          </w:tcPr>
          <w:p>
            <w:r/>
            <w:r>
              <w:rPr>
                <w:rFonts w:ascii="Noto Sans CJK SC" w:hAnsi="Noto Sans CJK SC" w:eastAsia="Noto Sans CJK SC"/>
                <w:b w:val="0"/>
                <w:sz w:val="16"/>
              </w:rPr>
              <w:t>所有主图都有对应脚本；所有表格能一键复现；随机seed结果齐全</w:t>
            </w:r>
          </w:p>
        </w:tc>
      </w:tr>
    </w:tbl>
    <w:p/>
    <w:p>
      <w:pPr>
        <w:pStyle w:val="Heading1"/>
      </w:pPr>
      <w:r>
        <w:rPr>
          <w:rFonts w:ascii="Noto Sans CJK SC" w:hAnsi="Noto Sans CJK SC" w:eastAsia="Noto Sans CJK SC"/>
          <w:color w:val="1F4E79"/>
        </w:rPr>
        <w:t>11. 论文路线、图表清单与投稿策略</w:t>
      </w:r>
    </w:p>
    <w:p>
      <w:pPr>
        <w:pStyle w:val="Heading2"/>
      </w:pPr>
      <w:r>
        <w:rPr>
          <w:rFonts w:ascii="Noto Sans CJK SC" w:hAnsi="Noto Sans CJK SC" w:eastAsia="Noto Sans CJK SC"/>
          <w:color w:val="4F81BD"/>
        </w:rPr>
        <w:t>11.1 论文题目建议</w:t>
      </w:r>
    </w:p>
    <w:p>
      <w:pPr>
        <w:pStyle w:val="ListBullet"/>
        <w:spacing w:after="80"/>
      </w:pPr>
      <w:r>
        <w:rPr>
          <w:rFonts w:ascii="Noto Sans CJK SC" w:hAnsi="Noto Sans CJK SC" w:eastAsia="Noto Sans CJK SC"/>
        </w:rPr>
        <w:t>Sim-to-Real Physics-Guided Dual-Domain Clutter Suppression for Low-Frequency Airborne GPR Bedrock Interface Imaging</w:t>
      </w:r>
    </w:p>
    <w:p>
      <w:pPr>
        <w:pStyle w:val="ListBullet"/>
        <w:spacing w:after="80"/>
      </w:pPr>
      <w:r>
        <w:rPr>
          <w:rFonts w:ascii="Noto Sans CJK SC" w:hAnsi="Noto Sans CJK SC" w:eastAsia="Noto Sans CJK SC"/>
        </w:rPr>
        <w:t>Physics-Guided Domain-Adaptive Clutter Suppression Network for UAV-Borne Ground Penetrating Radar in Landslide Bedrock Interface Detection</w:t>
      </w:r>
    </w:p>
    <w:p>
      <w:pPr>
        <w:pStyle w:val="ListBullet"/>
        <w:spacing w:after="80"/>
      </w:pPr>
      <w:r>
        <w:rPr>
          <w:rFonts w:ascii="Noto Sans CJK SC" w:hAnsi="Noto Sans CJK SC" w:eastAsia="Noto Sans CJK SC"/>
        </w:rPr>
        <w:t>gprMax-Supervised and Borehole-Constrained Deep Clutter Suppression for UavGPR Bedrock Interface Imaging</w:t>
      </w:r>
    </w:p>
    <w:p>
      <w:pPr>
        <w:pStyle w:val="Heading2"/>
      </w:pPr>
      <w:r>
        <w:rPr>
          <w:rFonts w:ascii="Noto Sans CJK SC" w:hAnsi="Noto Sans CJK SC" w:eastAsia="Noto Sans CJK SC"/>
          <w:color w:val="4F81BD"/>
        </w:rPr>
        <w:t>11.2 论文故事线</w:t>
      </w:r>
    </w:p>
    <w:p>
      <w:pPr>
        <w:pStyle w:val="ListNumber"/>
        <w:spacing w:after="80"/>
      </w:pPr>
      <w:r>
        <w:rPr>
          <w:rFonts w:ascii="Noto Sans CJK SC" w:hAnsi="Noto Sans CJK SC" w:eastAsia="Noto Sans CJK SC"/>
        </w:rPr>
        <w:t>问题：低频空耦UavGPR用于非显性滑坡基覆界面探测，但地表/空中/平台杂波强，数据质量直接制约RTM/FWI和界面识别。</w:t>
      </w:r>
    </w:p>
    <w:p>
      <w:pPr>
        <w:pStyle w:val="ListNumber"/>
        <w:spacing w:after="80"/>
      </w:pPr>
      <w:r>
        <w:rPr>
          <w:rFonts w:ascii="Noto Sans CJK SC" w:hAnsi="Noto Sans CJK SC" w:eastAsia="Noto Sans CJK SC"/>
        </w:rPr>
        <w:t>难点：实测洁净标签不可得，只有一份可解释实测数据；常规深度学习训练不严谨，传统SVD/小波又不够鲁棒。</w:t>
      </w:r>
    </w:p>
    <w:p>
      <w:pPr>
        <w:pStyle w:val="ListNumber"/>
        <w:spacing w:after="80"/>
      </w:pPr>
      <w:r>
        <w:rPr>
          <w:rFonts w:ascii="Noto Sans CJK SC" w:hAnsi="Noto Sans CJK SC" w:eastAsia="Noto Sans CJK SC"/>
        </w:rPr>
        <w:t>方法：提出gprMax分解标签数据集和PGDA-CSNet，结合低秩、频域、地形条件和域适配。</w:t>
      </w:r>
    </w:p>
    <w:p>
      <w:pPr>
        <w:pStyle w:val="ListNumber"/>
        <w:spacing w:after="80"/>
      </w:pPr>
      <w:r>
        <w:rPr>
          <w:rFonts w:ascii="Noto Sans CJK SC" w:hAnsi="Noto Sans CJK SC" w:eastAsia="Noto Sans CJK SC"/>
        </w:rPr>
        <w:t>实验：合成数据给出定量恢复，实测UavGPR数据给出SNR/CNR、钻孔误差、交叉线一致性和RTM/FWI改善。</w:t>
      </w:r>
    </w:p>
    <w:p>
      <w:pPr>
        <w:pStyle w:val="ListNumber"/>
        <w:spacing w:after="80"/>
      </w:pPr>
      <w:r>
        <w:rPr>
          <w:rFonts w:ascii="Noto Sans CJK SC" w:hAnsi="Noto Sans CJK SC" w:eastAsia="Noto Sans CJK SC"/>
        </w:rPr>
        <w:t>结论：方法提升基覆界面连续性和深度解释可靠性，为少实测标签条件下UavGPR智能处理提供可复现范式。</w:t>
      </w:r>
    </w:p>
    <w:p>
      <w:pPr>
        <w:pStyle w:val="Heading2"/>
      </w:pPr>
      <w:r>
        <w:rPr>
          <w:rFonts w:ascii="Noto Sans CJK SC" w:hAnsi="Noto Sans CJK SC" w:eastAsia="Noto Sans CJK SC"/>
          <w:color w:val="4F81BD"/>
        </w:rPr>
        <w:t>11.3 投稿建议</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Noto Sans CJK SC" w:hAnsi="Noto Sans CJK SC" w:eastAsia="Noto Sans CJK SC"/>
                <w:b/>
                <w:sz w:val="16"/>
              </w:rPr>
              <w:t>目标</w:t>
            </w:r>
          </w:p>
        </w:tc>
        <w:tc>
          <w:tcPr>
            <w:tcW w:type="dxa" w:w="3324"/>
            <w:vAlign w:val="center"/>
            <w:shd w:fill="D9EAF7"/>
          </w:tcPr>
          <w:p>
            <w:r/>
            <w:r>
              <w:rPr>
                <w:rFonts w:ascii="Noto Sans CJK SC" w:hAnsi="Noto Sans CJK SC" w:eastAsia="Noto Sans CJK SC"/>
                <w:b/>
                <w:sz w:val="16"/>
              </w:rPr>
              <w:t>适合期刊/会议</w:t>
            </w:r>
          </w:p>
        </w:tc>
        <w:tc>
          <w:tcPr>
            <w:tcW w:type="dxa" w:w="3324"/>
            <w:vAlign w:val="center"/>
            <w:shd w:fill="D9EAF7"/>
          </w:tcPr>
          <w:p>
            <w:r/>
            <w:r>
              <w:rPr>
                <w:rFonts w:ascii="Noto Sans CJK SC" w:hAnsi="Noto Sans CJK SC" w:eastAsia="Noto Sans CJK SC"/>
                <w:b/>
                <w:sz w:val="16"/>
              </w:rPr>
              <w:t>策略</w:t>
            </w:r>
          </w:p>
        </w:tc>
      </w:tr>
      <w:tr>
        <w:tc>
          <w:tcPr>
            <w:tcW w:type="dxa" w:w="3324"/>
            <w:vAlign w:val="center"/>
          </w:tcPr>
          <w:p>
            <w:r/>
            <w:r>
              <w:rPr>
                <w:rFonts w:ascii="Noto Sans CJK SC" w:hAnsi="Noto Sans CJK SC" w:eastAsia="Noto Sans CJK SC"/>
                <w:b w:val="0"/>
                <w:sz w:val="16"/>
              </w:rPr>
              <w:t>高目标</w:t>
            </w:r>
          </w:p>
        </w:tc>
        <w:tc>
          <w:tcPr>
            <w:tcW w:type="dxa" w:w="3324"/>
            <w:vAlign w:val="center"/>
          </w:tcPr>
          <w:p>
            <w:r/>
            <w:r>
              <w:rPr>
                <w:rFonts w:ascii="Noto Sans CJK SC" w:hAnsi="Noto Sans CJK SC" w:eastAsia="Noto Sans CJK SC"/>
                <w:b w:val="0"/>
                <w:sz w:val="16"/>
              </w:rPr>
              <w:t>IEEE Transactions on Geoscience and Remote Sensing / IEEE TGRS</w:t>
            </w:r>
          </w:p>
        </w:tc>
        <w:tc>
          <w:tcPr>
            <w:tcW w:type="dxa" w:w="3324"/>
            <w:vAlign w:val="center"/>
          </w:tcPr>
          <w:p>
            <w:r/>
            <w:r>
              <w:rPr>
                <w:rFonts w:ascii="Noto Sans CJK SC" w:hAnsi="Noto Sans CJK SC" w:eastAsia="Noto Sans CJK SC"/>
                <w:b w:val="0"/>
                <w:sz w:val="16"/>
              </w:rPr>
              <w:t>需要强实验、严谨消融、公开部分代码或数据摘要、与CR-Net/DMRF-UNet强基线比较。</w:t>
            </w:r>
          </w:p>
        </w:tc>
      </w:tr>
      <w:tr>
        <w:tc>
          <w:tcPr>
            <w:tcW w:type="dxa" w:w="3324"/>
            <w:vAlign w:val="center"/>
          </w:tcPr>
          <w:p>
            <w:r/>
            <w:r>
              <w:rPr>
                <w:rFonts w:ascii="Noto Sans CJK SC" w:hAnsi="Noto Sans CJK SC" w:eastAsia="Noto Sans CJK SC"/>
                <w:b w:val="0"/>
                <w:sz w:val="16"/>
              </w:rPr>
              <w:t>工程与无损检测</w:t>
            </w:r>
          </w:p>
        </w:tc>
        <w:tc>
          <w:tcPr>
            <w:tcW w:type="dxa" w:w="3324"/>
            <w:vAlign w:val="center"/>
          </w:tcPr>
          <w:p>
            <w:r/>
            <w:r>
              <w:rPr>
                <w:rFonts w:ascii="Noto Sans CJK SC" w:hAnsi="Noto Sans CJK SC" w:eastAsia="Noto Sans CJK SC"/>
                <w:b w:val="0"/>
                <w:sz w:val="16"/>
              </w:rPr>
              <w:t>NDT &amp; E International</w:t>
            </w:r>
          </w:p>
        </w:tc>
        <w:tc>
          <w:tcPr>
            <w:tcW w:type="dxa" w:w="3324"/>
            <w:vAlign w:val="center"/>
          </w:tcPr>
          <w:p>
            <w:r/>
            <w:r>
              <w:rPr>
                <w:rFonts w:ascii="Noto Sans CJK SC" w:hAnsi="Noto Sans CJK SC" w:eastAsia="Noto Sans CJK SC"/>
                <w:b w:val="0"/>
                <w:sz w:val="16"/>
              </w:rPr>
              <w:t>突出GPR杂波抑制、实测验证、工程可解释性。</w:t>
            </w:r>
          </w:p>
        </w:tc>
      </w:tr>
      <w:tr>
        <w:tc>
          <w:tcPr>
            <w:tcW w:type="dxa" w:w="3324"/>
            <w:vAlign w:val="center"/>
          </w:tcPr>
          <w:p>
            <w:r/>
            <w:r>
              <w:rPr>
                <w:rFonts w:ascii="Noto Sans CJK SC" w:hAnsi="Noto Sans CJK SC" w:eastAsia="Noto Sans CJK SC"/>
                <w:b w:val="0"/>
                <w:sz w:val="16"/>
              </w:rPr>
              <w:t>遥感与工程地学</w:t>
            </w:r>
          </w:p>
        </w:tc>
        <w:tc>
          <w:tcPr>
            <w:tcW w:type="dxa" w:w="3324"/>
            <w:vAlign w:val="center"/>
          </w:tcPr>
          <w:p>
            <w:r/>
            <w:r>
              <w:rPr>
                <w:rFonts w:ascii="Noto Sans CJK SC" w:hAnsi="Noto Sans CJK SC" w:eastAsia="Noto Sans CJK SC"/>
                <w:b w:val="0"/>
                <w:sz w:val="16"/>
              </w:rPr>
              <w:t>Remote Sensing / IEEE JSTARS / Engineering Geology相关方向</w:t>
            </w:r>
          </w:p>
        </w:tc>
        <w:tc>
          <w:tcPr>
            <w:tcW w:type="dxa" w:w="3324"/>
            <w:vAlign w:val="center"/>
          </w:tcPr>
          <w:p>
            <w:r/>
            <w:r>
              <w:rPr>
                <w:rFonts w:ascii="Noto Sans CJK SC" w:hAnsi="Noto Sans CJK SC" w:eastAsia="Noto Sans CJK SC"/>
                <w:b w:val="0"/>
                <w:sz w:val="16"/>
              </w:rPr>
              <w:t>强调UAV平台、滑坡隐患、基覆界面与工程应用。</w:t>
            </w:r>
          </w:p>
        </w:tc>
      </w:tr>
      <w:tr>
        <w:tc>
          <w:tcPr>
            <w:tcW w:type="dxa" w:w="3324"/>
            <w:vAlign w:val="center"/>
          </w:tcPr>
          <w:p>
            <w:r/>
            <w:r>
              <w:rPr>
                <w:rFonts w:ascii="Noto Sans CJK SC" w:hAnsi="Noto Sans CJK SC" w:eastAsia="Noto Sans CJK SC"/>
                <w:b w:val="0"/>
                <w:sz w:val="16"/>
              </w:rPr>
              <w:t>会议先行</w:t>
            </w:r>
          </w:p>
        </w:tc>
        <w:tc>
          <w:tcPr>
            <w:tcW w:type="dxa" w:w="3324"/>
            <w:vAlign w:val="center"/>
          </w:tcPr>
          <w:p>
            <w:r/>
            <w:r>
              <w:rPr>
                <w:rFonts w:ascii="Noto Sans CJK SC" w:hAnsi="Noto Sans CJK SC" w:eastAsia="Noto Sans CJK SC"/>
                <w:b w:val="0"/>
                <w:sz w:val="16"/>
              </w:rPr>
              <w:t>IWAGPR / GPR conference / IGARSS</w:t>
            </w:r>
          </w:p>
        </w:tc>
        <w:tc>
          <w:tcPr>
            <w:tcW w:type="dxa" w:w="3324"/>
            <w:vAlign w:val="center"/>
          </w:tcPr>
          <w:p>
            <w:r/>
            <w:r>
              <w:rPr>
                <w:rFonts w:ascii="Noto Sans CJK SC" w:hAnsi="Noto Sans CJK SC" w:eastAsia="Noto Sans CJK SC"/>
                <w:b w:val="0"/>
                <w:sz w:val="16"/>
              </w:rPr>
              <w:t>先发短文展示方法框架与初步实测结果，积累反馈。</w:t>
            </w:r>
          </w:p>
        </w:tc>
      </w:tr>
    </w:tbl>
    <w:p/>
    <w:p>
      <w:pPr>
        <w:pStyle w:val="Heading2"/>
      </w:pPr>
      <w:r>
        <w:rPr>
          <w:rFonts w:ascii="Noto Sans CJK SC" w:hAnsi="Noto Sans CJK SC" w:eastAsia="Noto Sans CJK SC"/>
          <w:color w:val="4F81BD"/>
        </w:rPr>
        <w:t>11.4 论文避免“水”的要求</w:t>
      </w:r>
    </w:p>
    <w:p>
      <w:pPr>
        <w:pStyle w:val="ListBullet"/>
        <w:spacing w:after="80"/>
      </w:pPr>
      <w:r>
        <w:rPr>
          <w:rFonts w:ascii="Noto Sans CJK SC" w:hAnsi="Noto Sans CJK SC" w:eastAsia="Noto Sans CJK SC"/>
        </w:rPr>
        <w:t>必须有至少一个强基线复现：CR-Net类残差密集U-Net或DMRF-UNet第一阶段，不能只和传统滤波比。</w:t>
      </w:r>
    </w:p>
    <w:p>
      <w:pPr>
        <w:pStyle w:val="ListBullet"/>
        <w:spacing w:after="80"/>
      </w:pPr>
      <w:r>
        <w:rPr>
          <w:rFonts w:ascii="Noto Sans CJK SC" w:hAnsi="Noto Sans CJK SC" w:eastAsia="Noto Sans CJK SC"/>
        </w:rPr>
        <w:t>必须展示残差图和界面保护效果，证明没有把基覆界面删掉。</w:t>
      </w:r>
    </w:p>
    <w:p>
      <w:pPr>
        <w:pStyle w:val="ListBullet"/>
        <w:spacing w:after="80"/>
      </w:pPr>
      <w:r>
        <w:rPr>
          <w:rFonts w:ascii="Noto Sans CJK SC" w:hAnsi="Noto Sans CJK SC" w:eastAsia="Noto Sans CJK SC"/>
        </w:rPr>
        <w:t>必须按测线留出测试，不能随机patch切分。</w:t>
      </w:r>
    </w:p>
    <w:p>
      <w:pPr>
        <w:pStyle w:val="ListBullet"/>
        <w:spacing w:after="80"/>
      </w:pPr>
      <w:r>
        <w:rPr>
          <w:rFonts w:ascii="Noto Sans CJK SC" w:hAnsi="Noto Sans CJK SC" w:eastAsia="Noto Sans CJK SC"/>
        </w:rPr>
        <w:t>必须报告不确定性和失败样例，尤其是电线/树木/强含水区和深部异常区域。</w:t>
      </w:r>
    </w:p>
    <w:p>
      <w:pPr>
        <w:pStyle w:val="ListBullet"/>
        <w:spacing w:after="80"/>
      </w:pPr>
      <w:r>
        <w:rPr>
          <w:rFonts w:ascii="Noto Sans CJK SC" w:hAnsi="Noto Sans CJK SC" w:eastAsia="Noto Sans CJK SC"/>
        </w:rPr>
        <w:t>必须把最终指标落到钻孔误差、交叉线一致性和RTM/FWI改善上，而非只展示好看的B-scan。</w:t>
      </w:r>
    </w:p>
    <w:p>
      <w:pPr>
        <w:pStyle w:val="Heading1"/>
      </w:pPr>
      <w:r>
        <w:rPr>
          <w:rFonts w:ascii="Noto Sans CJK SC" w:hAnsi="Noto Sans CJK SC" w:eastAsia="Noto Sans CJK SC"/>
          <w:color w:val="1F4E79"/>
        </w:rPr>
        <w:t>12. 时间排期、风险清单与验收标准</w:t>
      </w:r>
    </w:p>
    <w:p>
      <w:pPr>
        <w:pStyle w:val="Heading2"/>
      </w:pPr>
      <w:r>
        <w:rPr>
          <w:rFonts w:ascii="Noto Sans CJK SC" w:hAnsi="Noto Sans CJK SC" w:eastAsia="Noto Sans CJK SC"/>
          <w:color w:val="4F81BD"/>
        </w:rPr>
        <w:t>12.1 六个月排期</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Noto Sans CJK SC" w:hAnsi="Noto Sans CJK SC" w:eastAsia="Noto Sans CJK SC"/>
                <w:b/>
                <w:sz w:val="16"/>
              </w:rPr>
              <w:t>月份</w:t>
            </w:r>
          </w:p>
        </w:tc>
        <w:tc>
          <w:tcPr>
            <w:tcW w:type="dxa" w:w="3324"/>
            <w:vAlign w:val="center"/>
            <w:shd w:fill="D9EAF7"/>
          </w:tcPr>
          <w:p>
            <w:r/>
            <w:r>
              <w:rPr>
                <w:rFonts w:ascii="Noto Sans CJK SC" w:hAnsi="Noto Sans CJK SC" w:eastAsia="Noto Sans CJK SC"/>
                <w:b/>
                <w:sz w:val="16"/>
              </w:rPr>
              <w:t>任务</w:t>
            </w:r>
          </w:p>
        </w:tc>
        <w:tc>
          <w:tcPr>
            <w:tcW w:type="dxa" w:w="3324"/>
            <w:vAlign w:val="center"/>
            <w:shd w:fill="D9EAF7"/>
          </w:tcPr>
          <w:p>
            <w:r/>
            <w:r>
              <w:rPr>
                <w:rFonts w:ascii="Noto Sans CJK SC" w:hAnsi="Noto Sans CJK SC" w:eastAsia="Noto Sans CJK SC"/>
                <w:b/>
                <w:sz w:val="16"/>
              </w:rPr>
              <w:t>里程碑</w:t>
            </w:r>
          </w:p>
        </w:tc>
      </w:tr>
      <w:tr>
        <w:tc>
          <w:tcPr>
            <w:tcW w:type="dxa" w:w="3324"/>
            <w:vAlign w:val="center"/>
          </w:tcPr>
          <w:p>
            <w:r/>
            <w:r>
              <w:rPr>
                <w:rFonts w:ascii="Noto Sans CJK SC" w:hAnsi="Noto Sans CJK SC" w:eastAsia="Noto Sans CJK SC"/>
                <w:b w:val="0"/>
                <w:sz w:val="16"/>
              </w:rPr>
              <w:t>第1月</w:t>
            </w:r>
          </w:p>
        </w:tc>
        <w:tc>
          <w:tcPr>
            <w:tcW w:type="dxa" w:w="3324"/>
            <w:vAlign w:val="center"/>
          </w:tcPr>
          <w:p>
            <w:r/>
            <w:r>
              <w:rPr>
                <w:rFonts w:ascii="Noto Sans CJK SC" w:hAnsi="Noto Sans CJK SC" w:eastAsia="Noto Sans CJK SC"/>
                <w:b w:val="0"/>
                <w:sz w:val="16"/>
              </w:rPr>
              <w:t>实测数据整理、传统基线复现、gprMax pilot仿真100-300场景</w:t>
            </w:r>
          </w:p>
        </w:tc>
        <w:tc>
          <w:tcPr>
            <w:tcW w:type="dxa" w:w="3324"/>
            <w:vAlign w:val="center"/>
          </w:tcPr>
          <w:p>
            <w:r/>
            <w:r>
              <w:rPr>
                <w:rFonts w:ascii="Noto Sans CJK SC" w:hAnsi="Noto Sans CJK SC" w:eastAsia="Noto Sans CJK SC"/>
                <w:b w:val="0"/>
                <w:sz w:val="16"/>
              </w:rPr>
              <w:t>完成数据manifest、基线指标、仿真样本检查图</w:t>
            </w:r>
          </w:p>
        </w:tc>
      </w:tr>
      <w:tr>
        <w:tc>
          <w:tcPr>
            <w:tcW w:type="dxa" w:w="3324"/>
            <w:vAlign w:val="center"/>
          </w:tcPr>
          <w:p>
            <w:r/>
            <w:r>
              <w:rPr>
                <w:rFonts w:ascii="Noto Sans CJK SC" w:hAnsi="Noto Sans CJK SC" w:eastAsia="Noto Sans CJK SC"/>
                <w:b w:val="0"/>
                <w:sz w:val="16"/>
              </w:rPr>
              <w:t>第2月</w:t>
            </w:r>
          </w:p>
        </w:tc>
        <w:tc>
          <w:tcPr>
            <w:tcW w:type="dxa" w:w="3324"/>
            <w:vAlign w:val="center"/>
          </w:tcPr>
          <w:p>
            <w:r/>
            <w:r>
              <w:rPr>
                <w:rFonts w:ascii="Noto Sans CJK SC" w:hAnsi="Noto Sans CJK SC" w:eastAsia="Noto Sans CJK SC"/>
                <w:b w:val="0"/>
                <w:sz w:val="16"/>
              </w:rPr>
              <w:t>大规模2D/2.5D仿真、标签分解、PGDA-CSNet初版实现</w:t>
            </w:r>
          </w:p>
        </w:tc>
        <w:tc>
          <w:tcPr>
            <w:tcW w:type="dxa" w:w="3324"/>
            <w:vAlign w:val="center"/>
          </w:tcPr>
          <w:p>
            <w:r/>
            <w:r>
              <w:rPr>
                <w:rFonts w:ascii="Noto Sans CJK SC" w:hAnsi="Noto Sans CJK SC" w:eastAsia="Noto Sans CJK SC"/>
                <w:b w:val="0"/>
                <w:sz w:val="16"/>
              </w:rPr>
              <w:t>完成5万以上patch，训练出sim-only模型</w:t>
            </w:r>
          </w:p>
        </w:tc>
      </w:tr>
      <w:tr>
        <w:tc>
          <w:tcPr>
            <w:tcW w:type="dxa" w:w="3324"/>
            <w:vAlign w:val="center"/>
          </w:tcPr>
          <w:p>
            <w:r/>
            <w:r>
              <w:rPr>
                <w:rFonts w:ascii="Noto Sans CJK SC" w:hAnsi="Noto Sans CJK SC" w:eastAsia="Noto Sans CJK SC"/>
                <w:b w:val="0"/>
                <w:sz w:val="16"/>
              </w:rPr>
              <w:t>第3月</w:t>
            </w:r>
          </w:p>
        </w:tc>
        <w:tc>
          <w:tcPr>
            <w:tcW w:type="dxa" w:w="3324"/>
            <w:vAlign w:val="center"/>
          </w:tcPr>
          <w:p>
            <w:r/>
            <w:r>
              <w:rPr>
                <w:rFonts w:ascii="Noto Sans CJK SC" w:hAnsi="Noto Sans CJK SC" w:eastAsia="Noto Sans CJK SC"/>
                <w:b w:val="0"/>
                <w:sz w:val="16"/>
              </w:rPr>
              <w:t>hard case扩充、f-k/SVD/地形分支消融、合成数据主实验</w:t>
            </w:r>
          </w:p>
        </w:tc>
        <w:tc>
          <w:tcPr>
            <w:tcW w:type="dxa" w:w="3324"/>
            <w:vAlign w:val="center"/>
          </w:tcPr>
          <w:p>
            <w:r/>
            <w:r>
              <w:rPr>
                <w:rFonts w:ascii="Noto Sans CJK SC" w:hAnsi="Noto Sans CJK SC" w:eastAsia="Noto Sans CJK SC"/>
                <w:b w:val="0"/>
                <w:sz w:val="16"/>
              </w:rPr>
              <w:t>确定最终网络结构</w:t>
            </w:r>
          </w:p>
        </w:tc>
      </w:tr>
      <w:tr>
        <w:tc>
          <w:tcPr>
            <w:tcW w:type="dxa" w:w="3324"/>
            <w:vAlign w:val="center"/>
          </w:tcPr>
          <w:p>
            <w:r/>
            <w:r>
              <w:rPr>
                <w:rFonts w:ascii="Noto Sans CJK SC" w:hAnsi="Noto Sans CJK SC" w:eastAsia="Noto Sans CJK SC"/>
                <w:b w:val="0"/>
                <w:sz w:val="16"/>
              </w:rPr>
              <w:t>第4月</w:t>
            </w:r>
          </w:p>
        </w:tc>
        <w:tc>
          <w:tcPr>
            <w:tcW w:type="dxa" w:w="3324"/>
            <w:vAlign w:val="center"/>
          </w:tcPr>
          <w:p>
            <w:r/>
            <w:r>
              <w:rPr>
                <w:rFonts w:ascii="Noto Sans CJK SC" w:hAnsi="Noto Sans CJK SC" w:eastAsia="Noto Sans CJK SC"/>
                <w:b w:val="0"/>
                <w:sz w:val="16"/>
              </w:rPr>
              <w:t>实测无标签域适配、钻孔弱监督微调、按线留出测试</w:t>
            </w:r>
          </w:p>
        </w:tc>
        <w:tc>
          <w:tcPr>
            <w:tcW w:type="dxa" w:w="3324"/>
            <w:vAlign w:val="center"/>
          </w:tcPr>
          <w:p>
            <w:r/>
            <w:r>
              <w:rPr>
                <w:rFonts w:ascii="Noto Sans CJK SC" w:hAnsi="Noto Sans CJK SC" w:eastAsia="Noto Sans CJK SC"/>
                <w:b w:val="0"/>
                <w:sz w:val="16"/>
              </w:rPr>
              <w:t>完成实测主结果表</w:t>
            </w:r>
          </w:p>
        </w:tc>
      </w:tr>
      <w:tr>
        <w:tc>
          <w:tcPr>
            <w:tcW w:type="dxa" w:w="3324"/>
            <w:vAlign w:val="center"/>
          </w:tcPr>
          <w:p>
            <w:r/>
            <w:r>
              <w:rPr>
                <w:rFonts w:ascii="Noto Sans CJK SC" w:hAnsi="Noto Sans CJK SC" w:eastAsia="Noto Sans CJK SC"/>
                <w:b w:val="0"/>
                <w:sz w:val="16"/>
              </w:rPr>
              <w:t>第5月</w:t>
            </w:r>
          </w:p>
        </w:tc>
        <w:tc>
          <w:tcPr>
            <w:tcW w:type="dxa" w:w="3324"/>
            <w:vAlign w:val="center"/>
          </w:tcPr>
          <w:p>
            <w:r/>
            <w:r>
              <w:rPr>
                <w:rFonts w:ascii="Noto Sans CJK SC" w:hAnsi="Noto Sans CJK SC" w:eastAsia="Noto Sans CJK SC"/>
                <w:b w:val="0"/>
                <w:sz w:val="16"/>
              </w:rPr>
              <w:t>RTM/FWI/Mask-RCNN下游验证、专家复核、失败案例分析</w:t>
            </w:r>
          </w:p>
        </w:tc>
        <w:tc>
          <w:tcPr>
            <w:tcW w:type="dxa" w:w="3324"/>
            <w:vAlign w:val="center"/>
          </w:tcPr>
          <w:p>
            <w:r/>
            <w:r>
              <w:rPr>
                <w:rFonts w:ascii="Noto Sans CJK SC" w:hAnsi="Noto Sans CJK SC" w:eastAsia="Noto Sans CJK SC"/>
                <w:b w:val="0"/>
                <w:sz w:val="16"/>
              </w:rPr>
              <w:t>完成论文全部主图</w:t>
            </w:r>
          </w:p>
        </w:tc>
      </w:tr>
      <w:tr>
        <w:tc>
          <w:tcPr>
            <w:tcW w:type="dxa" w:w="3324"/>
            <w:vAlign w:val="center"/>
          </w:tcPr>
          <w:p>
            <w:r/>
            <w:r>
              <w:rPr>
                <w:rFonts w:ascii="Noto Sans CJK SC" w:hAnsi="Noto Sans CJK SC" w:eastAsia="Noto Sans CJK SC"/>
                <w:b w:val="0"/>
                <w:sz w:val="16"/>
              </w:rPr>
              <w:t>第6月</w:t>
            </w:r>
          </w:p>
        </w:tc>
        <w:tc>
          <w:tcPr>
            <w:tcW w:type="dxa" w:w="3324"/>
            <w:vAlign w:val="center"/>
          </w:tcPr>
          <w:p>
            <w:r/>
            <w:r>
              <w:rPr>
                <w:rFonts w:ascii="Noto Sans CJK SC" w:hAnsi="Noto Sans CJK SC" w:eastAsia="Noto Sans CJK SC"/>
                <w:b w:val="0"/>
                <w:sz w:val="16"/>
              </w:rPr>
              <w:t>论文写作、补充实验、代码整理、投稿</w:t>
            </w:r>
          </w:p>
        </w:tc>
        <w:tc>
          <w:tcPr>
            <w:tcW w:type="dxa" w:w="3324"/>
            <w:vAlign w:val="center"/>
          </w:tcPr>
          <w:p>
            <w:r/>
            <w:r>
              <w:rPr>
                <w:rFonts w:ascii="Noto Sans CJK SC" w:hAnsi="Noto Sans CJK SC" w:eastAsia="Noto Sans CJK SC"/>
                <w:b w:val="0"/>
                <w:sz w:val="16"/>
              </w:rPr>
              <w:t>形成可投稿稿件和补充材料</w:t>
            </w:r>
          </w:p>
        </w:tc>
      </w:tr>
    </w:tbl>
    <w:p/>
    <w:p>
      <w:pPr>
        <w:pStyle w:val="Heading2"/>
      </w:pPr>
      <w:r>
        <w:rPr>
          <w:rFonts w:ascii="Noto Sans CJK SC" w:hAnsi="Noto Sans CJK SC" w:eastAsia="Noto Sans CJK SC"/>
          <w:color w:val="4F81BD"/>
        </w:rPr>
        <w:t>12.2 风险与应对</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Noto Sans CJK SC" w:hAnsi="Noto Sans CJK SC" w:eastAsia="Noto Sans CJK SC"/>
                <w:b/>
                <w:sz w:val="16"/>
              </w:rPr>
              <w:t>风险</w:t>
            </w:r>
          </w:p>
        </w:tc>
        <w:tc>
          <w:tcPr>
            <w:tcW w:type="dxa" w:w="3324"/>
            <w:vAlign w:val="center"/>
            <w:shd w:fill="D9EAF7"/>
          </w:tcPr>
          <w:p>
            <w:r/>
            <w:r>
              <w:rPr>
                <w:rFonts w:ascii="Noto Sans CJK SC" w:hAnsi="Noto Sans CJK SC" w:eastAsia="Noto Sans CJK SC"/>
                <w:b/>
                <w:sz w:val="16"/>
              </w:rPr>
              <w:t>表现</w:t>
            </w:r>
          </w:p>
        </w:tc>
        <w:tc>
          <w:tcPr>
            <w:tcW w:type="dxa" w:w="3324"/>
            <w:vAlign w:val="center"/>
            <w:shd w:fill="D9EAF7"/>
          </w:tcPr>
          <w:p>
            <w:r/>
            <w:r>
              <w:rPr>
                <w:rFonts w:ascii="Noto Sans CJK SC" w:hAnsi="Noto Sans CJK SC" w:eastAsia="Noto Sans CJK SC"/>
                <w:b/>
                <w:sz w:val="16"/>
              </w:rPr>
              <w:t>应对</w:t>
            </w:r>
          </w:p>
        </w:tc>
      </w:tr>
      <w:tr>
        <w:tc>
          <w:tcPr>
            <w:tcW w:type="dxa" w:w="3324"/>
            <w:vAlign w:val="center"/>
          </w:tcPr>
          <w:p>
            <w:r/>
            <w:r>
              <w:rPr>
                <w:rFonts w:ascii="Noto Sans CJK SC" w:hAnsi="Noto Sans CJK SC" w:eastAsia="Noto Sans CJK SC"/>
                <w:b w:val="0"/>
                <w:sz w:val="16"/>
              </w:rPr>
              <w:t>仿真-实测域差距大</w:t>
            </w:r>
          </w:p>
        </w:tc>
        <w:tc>
          <w:tcPr>
            <w:tcW w:type="dxa" w:w="3324"/>
            <w:vAlign w:val="center"/>
          </w:tcPr>
          <w:p>
            <w:r/>
            <w:r>
              <w:rPr>
                <w:rFonts w:ascii="Noto Sans CJK SC" w:hAnsi="Noto Sans CJK SC" w:eastAsia="Noto Sans CJK SC"/>
                <w:b w:val="0"/>
                <w:sz w:val="16"/>
              </w:rPr>
              <w:t>sim-only在实测上残留杂波或过抑制</w:t>
            </w:r>
          </w:p>
        </w:tc>
        <w:tc>
          <w:tcPr>
            <w:tcW w:type="dxa" w:w="3324"/>
            <w:vAlign w:val="center"/>
          </w:tcPr>
          <w:p>
            <w:r/>
            <w:r>
              <w:rPr>
                <w:rFonts w:ascii="Noto Sans CJK SC" w:hAnsi="Noto Sans CJK SC" w:eastAsia="Noto Sans CJK SC"/>
                <w:b w:val="0"/>
                <w:sz w:val="16"/>
              </w:rPr>
              <w:t>扩大域随机化；加入DANN/MMD；只微调adapter/BN；用实测遮挡自监督</w:t>
            </w:r>
          </w:p>
        </w:tc>
      </w:tr>
      <w:tr>
        <w:tc>
          <w:tcPr>
            <w:tcW w:type="dxa" w:w="3324"/>
            <w:vAlign w:val="center"/>
          </w:tcPr>
          <w:p>
            <w:r/>
            <w:r>
              <w:rPr>
                <w:rFonts w:ascii="Noto Sans CJK SC" w:hAnsi="Noto Sans CJK SC" w:eastAsia="Noto Sans CJK SC"/>
                <w:b w:val="0"/>
                <w:sz w:val="16"/>
              </w:rPr>
              <w:t>clean标签定义不稳</w:t>
            </w:r>
          </w:p>
        </w:tc>
        <w:tc>
          <w:tcPr>
            <w:tcW w:type="dxa" w:w="3324"/>
            <w:vAlign w:val="center"/>
          </w:tcPr>
          <w:p>
            <w:r/>
            <w:r>
              <w:rPr>
                <w:rFonts w:ascii="Noto Sans CJK SC" w:hAnsi="Noto Sans CJK SC" w:eastAsia="Noto Sans CJK SC"/>
                <w:b w:val="0"/>
                <w:sz w:val="16"/>
              </w:rPr>
              <w:t>不同仿真分解得到不同目标</w:t>
            </w:r>
          </w:p>
        </w:tc>
        <w:tc>
          <w:tcPr>
            <w:tcW w:type="dxa" w:w="3324"/>
            <w:vAlign w:val="center"/>
          </w:tcPr>
          <w:p>
            <w:r/>
            <w:r>
              <w:rPr>
                <w:rFonts w:ascii="Noto Sans CJK SC" w:hAnsi="Noto Sans CJK SC" w:eastAsia="Noto Sans CJK SC"/>
                <w:b w:val="0"/>
                <w:sz w:val="16"/>
              </w:rPr>
              <w:t>明确定义X_clean；保留地下有效反射；使用多标签策略和消融</w:t>
            </w:r>
          </w:p>
        </w:tc>
      </w:tr>
      <w:tr>
        <w:tc>
          <w:tcPr>
            <w:tcW w:type="dxa" w:w="3324"/>
            <w:vAlign w:val="center"/>
          </w:tcPr>
          <w:p>
            <w:r/>
            <w:r>
              <w:rPr>
                <w:rFonts w:ascii="Noto Sans CJK SC" w:hAnsi="Noto Sans CJK SC" w:eastAsia="Noto Sans CJK SC"/>
                <w:b w:val="0"/>
                <w:sz w:val="16"/>
              </w:rPr>
              <w:t>网络删除基覆界面</w:t>
            </w:r>
          </w:p>
        </w:tc>
        <w:tc>
          <w:tcPr>
            <w:tcW w:type="dxa" w:w="3324"/>
            <w:vAlign w:val="center"/>
          </w:tcPr>
          <w:p>
            <w:r/>
            <w:r>
              <w:rPr>
                <w:rFonts w:ascii="Noto Sans CJK SC" w:hAnsi="Noto Sans CJK SC" w:eastAsia="Noto Sans CJK SC"/>
                <w:b w:val="0"/>
                <w:sz w:val="16"/>
              </w:rPr>
              <w:t>输出图干净但界面断裂</w:t>
            </w:r>
          </w:p>
        </w:tc>
        <w:tc>
          <w:tcPr>
            <w:tcW w:type="dxa" w:w="3324"/>
            <w:vAlign w:val="center"/>
          </w:tcPr>
          <w:p>
            <w:r/>
            <w:r>
              <w:rPr>
                <w:rFonts w:ascii="Noto Sans CJK SC" w:hAnsi="Noto Sans CJK SC" w:eastAsia="Noto Sans CJK SC"/>
                <w:b w:val="0"/>
                <w:sz w:val="16"/>
              </w:rPr>
              <w:t>残差学习、界面保护损失、残差图审查、钻孔/RTM闭环</w:t>
            </w:r>
          </w:p>
        </w:tc>
      </w:tr>
      <w:tr>
        <w:tc>
          <w:tcPr>
            <w:tcW w:type="dxa" w:w="3324"/>
            <w:vAlign w:val="center"/>
          </w:tcPr>
          <w:p>
            <w:r/>
            <w:r>
              <w:rPr>
                <w:rFonts w:ascii="Noto Sans CJK SC" w:hAnsi="Noto Sans CJK SC" w:eastAsia="Noto Sans CJK SC"/>
                <w:b w:val="0"/>
                <w:sz w:val="16"/>
              </w:rPr>
              <w:t>实测数据过拟合</w:t>
            </w:r>
          </w:p>
        </w:tc>
        <w:tc>
          <w:tcPr>
            <w:tcW w:type="dxa" w:w="3324"/>
            <w:vAlign w:val="center"/>
          </w:tcPr>
          <w:p>
            <w:r/>
            <w:r>
              <w:rPr>
                <w:rFonts w:ascii="Noto Sans CJK SC" w:hAnsi="Noto Sans CJK SC" w:eastAsia="Noto Sans CJK SC"/>
                <w:b w:val="0"/>
                <w:sz w:val="16"/>
              </w:rPr>
              <w:t>测试线结果虚高或不可复现</w:t>
            </w:r>
          </w:p>
        </w:tc>
        <w:tc>
          <w:tcPr>
            <w:tcW w:type="dxa" w:w="3324"/>
            <w:vAlign w:val="center"/>
          </w:tcPr>
          <w:p>
            <w:r/>
            <w:r>
              <w:rPr>
                <w:rFonts w:ascii="Noto Sans CJK SC" w:hAnsi="Noto Sans CJK SC" w:eastAsia="Noto Sans CJK SC"/>
                <w:b w:val="0"/>
                <w:sz w:val="16"/>
              </w:rPr>
              <w:t>按线留出；少量弱监督；多seed；冻结主干只调adapter</w:t>
            </w:r>
          </w:p>
        </w:tc>
      </w:tr>
      <w:tr>
        <w:tc>
          <w:tcPr>
            <w:tcW w:type="dxa" w:w="3324"/>
            <w:vAlign w:val="center"/>
          </w:tcPr>
          <w:p>
            <w:r/>
            <w:r>
              <w:rPr>
                <w:rFonts w:ascii="Noto Sans CJK SC" w:hAnsi="Noto Sans CJK SC" w:eastAsia="Noto Sans CJK SC"/>
                <w:b w:val="0"/>
                <w:sz w:val="16"/>
              </w:rPr>
              <w:t>3D效应未覆盖</w:t>
            </w:r>
          </w:p>
        </w:tc>
        <w:tc>
          <w:tcPr>
            <w:tcW w:type="dxa" w:w="3324"/>
            <w:vAlign w:val="center"/>
          </w:tcPr>
          <w:p>
            <w:r/>
            <w:r>
              <w:rPr>
                <w:rFonts w:ascii="Noto Sans CJK SC" w:hAnsi="Noto Sans CJK SC" w:eastAsia="Noto Sans CJK SC"/>
                <w:b w:val="0"/>
                <w:sz w:val="16"/>
              </w:rPr>
              <w:t>电线/树木/横向散射处理差</w:t>
            </w:r>
          </w:p>
        </w:tc>
        <w:tc>
          <w:tcPr>
            <w:tcW w:type="dxa" w:w="3324"/>
            <w:vAlign w:val="center"/>
          </w:tcPr>
          <w:p>
            <w:r/>
            <w:r>
              <w:rPr>
                <w:rFonts w:ascii="Noto Sans CJK SC" w:hAnsi="Noto Sans CJK SC" w:eastAsia="Noto Sans CJK SC"/>
                <w:b w:val="0"/>
                <w:sz w:val="16"/>
              </w:rPr>
              <w:t>少量3D短窗仿真+hard case采样+不确定性标注</w:t>
            </w:r>
          </w:p>
        </w:tc>
      </w:tr>
      <w:tr>
        <w:tc>
          <w:tcPr>
            <w:tcW w:type="dxa" w:w="3324"/>
            <w:vAlign w:val="center"/>
          </w:tcPr>
          <w:p>
            <w:r/>
            <w:r>
              <w:rPr>
                <w:rFonts w:ascii="Noto Sans CJK SC" w:hAnsi="Noto Sans CJK SC" w:eastAsia="Noto Sans CJK SC"/>
                <w:b w:val="0"/>
                <w:sz w:val="16"/>
              </w:rPr>
              <w:t>论文创新被认为不足</w:t>
            </w:r>
          </w:p>
        </w:tc>
        <w:tc>
          <w:tcPr>
            <w:tcW w:type="dxa" w:w="3324"/>
            <w:vAlign w:val="center"/>
          </w:tcPr>
          <w:p>
            <w:r/>
            <w:r>
              <w:rPr>
                <w:rFonts w:ascii="Noto Sans CJK SC" w:hAnsi="Noto Sans CJK SC" w:eastAsia="Noto Sans CJK SC"/>
                <w:b w:val="0"/>
                <w:sz w:val="16"/>
              </w:rPr>
              <w:t>审稿人认为只是U-Net去噪</w:t>
            </w:r>
          </w:p>
        </w:tc>
        <w:tc>
          <w:tcPr>
            <w:tcW w:type="dxa" w:w="3324"/>
            <w:vAlign w:val="center"/>
          </w:tcPr>
          <w:p>
            <w:r/>
            <w:r>
              <w:rPr>
                <w:rFonts w:ascii="Noto Sans CJK SC" w:hAnsi="Noto Sans CJK SC" w:eastAsia="Noto Sans CJK SC"/>
                <w:b w:val="0"/>
                <w:sz w:val="16"/>
              </w:rPr>
              <w:t>突出gprMax分解标签、低秩/频域/地形物理先验、单实测弱监督和工程闭环验证</w:t>
            </w:r>
          </w:p>
        </w:tc>
      </w:tr>
    </w:tbl>
    <w:p/>
    <w:p>
      <w:pPr>
        <w:pStyle w:val="Heading2"/>
      </w:pPr>
      <w:r>
        <w:rPr>
          <w:rFonts w:ascii="Noto Sans CJK SC" w:hAnsi="Noto Sans CJK SC" w:eastAsia="Noto Sans CJK SC"/>
          <w:color w:val="4F81BD"/>
        </w:rPr>
        <w:t>12.3 阶段验收标准</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Noto Sans CJK SC" w:hAnsi="Noto Sans CJK SC" w:eastAsia="Noto Sans CJK SC"/>
                <w:b/>
                <w:sz w:val="16"/>
              </w:rPr>
              <w:t>阶段</w:t>
            </w:r>
          </w:p>
        </w:tc>
        <w:tc>
          <w:tcPr>
            <w:tcW w:type="dxa" w:w="3324"/>
            <w:vAlign w:val="center"/>
            <w:shd w:fill="D9EAF7"/>
          </w:tcPr>
          <w:p>
            <w:r/>
            <w:r>
              <w:rPr>
                <w:rFonts w:ascii="Noto Sans CJK SC" w:hAnsi="Noto Sans CJK SC" w:eastAsia="Noto Sans CJK SC"/>
                <w:b/>
                <w:sz w:val="16"/>
              </w:rPr>
              <w:t>最低合格</w:t>
            </w:r>
          </w:p>
        </w:tc>
        <w:tc>
          <w:tcPr>
            <w:tcW w:type="dxa" w:w="3324"/>
            <w:vAlign w:val="center"/>
            <w:shd w:fill="D9EAF7"/>
          </w:tcPr>
          <w:p>
            <w:r/>
            <w:r>
              <w:rPr>
                <w:rFonts w:ascii="Noto Sans CJK SC" w:hAnsi="Noto Sans CJK SC" w:eastAsia="Noto Sans CJK SC"/>
                <w:b/>
                <w:sz w:val="16"/>
              </w:rPr>
              <w:t>论文级目标</w:t>
            </w:r>
          </w:p>
        </w:tc>
      </w:tr>
      <w:tr>
        <w:tc>
          <w:tcPr>
            <w:tcW w:type="dxa" w:w="3324"/>
            <w:vAlign w:val="center"/>
          </w:tcPr>
          <w:p>
            <w:r/>
            <w:r>
              <w:rPr>
                <w:rFonts w:ascii="Noto Sans CJK SC" w:hAnsi="Noto Sans CJK SC" w:eastAsia="Noto Sans CJK SC"/>
                <w:b w:val="0"/>
                <w:sz w:val="16"/>
              </w:rPr>
              <w:t>仿真数据</w:t>
            </w:r>
          </w:p>
        </w:tc>
        <w:tc>
          <w:tcPr>
            <w:tcW w:type="dxa" w:w="3324"/>
            <w:vAlign w:val="center"/>
          </w:tcPr>
          <w:p>
            <w:r/>
            <w:r>
              <w:rPr>
                <w:rFonts w:ascii="Noto Sans CJK SC" w:hAnsi="Noto Sans CJK SC" w:eastAsia="Noto Sans CJK SC"/>
                <w:b w:val="0"/>
                <w:sz w:val="16"/>
              </w:rPr>
              <w:t>能稳定生成raw/clean/clutter/GT界面；频谱匹配UavGPR</w:t>
            </w:r>
          </w:p>
        </w:tc>
        <w:tc>
          <w:tcPr>
            <w:tcW w:type="dxa" w:w="3324"/>
            <w:vAlign w:val="center"/>
          </w:tcPr>
          <w:p>
            <w:r/>
            <w:r>
              <w:rPr>
                <w:rFonts w:ascii="Noto Sans CJK SC" w:hAnsi="Noto Sans CJK SC" w:eastAsia="Noto Sans CJK SC"/>
                <w:b w:val="0"/>
                <w:sz w:val="16"/>
              </w:rPr>
              <w:t>形成可复现数据生成器和参数随机化表</w:t>
            </w:r>
          </w:p>
        </w:tc>
      </w:tr>
      <w:tr>
        <w:tc>
          <w:tcPr>
            <w:tcW w:type="dxa" w:w="3324"/>
            <w:vAlign w:val="center"/>
          </w:tcPr>
          <w:p>
            <w:r/>
            <w:r>
              <w:rPr>
                <w:rFonts w:ascii="Noto Sans CJK SC" w:hAnsi="Noto Sans CJK SC" w:eastAsia="Noto Sans CJK SC"/>
                <w:b w:val="0"/>
                <w:sz w:val="16"/>
              </w:rPr>
              <w:t>合成实验</w:t>
            </w:r>
          </w:p>
        </w:tc>
        <w:tc>
          <w:tcPr>
            <w:tcW w:type="dxa" w:w="3324"/>
            <w:vAlign w:val="center"/>
          </w:tcPr>
          <w:p>
            <w:r/>
            <w:r>
              <w:rPr>
                <w:rFonts w:ascii="Noto Sans CJK SC" w:hAnsi="Noto Sans CJK SC" w:eastAsia="Noto Sans CJK SC"/>
                <w:b w:val="0"/>
                <w:sz w:val="16"/>
              </w:rPr>
              <w:t>PGDA-CSNet优于传统SVD/小波和普通U-Net</w:t>
            </w:r>
          </w:p>
        </w:tc>
        <w:tc>
          <w:tcPr>
            <w:tcW w:type="dxa" w:w="3324"/>
            <w:vAlign w:val="center"/>
          </w:tcPr>
          <w:p>
            <w:r/>
            <w:r>
              <w:rPr>
                <w:rFonts w:ascii="Noto Sans CJK SC" w:hAnsi="Noto Sans CJK SC" w:eastAsia="Noto Sans CJK SC"/>
                <w:b w:val="0"/>
                <w:sz w:val="16"/>
              </w:rPr>
              <w:t>优于CR-Net复现或在界面保持/频谱/可解释性上显著更好</w:t>
            </w:r>
          </w:p>
        </w:tc>
      </w:tr>
      <w:tr>
        <w:tc>
          <w:tcPr>
            <w:tcW w:type="dxa" w:w="3324"/>
            <w:vAlign w:val="center"/>
          </w:tcPr>
          <w:p>
            <w:r/>
            <w:r>
              <w:rPr>
                <w:rFonts w:ascii="Noto Sans CJK SC" w:hAnsi="Noto Sans CJK SC" w:eastAsia="Noto Sans CJK SC"/>
                <w:b w:val="0"/>
                <w:sz w:val="16"/>
              </w:rPr>
              <w:t>实测SNR/CNR</w:t>
            </w:r>
          </w:p>
        </w:tc>
        <w:tc>
          <w:tcPr>
            <w:tcW w:type="dxa" w:w="3324"/>
            <w:vAlign w:val="center"/>
          </w:tcPr>
          <w:p>
            <w:r/>
            <w:r>
              <w:rPr>
                <w:rFonts w:ascii="Noto Sans CJK SC" w:hAnsi="Noto Sans CJK SC" w:eastAsia="Noto Sans CJK SC"/>
                <w:b w:val="0"/>
                <w:sz w:val="16"/>
              </w:rPr>
              <w:t>不低于现有处理，且无明显过抑制</w:t>
            </w:r>
          </w:p>
        </w:tc>
        <w:tc>
          <w:tcPr>
            <w:tcW w:type="dxa" w:w="3324"/>
            <w:vAlign w:val="center"/>
          </w:tcPr>
          <w:p>
            <w:r/>
            <w:r>
              <w:rPr>
                <w:rFonts w:ascii="Noto Sans CJK SC" w:hAnsi="Noto Sans CJK SC" w:eastAsia="Noto Sans CJK SC"/>
                <w:b w:val="0"/>
                <w:sz w:val="16"/>
              </w:rPr>
              <w:t>相对最佳传统流程提升≥3 dB或CNR显著提升</w:t>
            </w:r>
          </w:p>
        </w:tc>
      </w:tr>
      <w:tr>
        <w:tc>
          <w:tcPr>
            <w:tcW w:type="dxa" w:w="3324"/>
            <w:vAlign w:val="center"/>
          </w:tcPr>
          <w:p>
            <w:r/>
            <w:r>
              <w:rPr>
                <w:rFonts w:ascii="Noto Sans CJK SC" w:hAnsi="Noto Sans CJK SC" w:eastAsia="Noto Sans CJK SC"/>
                <w:b w:val="0"/>
                <w:sz w:val="16"/>
              </w:rPr>
              <w:t>钻孔误差</w:t>
            </w:r>
          </w:p>
        </w:tc>
        <w:tc>
          <w:tcPr>
            <w:tcW w:type="dxa" w:w="3324"/>
            <w:vAlign w:val="center"/>
          </w:tcPr>
          <w:p>
            <w:r/>
            <w:r>
              <w:rPr>
                <w:rFonts w:ascii="Noto Sans CJK SC" w:hAnsi="Noto Sans CJK SC" w:eastAsia="Noto Sans CJK SC"/>
                <w:b w:val="0"/>
                <w:sz w:val="16"/>
              </w:rPr>
              <w:t>所有钻孔附近误差&lt;1 m</w:t>
            </w:r>
          </w:p>
        </w:tc>
        <w:tc>
          <w:tcPr>
            <w:tcW w:type="dxa" w:w="3324"/>
            <w:vAlign w:val="center"/>
          </w:tcPr>
          <w:p>
            <w:r/>
            <w:r>
              <w:rPr>
                <w:rFonts w:ascii="Noto Sans CJK SC" w:hAnsi="Noto Sans CJK SC" w:eastAsia="Noto Sans CJK SC"/>
                <w:b w:val="0"/>
                <w:sz w:val="16"/>
              </w:rPr>
              <w:t>MAE≤0.5 m，且交叉线一致性≤1 m</w:t>
            </w:r>
          </w:p>
        </w:tc>
      </w:tr>
      <w:tr>
        <w:tc>
          <w:tcPr>
            <w:tcW w:type="dxa" w:w="3324"/>
            <w:vAlign w:val="center"/>
          </w:tcPr>
          <w:p>
            <w:r/>
            <w:r>
              <w:rPr>
                <w:rFonts w:ascii="Noto Sans CJK SC" w:hAnsi="Noto Sans CJK SC" w:eastAsia="Noto Sans CJK SC"/>
                <w:b w:val="0"/>
                <w:sz w:val="16"/>
              </w:rPr>
              <w:t>下游成像</w:t>
            </w:r>
          </w:p>
        </w:tc>
        <w:tc>
          <w:tcPr>
            <w:tcW w:type="dxa" w:w="3324"/>
            <w:vAlign w:val="center"/>
          </w:tcPr>
          <w:p>
            <w:r/>
            <w:r>
              <w:rPr>
                <w:rFonts w:ascii="Noto Sans CJK SC" w:hAnsi="Noto Sans CJK SC" w:eastAsia="Noto Sans CJK SC"/>
                <w:b w:val="0"/>
                <w:sz w:val="16"/>
              </w:rPr>
              <w:t>RTM/FWI结果不变差</w:t>
            </w:r>
          </w:p>
        </w:tc>
        <w:tc>
          <w:tcPr>
            <w:tcW w:type="dxa" w:w="3324"/>
            <w:vAlign w:val="center"/>
          </w:tcPr>
          <w:p>
            <w:r/>
            <w:r>
              <w:rPr>
                <w:rFonts w:ascii="Noto Sans CJK SC" w:hAnsi="Noto Sans CJK SC" w:eastAsia="Noto Sans CJK SC"/>
                <w:b w:val="0"/>
                <w:sz w:val="16"/>
              </w:rPr>
              <w:t>界面更连续、聚焦更好、FWI残差下降更稳定</w:t>
            </w:r>
          </w:p>
        </w:tc>
      </w:tr>
      <w:tr>
        <w:tc>
          <w:tcPr>
            <w:tcW w:type="dxa" w:w="3324"/>
            <w:vAlign w:val="center"/>
          </w:tcPr>
          <w:p>
            <w:r/>
            <w:r>
              <w:rPr>
                <w:rFonts w:ascii="Noto Sans CJK SC" w:hAnsi="Noto Sans CJK SC" w:eastAsia="Noto Sans CJK SC"/>
                <w:b w:val="0"/>
                <w:sz w:val="16"/>
              </w:rPr>
              <w:t>复现性</w:t>
            </w:r>
          </w:p>
        </w:tc>
        <w:tc>
          <w:tcPr>
            <w:tcW w:type="dxa" w:w="3324"/>
            <w:vAlign w:val="center"/>
          </w:tcPr>
          <w:p>
            <w:r/>
            <w:r>
              <w:rPr>
                <w:rFonts w:ascii="Noto Sans CJK SC" w:hAnsi="Noto Sans CJK SC" w:eastAsia="Noto Sans CJK SC"/>
                <w:b w:val="0"/>
                <w:sz w:val="16"/>
              </w:rPr>
              <w:t>固定seed可复现主结果</w:t>
            </w:r>
          </w:p>
        </w:tc>
        <w:tc>
          <w:tcPr>
            <w:tcW w:type="dxa" w:w="3324"/>
            <w:vAlign w:val="center"/>
          </w:tcPr>
          <w:p>
            <w:r/>
            <w:r>
              <w:rPr>
                <w:rFonts w:ascii="Noto Sans CJK SC" w:hAnsi="Noto Sans CJK SC" w:eastAsia="Noto Sans CJK SC"/>
                <w:b w:val="0"/>
                <w:sz w:val="16"/>
              </w:rPr>
              <w:t>所有主图表一键脚本生成；补充材料完整</w:t>
            </w:r>
          </w:p>
        </w:tc>
      </w:tr>
    </w:tbl>
    <w:p/>
    <w:p>
      <w:pPr>
        <w:pStyle w:val="Heading1"/>
      </w:pPr>
      <w:r>
        <w:rPr>
          <w:rFonts w:ascii="Noto Sans CJK SC" w:hAnsi="Noto Sans CJK SC" w:eastAsia="Noto Sans CJK SC"/>
          <w:color w:val="1F4E79"/>
        </w:rPr>
        <w:t>附录A：仿真参数模板</w:t>
      </w:r>
    </w:p>
    <w:tbl>
      <w:tblPr>
        <w:tblStyle w:val="TableGrid"/>
        <w:tblW w:type="auto" w:w="0"/>
        <w:tblLook w:firstColumn="1" w:firstRow="1" w:lastColumn="0" w:lastRow="0" w:noHBand="0" w:noVBand="1" w:val="04A0"/>
      </w:tblPr>
      <w:tblGrid>
        <w:gridCol w:w="9972"/>
      </w:tblGrid>
      <w:tr>
        <w:tc>
          <w:tcPr>
            <w:tcW w:type="dxa" w:w="9972"/>
            <w:shd w:fill="F2F2F2"/>
          </w:tcPr>
          <w:p>
            <w:r/>
            <w:r>
              <w:rPr>
                <w:rFonts w:ascii="DejaVu Sans Mono" w:hAnsi="DejaVu Sans Mono" w:eastAsia="Noto Sans CJK SC"/>
                <w:sz w:val="15"/>
              </w:rPr>
              <w:t># gprMax场景生成伪配置（YAML示意）</w:t>
              <w:br/>
            </w:r>
            <w:r>
              <w:rPr>
                <w:rFonts w:ascii="DejaVu Sans Mono" w:hAnsi="DejaVu Sans Mono" w:eastAsia="Noto Sans CJK SC"/>
                <w:sz w:val="15"/>
              </w:rPr>
              <w:t>project: UavGPR_bedrock_clutter</w:t>
              <w:br/>
            </w:r>
            <w:r>
              <w:rPr>
                <w:rFonts w:ascii="DejaVu Sans Mono" w:hAnsi="DejaVu Sans Mono" w:eastAsia="Noto Sans CJK SC"/>
                <w:sz w:val="15"/>
              </w:rPr>
              <w:t>radar:</w:t>
              <w:br/>
            </w:r>
            <w:r>
              <w:rPr>
                <w:rFonts w:ascii="DejaVu Sans Mono" w:hAnsi="DejaVu Sans Mono" w:eastAsia="Noto Sans CJK SC"/>
                <w:sz w:val="15"/>
              </w:rPr>
              <w:t xml:space="preserve">  mode: SFCW_equivalent</w:t>
              <w:br/>
            </w:r>
            <w:r>
              <w:rPr>
                <w:rFonts w:ascii="DejaVu Sans Mono" w:hAnsi="DejaVu Sans Mono" w:eastAsia="Noto Sans CJK SC"/>
                <w:sz w:val="15"/>
              </w:rPr>
              <w:t xml:space="preserve">  freq_start_MHz: 20</w:t>
              <w:br/>
            </w:r>
            <w:r>
              <w:rPr>
                <w:rFonts w:ascii="DejaVu Sans Mono" w:hAnsi="DejaVu Sans Mono" w:eastAsia="Noto Sans CJK SC"/>
                <w:sz w:val="15"/>
              </w:rPr>
              <w:t xml:space="preserve">  freq_stop_MHz: 170</w:t>
              <w:br/>
            </w:r>
            <w:r>
              <w:rPr>
                <w:rFonts w:ascii="DejaVu Sans Mono" w:hAnsi="DejaVu Sans Mono" w:eastAsia="Noto Sans CJK SC"/>
                <w:sz w:val="15"/>
              </w:rPr>
              <w:t xml:space="preserve">  freq_step_MHz: 1</w:t>
              <w:br/>
            </w:r>
            <w:r>
              <w:rPr>
                <w:rFonts w:ascii="DejaVu Sans Mono" w:hAnsi="DejaVu Sans Mono" w:eastAsia="Noto Sans CJK SC"/>
                <w:sz w:val="15"/>
              </w:rPr>
              <w:t xml:space="preserve">  nominal_band_MHz: [50, 150]</w:t>
              <w:br/>
            </w:r>
            <w:r>
              <w:rPr>
                <w:rFonts w:ascii="DejaVu Sans Mono" w:hAnsi="DejaVu Sans Mono" w:eastAsia="Noto Sans CJK SC"/>
                <w:sz w:val="15"/>
              </w:rPr>
              <w:t xml:space="preserve">  time_window_ns: 700</w:t>
              <w:br/>
            </w:r>
            <w:r>
              <w:rPr>
                <w:rFonts w:ascii="DejaVu Sans Mono" w:hAnsi="DejaVu Sans Mono" w:eastAsia="Noto Sans CJK SC"/>
                <w:sz w:val="15"/>
              </w:rPr>
              <w:t xml:space="preserve">  source_wavelet: measured_or_gaussian_derivative_center_100MHz</w:t>
              <w:br/>
            </w:r>
            <w:r>
              <w:rPr>
                <w:rFonts w:ascii="DejaVu Sans Mono" w:hAnsi="DejaVu Sans Mono" w:eastAsia="Noto Sans CJK SC"/>
                <w:sz w:val="15"/>
              </w:rPr>
              <w:t xml:space="preserve">  tx_rx_height_m: random_uniform(2, 20)  # 真实测线常用8m应高概率采样</w:t>
              <w:br/>
            </w:r>
            <w:r>
              <w:rPr>
                <w:rFonts w:ascii="DejaVu Sans Mono" w:hAnsi="DejaVu Sans Mono" w:eastAsia="Noto Sans CJK SC"/>
                <w:sz w:val="15"/>
              </w:rPr>
              <w:t xml:space="preserve">  tx_rx_offset_m: measured_value_to_be_filled</w:t>
              <w:br/>
            </w:r>
            <w:r>
              <w:rPr>
                <w:rFonts w:ascii="DejaVu Sans Mono" w:hAnsi="DejaVu Sans Mono" w:eastAsia="Noto Sans CJK SC"/>
                <w:sz w:val="15"/>
              </w:rPr>
              <w:t xml:space="preserve">  trace_spacing_m: 0.10_to_0.50</w:t>
              <w:br/>
            </w:r>
            <w:r>
              <w:rPr>
                <w:rFonts w:ascii="DejaVu Sans Mono" w:hAnsi="DejaVu Sans Mono" w:eastAsia="Noto Sans CJK SC"/>
                <w:sz w:val="15"/>
              </w:rPr>
              <w:t>geometry:</w:t>
              <w:br/>
            </w:r>
            <w:r>
              <w:rPr>
                <w:rFonts w:ascii="DejaVu Sans Mono" w:hAnsi="DejaVu Sans Mono" w:eastAsia="Noto Sans CJK SC"/>
                <w:sz w:val="15"/>
              </w:rPr>
              <w:t xml:space="preserve">  x_length_m: random_uniform(60, 250)</w:t>
              <w:br/>
            </w:r>
            <w:r>
              <w:rPr>
                <w:rFonts w:ascii="DejaVu Sans Mono" w:hAnsi="DejaVu Sans Mono" w:eastAsia="Noto Sans CJK SC"/>
                <w:sz w:val="15"/>
              </w:rPr>
              <w:t xml:space="preserve">  z_depth_m: random_uniform(25, 35)</w:t>
              <w:br/>
            </w:r>
            <w:r>
              <w:rPr>
                <w:rFonts w:ascii="DejaVu Sans Mono" w:hAnsi="DejaVu Sans Mono" w:eastAsia="Noto Sans CJK SC"/>
                <w:sz w:val="15"/>
              </w:rPr>
              <w:t xml:space="preserve">  dx_m: choose(0.05, 0.075, 0.10)</w:t>
              <w:br/>
            </w:r>
            <w:r>
              <w:rPr>
                <w:rFonts w:ascii="DejaVu Sans Mono" w:hAnsi="DejaVu Sans Mono" w:eastAsia="Noto Sans CJK SC"/>
                <w:sz w:val="15"/>
              </w:rPr>
              <w:t xml:space="preserve">  pml_cells: 10_to_20</w:t>
              <w:br/>
            </w:r>
            <w:r>
              <w:rPr>
                <w:rFonts w:ascii="DejaVu Sans Mono" w:hAnsi="DejaVu Sans Mono" w:eastAsia="Noto Sans CJK SC"/>
                <w:sz w:val="15"/>
              </w:rPr>
              <w:t>surface:</w:t>
              <w:br/>
            </w:r>
            <w:r>
              <w:rPr>
                <w:rFonts w:ascii="DejaVu Sans Mono" w:hAnsi="DejaVu Sans Mono" w:eastAsia="Noto Sans CJK SC"/>
                <w:sz w:val="15"/>
              </w:rPr>
              <w:t xml:space="preserve">  slope_deg: random_uniform(0, 35)</w:t>
              <w:br/>
            </w:r>
            <w:r>
              <w:rPr>
                <w:rFonts w:ascii="DejaVu Sans Mono" w:hAnsi="DejaVu Sans Mono" w:eastAsia="Noto Sans CJK SC"/>
                <w:sz w:val="15"/>
              </w:rPr>
              <w:t xml:space="preserve">  terrace_steps: random_int(0, 8)</w:t>
              <w:br/>
            </w:r>
            <w:r>
              <w:rPr>
                <w:rFonts w:ascii="DejaVu Sans Mono" w:hAnsi="DejaVu Sans Mono" w:eastAsia="Noto Sans CJK SC"/>
                <w:sz w:val="15"/>
              </w:rPr>
              <w:t xml:space="preserve">  roughness_fractal: true</w:t>
              <w:br/>
            </w:r>
            <w:r>
              <w:rPr>
                <w:rFonts w:ascii="DejaVu Sans Mono" w:hAnsi="DejaVu Sans Mono" w:eastAsia="Noto Sans CJK SC"/>
                <w:sz w:val="15"/>
              </w:rPr>
              <w:t>materials:</w:t>
              <w:br/>
            </w:r>
            <w:r>
              <w:rPr>
                <w:rFonts w:ascii="DejaVu Sans Mono" w:hAnsi="DejaVu Sans Mono" w:eastAsia="Noto Sans CJK SC"/>
                <w:sz w:val="15"/>
              </w:rPr>
              <w:t xml:space="preserve">  cover_layer:</w:t>
              <w:br/>
            </w:r>
            <w:r>
              <w:rPr>
                <w:rFonts w:ascii="DejaVu Sans Mono" w:hAnsi="DejaVu Sans Mono" w:eastAsia="Noto Sans CJK SC"/>
                <w:sz w:val="15"/>
              </w:rPr>
              <w:t xml:space="preserve">    eps_r: random_uniform(8, 35)</w:t>
              <w:br/>
            </w:r>
            <w:r>
              <w:rPr>
                <w:rFonts w:ascii="DejaVu Sans Mono" w:hAnsi="DejaVu Sans Mono" w:eastAsia="Noto Sans CJK SC"/>
                <w:sz w:val="15"/>
              </w:rPr>
              <w:t xml:space="preserve">    sigma_Sm: log_uniform(0.005, 0.20)</w:t>
              <w:br/>
            </w:r>
            <w:r>
              <w:rPr>
                <w:rFonts w:ascii="DejaVu Sans Mono" w:hAnsi="DejaVu Sans Mono" w:eastAsia="Noto Sans CJK SC"/>
                <w:sz w:val="15"/>
              </w:rPr>
              <w:t xml:space="preserve">  mudstone:</w:t>
              <w:br/>
            </w:r>
            <w:r>
              <w:rPr>
                <w:rFonts w:ascii="DejaVu Sans Mono" w:hAnsi="DejaVu Sans Mono" w:eastAsia="Noto Sans CJK SC"/>
                <w:sz w:val="15"/>
              </w:rPr>
              <w:t xml:space="preserve">    eps_r: random_uniform(6, 18)</w:t>
              <w:br/>
            </w:r>
            <w:r>
              <w:rPr>
                <w:rFonts w:ascii="DejaVu Sans Mono" w:hAnsi="DejaVu Sans Mono" w:eastAsia="Noto Sans CJK SC"/>
                <w:sz w:val="15"/>
              </w:rPr>
              <w:t xml:space="preserve">    sigma_Sm: log_uniform(0.002, 0.08)</w:t>
              <w:br/>
            </w:r>
            <w:r>
              <w:rPr>
                <w:rFonts w:ascii="DejaVu Sans Mono" w:hAnsi="DejaVu Sans Mono" w:eastAsia="Noto Sans CJK SC"/>
                <w:sz w:val="15"/>
              </w:rPr>
              <w:t xml:space="preserve">  sandstone:</w:t>
              <w:br/>
            </w:r>
            <w:r>
              <w:rPr>
                <w:rFonts w:ascii="DejaVu Sans Mono" w:hAnsi="DejaVu Sans Mono" w:eastAsia="Noto Sans CJK SC"/>
                <w:sz w:val="15"/>
              </w:rPr>
              <w:t xml:space="preserve">    eps_r: random_uniform(4, 12)</w:t>
              <w:br/>
            </w:r>
            <w:r>
              <w:rPr>
                <w:rFonts w:ascii="DejaVu Sans Mono" w:hAnsi="DejaVu Sans Mono" w:eastAsia="Noto Sans CJK SC"/>
                <w:sz w:val="15"/>
              </w:rPr>
              <w:t xml:space="preserve">    sigma_Sm: log_uniform(0.0005, 0.03)</w:t>
              <w:br/>
            </w:r>
            <w:r>
              <w:rPr>
                <w:rFonts w:ascii="DejaVu Sans Mono" w:hAnsi="DejaVu Sans Mono" w:eastAsia="Noto Sans CJK SC"/>
                <w:sz w:val="15"/>
              </w:rPr>
              <w:t>targets:</w:t>
              <w:br/>
            </w:r>
            <w:r>
              <w:rPr>
                <w:rFonts w:ascii="DejaVu Sans Mono" w:hAnsi="DejaVu Sans Mono" w:eastAsia="Noto Sans CJK SC"/>
                <w:sz w:val="15"/>
              </w:rPr>
              <w:t xml:space="preserve">  bedrock_depth_m: random_curve(5, 22)</w:t>
              <w:br/>
            </w:r>
            <w:r>
              <w:rPr>
                <w:rFonts w:ascii="DejaVu Sans Mono" w:hAnsi="DejaVu Sans Mono" w:eastAsia="Noto Sans CJK SC"/>
                <w:sz w:val="15"/>
              </w:rPr>
              <w:t xml:space="preserve">  interbeds: random_mudstone_sandstone_layers</w:t>
              <w:br/>
            </w:r>
            <w:r>
              <w:rPr>
                <w:rFonts w:ascii="DejaVu Sans Mono" w:hAnsi="DejaVu Sans Mono" w:eastAsia="Noto Sans CJK SC"/>
                <w:sz w:val="15"/>
              </w:rPr>
              <w:t xml:space="preserve">  fractures: optional</w:t>
              <w:br/>
            </w:r>
            <w:r>
              <w:rPr>
                <w:rFonts w:ascii="DejaVu Sans Mono" w:hAnsi="DejaVu Sans Mono" w:eastAsia="Noto Sans CJK SC"/>
                <w:sz w:val="15"/>
              </w:rPr>
              <w:t>clutter:</w:t>
              <w:br/>
            </w:r>
            <w:r>
              <w:rPr>
                <w:rFonts w:ascii="DejaVu Sans Mono" w:hAnsi="DejaVu Sans Mono" w:eastAsia="Noto Sans CJK SC"/>
                <w:sz w:val="15"/>
              </w:rPr>
              <w:t xml:space="preserve">  wires: optional_height_above_ground_5_to_12m</w:t>
              <w:br/>
            </w:r>
            <w:r>
              <w:rPr>
                <w:rFonts w:ascii="DejaVu Sans Mono" w:hAnsi="DejaVu Sans Mono" w:eastAsia="Noto Sans CJK SC"/>
                <w:sz w:val="15"/>
              </w:rPr>
              <w:t xml:space="preserve">  vegetation_scatterers: optional</w:t>
              <w:br/>
            </w:r>
            <w:r>
              <w:rPr>
                <w:rFonts w:ascii="DejaVu Sans Mono" w:hAnsi="DejaVu Sans Mono" w:eastAsia="Noto Sans CJK SC"/>
                <w:sz w:val="15"/>
              </w:rPr>
              <w:t xml:space="preserve">  surface_water: optional</w:t>
              <w:br/>
            </w:r>
            <w:r>
              <w:rPr>
                <w:rFonts w:ascii="DejaVu Sans Mono" w:hAnsi="DejaVu Sans Mono" w:eastAsia="Noto Sans CJK SC"/>
                <w:sz w:val="15"/>
              </w:rPr>
              <w:t>outputs:</w:t>
              <w:br/>
            </w:r>
            <w:r>
              <w:rPr>
                <w:rFonts w:ascii="DejaVu Sans Mono" w:hAnsi="DejaVu Sans Mono" w:eastAsia="Noto Sans CJK SC"/>
                <w:sz w:val="15"/>
              </w:rPr>
              <w:t xml:space="preserve">  full: true</w:t>
              <w:br/>
            </w:r>
            <w:r>
              <w:rPr>
                <w:rFonts w:ascii="DejaVu Sans Mono" w:hAnsi="DejaVu Sans Mono" w:eastAsia="Noto Sans CJK SC"/>
                <w:sz w:val="15"/>
              </w:rPr>
              <w:t xml:space="preserve">  clean_target: true</w:t>
              <w:br/>
            </w:r>
            <w:r>
              <w:rPr>
                <w:rFonts w:ascii="DejaVu Sans Mono" w:hAnsi="DejaVu Sans Mono" w:eastAsia="Noto Sans CJK SC"/>
                <w:sz w:val="15"/>
              </w:rPr>
              <w:t xml:space="preserve">  background: true</w:t>
              <w:br/>
            </w:r>
            <w:r>
              <w:rPr>
                <w:rFonts w:ascii="DejaVu Sans Mono" w:hAnsi="DejaVu Sans Mono" w:eastAsia="Noto Sans CJK SC"/>
                <w:sz w:val="15"/>
              </w:rPr>
              <w:t xml:space="preserve">  save_model: true</w:t>
              <w:br/>
            </w:r>
          </w:p>
        </w:tc>
      </w:tr>
    </w:tbl>
    <w:p/>
    <w:p>
      <w:pPr>
        <w:pStyle w:val="Heading1"/>
      </w:pPr>
      <w:r>
        <w:rPr>
          <w:rFonts w:ascii="Noto Sans CJK SC" w:hAnsi="Noto Sans CJK SC" w:eastAsia="Noto Sans CJK SC"/>
          <w:color w:val="1F4E79"/>
        </w:rPr>
        <w:t>附录B：训练配置模板</w:t>
      </w:r>
    </w:p>
    <w:tbl>
      <w:tblPr>
        <w:tblStyle w:val="TableGrid"/>
        <w:tblW w:type="auto" w:w="0"/>
        <w:tblLook w:firstColumn="1" w:firstRow="1" w:lastColumn="0" w:lastRow="0" w:noHBand="0" w:noVBand="1" w:val="04A0"/>
      </w:tblPr>
      <w:tblGrid>
        <w:gridCol w:w="9972"/>
      </w:tblGrid>
      <w:tr>
        <w:tc>
          <w:tcPr>
            <w:tcW w:type="dxa" w:w="9972"/>
            <w:shd w:fill="F2F2F2"/>
          </w:tcPr>
          <w:p>
            <w:r/>
            <w:r>
              <w:rPr>
                <w:rFonts w:ascii="DejaVu Sans Mono" w:hAnsi="DejaVu Sans Mono" w:eastAsia="Noto Sans CJK SC"/>
                <w:sz w:val="15"/>
              </w:rPr>
              <w:t>model: PGDA_CSNet</w:t>
              <w:br/>
            </w:r>
            <w:r>
              <w:rPr>
                <w:rFonts w:ascii="DejaVu Sans Mono" w:hAnsi="DejaVu Sans Mono" w:eastAsia="Noto Sans CJK SC"/>
                <w:sz w:val="15"/>
              </w:rPr>
              <w:t>input_channels: [raw, std, svd_low, svd_res, uav_height, ground_elevation, slope, time_coord]</w:t>
              <w:br/>
            </w:r>
            <w:r>
              <w:rPr>
                <w:rFonts w:ascii="DejaVu Sans Mono" w:hAnsi="DejaVu Sans Mono" w:eastAsia="Noto Sans CJK SC"/>
                <w:sz w:val="15"/>
              </w:rPr>
              <w:t>output_heads: [clean, clutter, uncertainty]</w:t>
              <w:br/>
            </w:r>
            <w:r>
              <w:rPr>
                <w:rFonts w:ascii="DejaVu Sans Mono" w:hAnsi="DejaVu Sans Mono" w:eastAsia="Noto Sans CJK SC"/>
                <w:sz w:val="15"/>
              </w:rPr>
              <w:t>patch_size: [512, 256]</w:t>
              <w:br/>
            </w:r>
            <w:r>
              <w:rPr>
                <w:rFonts w:ascii="DejaVu Sans Mono" w:hAnsi="DejaVu Sans Mono" w:eastAsia="Noto Sans CJK SC"/>
                <w:sz w:val="15"/>
              </w:rPr>
              <w:t>overlap: 0.5</w:t>
              <w:br/>
            </w:r>
            <w:r>
              <w:rPr>
                <w:rFonts w:ascii="DejaVu Sans Mono" w:hAnsi="DejaVu Sans Mono" w:eastAsia="Noto Sans CJK SC"/>
                <w:sz w:val="15"/>
              </w:rPr>
              <w:t>optimizer:</w:t>
              <w:br/>
            </w:r>
            <w:r>
              <w:rPr>
                <w:rFonts w:ascii="DejaVu Sans Mono" w:hAnsi="DejaVu Sans Mono" w:eastAsia="Noto Sans CJK SC"/>
                <w:sz w:val="15"/>
              </w:rPr>
              <w:t xml:space="preserve">  name: AdamW</w:t>
              <w:br/>
            </w:r>
            <w:r>
              <w:rPr>
                <w:rFonts w:ascii="DejaVu Sans Mono" w:hAnsi="DejaVu Sans Mono" w:eastAsia="Noto Sans CJK SC"/>
                <w:sz w:val="15"/>
              </w:rPr>
              <w:t xml:space="preserve">  lr: 1.0e-4</w:t>
              <w:br/>
            </w:r>
            <w:r>
              <w:rPr>
                <w:rFonts w:ascii="DejaVu Sans Mono" w:hAnsi="DejaVu Sans Mono" w:eastAsia="Noto Sans CJK SC"/>
                <w:sz w:val="15"/>
              </w:rPr>
              <w:t xml:space="preserve">  weight_decay: 1.0e-4</w:t>
              <w:br/>
            </w:r>
            <w:r>
              <w:rPr>
                <w:rFonts w:ascii="DejaVu Sans Mono" w:hAnsi="DejaVu Sans Mono" w:eastAsia="Noto Sans CJK SC"/>
                <w:sz w:val="15"/>
              </w:rPr>
              <w:t>scheduler: cosine_with_5_epoch_warmup</w:t>
              <w:br/>
            </w:r>
            <w:r>
              <w:rPr>
                <w:rFonts w:ascii="DejaVu Sans Mono" w:hAnsi="DejaVu Sans Mono" w:eastAsia="Noto Sans CJK SC"/>
                <w:sz w:val="15"/>
              </w:rPr>
              <w:t>batch_size: 8_to_16</w:t>
              <w:br/>
            </w:r>
            <w:r>
              <w:rPr>
                <w:rFonts w:ascii="DejaVu Sans Mono" w:hAnsi="DejaVu Sans Mono" w:eastAsia="Noto Sans CJK SC"/>
                <w:sz w:val="15"/>
              </w:rPr>
              <w:t>amp: true</w:t>
              <w:br/>
            </w:r>
            <w:r>
              <w:rPr>
                <w:rFonts w:ascii="DejaVu Sans Mono" w:hAnsi="DejaVu Sans Mono" w:eastAsia="Noto Sans CJK SC"/>
                <w:sz w:val="15"/>
              </w:rPr>
              <w:t>epochs:</w:t>
              <w:br/>
            </w:r>
            <w:r>
              <w:rPr>
                <w:rFonts w:ascii="DejaVu Sans Mono" w:hAnsi="DejaVu Sans Mono" w:eastAsia="Noto Sans CJK SC"/>
                <w:sz w:val="15"/>
              </w:rPr>
              <w:t xml:space="preserve">  supervised_pretrain: 150</w:t>
              <w:br/>
            </w:r>
            <w:r>
              <w:rPr>
                <w:rFonts w:ascii="DejaVu Sans Mono" w:hAnsi="DejaVu Sans Mono" w:eastAsia="Noto Sans CJK SC"/>
                <w:sz w:val="15"/>
              </w:rPr>
              <w:t xml:space="preserve">  hard_case_finetune: 50</w:t>
              <w:br/>
            </w:r>
            <w:r>
              <w:rPr>
                <w:rFonts w:ascii="DejaVu Sans Mono" w:hAnsi="DejaVu Sans Mono" w:eastAsia="Noto Sans CJK SC"/>
                <w:sz w:val="15"/>
              </w:rPr>
              <w:t xml:space="preserve">  domain_adaptation: 50</w:t>
              <w:br/>
            </w:r>
            <w:r>
              <w:rPr>
                <w:rFonts w:ascii="DejaVu Sans Mono" w:hAnsi="DejaVu Sans Mono" w:eastAsia="Noto Sans CJK SC"/>
                <w:sz w:val="15"/>
              </w:rPr>
              <w:t xml:space="preserve">  borehole_weak_finetune: 20</w:t>
              <w:br/>
            </w:r>
            <w:r>
              <w:rPr>
                <w:rFonts w:ascii="DejaVu Sans Mono" w:hAnsi="DejaVu Sans Mono" w:eastAsia="Noto Sans CJK SC"/>
                <w:sz w:val="15"/>
              </w:rPr>
              <w:t>loss_weights:</w:t>
              <w:br/>
            </w:r>
            <w:r>
              <w:rPr>
                <w:rFonts w:ascii="DejaVu Sans Mono" w:hAnsi="DejaVu Sans Mono" w:eastAsia="Noto Sans CJK SC"/>
                <w:sz w:val="15"/>
              </w:rPr>
              <w:t xml:space="preserve">  clean: 1.0</w:t>
              <w:br/>
            </w:r>
            <w:r>
              <w:rPr>
                <w:rFonts w:ascii="DejaVu Sans Mono" w:hAnsi="DejaVu Sans Mono" w:eastAsia="Noto Sans CJK SC"/>
                <w:sz w:val="15"/>
              </w:rPr>
              <w:t xml:space="preserve">  clutter: 0.5</w:t>
              <w:br/>
            </w:r>
            <w:r>
              <w:rPr>
                <w:rFonts w:ascii="DejaVu Sans Mono" w:hAnsi="DejaVu Sans Mono" w:eastAsia="Noto Sans CJK SC"/>
                <w:sz w:val="15"/>
              </w:rPr>
              <w:t xml:space="preserve">  ms_ssim: 0.3</w:t>
              <w:br/>
            </w:r>
            <w:r>
              <w:rPr>
                <w:rFonts w:ascii="DejaVu Sans Mono" w:hAnsi="DejaVu Sans Mono" w:eastAsia="Noto Sans CJK SC"/>
                <w:sz w:val="15"/>
              </w:rPr>
              <w:t xml:space="preserve">  gradient: 0.2</w:t>
              <w:br/>
            </w:r>
            <w:r>
              <w:rPr>
                <w:rFonts w:ascii="DejaVu Sans Mono" w:hAnsi="DejaVu Sans Mono" w:eastAsia="Noto Sans CJK SC"/>
                <w:sz w:val="15"/>
              </w:rPr>
              <w:t xml:space="preserve">  fk: 0.1</w:t>
              <w:br/>
            </w:r>
            <w:r>
              <w:rPr>
                <w:rFonts w:ascii="DejaVu Sans Mono" w:hAnsi="DejaVu Sans Mono" w:eastAsia="Noto Sans CJK SC"/>
                <w:sz w:val="15"/>
              </w:rPr>
              <w:t xml:space="preserve">  lowrank: 0.1</w:t>
              <w:br/>
            </w:r>
            <w:r>
              <w:rPr>
                <w:rFonts w:ascii="DejaVu Sans Mono" w:hAnsi="DejaVu Sans Mono" w:eastAsia="Noto Sans CJK SC"/>
                <w:sz w:val="15"/>
              </w:rPr>
              <w:t xml:space="preserve">  interface: 0.3</w:t>
              <w:br/>
            </w:r>
            <w:r>
              <w:rPr>
                <w:rFonts w:ascii="DejaVu Sans Mono" w:hAnsi="DejaVu Sans Mono" w:eastAsia="Noto Sans CJK SC"/>
                <w:sz w:val="15"/>
              </w:rPr>
              <w:t xml:space="preserve">  domain: 0.05</w:t>
              <w:br/>
            </w:r>
            <w:r>
              <w:rPr>
                <w:rFonts w:ascii="DejaVu Sans Mono" w:hAnsi="DejaVu Sans Mono" w:eastAsia="Noto Sans CJK SC"/>
                <w:sz w:val="15"/>
              </w:rPr>
              <w:t xml:space="preserve">  real_self: 0.1</w:t>
              <w:br/>
            </w:r>
            <w:r>
              <w:rPr>
                <w:rFonts w:ascii="DejaVu Sans Mono" w:hAnsi="DejaVu Sans Mono" w:eastAsia="Noto Sans CJK SC"/>
                <w:sz w:val="15"/>
              </w:rPr>
              <w:t xml:space="preserve">  borehole: 0.3</w:t>
              <w:br/>
            </w:r>
            <w:r>
              <w:rPr>
                <w:rFonts w:ascii="DejaVu Sans Mono" w:hAnsi="DejaVu Sans Mono" w:eastAsia="Noto Sans CJK SC"/>
                <w:sz w:val="15"/>
              </w:rPr>
              <w:t>validation:</w:t>
              <w:br/>
            </w:r>
            <w:r>
              <w:rPr>
                <w:rFonts w:ascii="DejaVu Sans Mono" w:hAnsi="DejaVu Sans Mono" w:eastAsia="Noto Sans CJK SC"/>
                <w:sz w:val="15"/>
              </w:rPr>
              <w:t xml:space="preserve">  split: leave_one_line_out</w:t>
              <w:br/>
            </w:r>
            <w:r>
              <w:rPr>
                <w:rFonts w:ascii="DejaVu Sans Mono" w:hAnsi="DejaVu Sans Mono" w:eastAsia="Noto Sans CJK SC"/>
                <w:sz w:val="15"/>
              </w:rPr>
              <w:t xml:space="preserve">  metrics: [MAE, MS_SSIM, SNR_gain, CNR_gain, CAR, interface_MAE, borehole_MAE]</w:t>
              <w:br/>
            </w:r>
            <w:r>
              <w:rPr>
                <w:rFonts w:ascii="DejaVu Sans Mono" w:hAnsi="DejaVu Sans Mono" w:eastAsia="Noto Sans CJK SC"/>
                <w:sz w:val="15"/>
              </w:rPr>
              <w:t>seeds: [2026, 3407, 42]</w:t>
              <w:br/>
            </w:r>
          </w:p>
        </w:tc>
      </w:tr>
    </w:tbl>
    <w:p/>
    <w:p>
      <w:pPr>
        <w:pStyle w:val="Heading1"/>
      </w:pPr>
      <w:r>
        <w:rPr>
          <w:rFonts w:ascii="Noto Sans CJK SC" w:hAnsi="Noto Sans CJK SC" w:eastAsia="Noto Sans CJK SC"/>
          <w:color w:val="1F4E79"/>
        </w:rPr>
        <w:t>附录C：数据记录表与实验日志模板</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Noto Sans CJK SC" w:hAnsi="Noto Sans CJK SC" w:eastAsia="Noto Sans CJK SC"/>
                <w:b/>
                <w:sz w:val="16"/>
              </w:rPr>
              <w:t>字段</w:t>
            </w:r>
          </w:p>
        </w:tc>
        <w:tc>
          <w:tcPr>
            <w:tcW w:type="dxa" w:w="4986"/>
            <w:vAlign w:val="center"/>
            <w:shd w:fill="D9EAF7"/>
          </w:tcPr>
          <w:p>
            <w:r/>
            <w:r>
              <w:rPr>
                <w:rFonts w:ascii="Noto Sans CJK SC" w:hAnsi="Noto Sans CJK SC" w:eastAsia="Noto Sans CJK SC"/>
                <w:b/>
                <w:sz w:val="16"/>
              </w:rPr>
              <w:t>说明</w:t>
            </w:r>
          </w:p>
        </w:tc>
      </w:tr>
      <w:tr>
        <w:tc>
          <w:tcPr>
            <w:tcW w:type="dxa" w:w="4986"/>
            <w:vAlign w:val="center"/>
          </w:tcPr>
          <w:p>
            <w:r/>
            <w:r>
              <w:rPr>
                <w:rFonts w:ascii="Noto Sans CJK SC" w:hAnsi="Noto Sans CJK SC" w:eastAsia="Noto Sans CJK SC"/>
                <w:b w:val="0"/>
                <w:sz w:val="16"/>
              </w:rPr>
              <w:t>dataset_id</w:t>
            </w:r>
          </w:p>
        </w:tc>
        <w:tc>
          <w:tcPr>
            <w:tcW w:type="dxa" w:w="4986"/>
            <w:vAlign w:val="center"/>
          </w:tcPr>
          <w:p>
            <w:r/>
            <w:r>
              <w:rPr>
                <w:rFonts w:ascii="Noto Sans CJK SC" w:hAnsi="Noto Sans CJK SC" w:eastAsia="Noto Sans CJK SC"/>
                <w:b w:val="0"/>
                <w:sz w:val="16"/>
              </w:rPr>
              <w:t>数据集版本，例如 sim_v1_pilot / sim_v2_main / real_dayangping_v1</w:t>
            </w:r>
          </w:p>
        </w:tc>
      </w:tr>
      <w:tr>
        <w:tc>
          <w:tcPr>
            <w:tcW w:type="dxa" w:w="4986"/>
            <w:vAlign w:val="center"/>
          </w:tcPr>
          <w:p>
            <w:r/>
            <w:r>
              <w:rPr>
                <w:rFonts w:ascii="Noto Sans CJK SC" w:hAnsi="Noto Sans CJK SC" w:eastAsia="Noto Sans CJK SC"/>
                <w:b w:val="0"/>
                <w:sz w:val="16"/>
              </w:rPr>
              <w:t>line_id</w:t>
            </w:r>
          </w:p>
        </w:tc>
        <w:tc>
          <w:tcPr>
            <w:tcW w:type="dxa" w:w="4986"/>
            <w:vAlign w:val="center"/>
          </w:tcPr>
          <w:p>
            <w:r/>
            <w:r>
              <w:rPr>
                <w:rFonts w:ascii="Noto Sans CJK SC" w:hAnsi="Noto Sans CJK SC" w:eastAsia="Noto Sans CJK SC"/>
                <w:b w:val="0"/>
                <w:sz w:val="16"/>
              </w:rPr>
              <w:t>实测测线编号或仿真场景编号</w:t>
            </w:r>
          </w:p>
        </w:tc>
      </w:tr>
      <w:tr>
        <w:tc>
          <w:tcPr>
            <w:tcW w:type="dxa" w:w="4986"/>
            <w:vAlign w:val="center"/>
          </w:tcPr>
          <w:p>
            <w:r/>
            <w:r>
              <w:rPr>
                <w:rFonts w:ascii="Noto Sans CJK SC" w:hAnsi="Noto Sans CJK SC" w:eastAsia="Noto Sans CJK SC"/>
                <w:b w:val="0"/>
                <w:sz w:val="16"/>
              </w:rPr>
              <w:t>trace_range</w:t>
            </w:r>
          </w:p>
        </w:tc>
        <w:tc>
          <w:tcPr>
            <w:tcW w:type="dxa" w:w="4986"/>
            <w:vAlign w:val="center"/>
          </w:tcPr>
          <w:p>
            <w:r/>
            <w:r>
              <w:rPr>
                <w:rFonts w:ascii="Noto Sans CJK SC" w:hAnsi="Noto Sans CJK SC" w:eastAsia="Noto Sans CJK SC"/>
                <w:b w:val="0"/>
                <w:sz w:val="16"/>
              </w:rPr>
              <w:t>patch起止trace</w:t>
            </w:r>
          </w:p>
        </w:tc>
      </w:tr>
      <w:tr>
        <w:tc>
          <w:tcPr>
            <w:tcW w:type="dxa" w:w="4986"/>
            <w:vAlign w:val="center"/>
          </w:tcPr>
          <w:p>
            <w:r/>
            <w:r>
              <w:rPr>
                <w:rFonts w:ascii="Noto Sans CJK SC" w:hAnsi="Noto Sans CJK SC" w:eastAsia="Noto Sans CJK SC"/>
                <w:b w:val="0"/>
                <w:sz w:val="16"/>
              </w:rPr>
              <w:t>time_window</w:t>
            </w:r>
          </w:p>
        </w:tc>
        <w:tc>
          <w:tcPr>
            <w:tcW w:type="dxa" w:w="4986"/>
            <w:vAlign w:val="center"/>
          </w:tcPr>
          <w:p>
            <w:r/>
            <w:r>
              <w:rPr>
                <w:rFonts w:ascii="Noto Sans CJK SC" w:hAnsi="Noto Sans CJK SC" w:eastAsia="Noto Sans CJK SC"/>
                <w:b w:val="0"/>
                <w:sz w:val="16"/>
              </w:rPr>
              <w:t>时间窗，例如0-700 ns</w:t>
            </w:r>
          </w:p>
        </w:tc>
      </w:tr>
      <w:tr>
        <w:tc>
          <w:tcPr>
            <w:tcW w:type="dxa" w:w="4986"/>
            <w:vAlign w:val="center"/>
          </w:tcPr>
          <w:p>
            <w:r/>
            <w:r>
              <w:rPr>
                <w:rFonts w:ascii="Noto Sans CJK SC" w:hAnsi="Noto Sans CJK SC" w:eastAsia="Noto Sans CJK SC"/>
                <w:b w:val="0"/>
                <w:sz w:val="16"/>
              </w:rPr>
              <w:t>preprocess_version</w:t>
            </w:r>
          </w:p>
        </w:tc>
        <w:tc>
          <w:tcPr>
            <w:tcW w:type="dxa" w:w="4986"/>
            <w:vAlign w:val="center"/>
          </w:tcPr>
          <w:p>
            <w:r/>
            <w:r>
              <w:rPr>
                <w:rFonts w:ascii="Noto Sans CJK SC" w:hAnsi="Noto Sans CJK SC" w:eastAsia="Noto Sans CJK SC"/>
                <w:b w:val="0"/>
                <w:sz w:val="16"/>
              </w:rPr>
              <w:t>零时/增益/SVD等处理脚本版本</w:t>
            </w:r>
          </w:p>
        </w:tc>
      </w:tr>
      <w:tr>
        <w:tc>
          <w:tcPr>
            <w:tcW w:type="dxa" w:w="4986"/>
            <w:vAlign w:val="center"/>
          </w:tcPr>
          <w:p>
            <w:r/>
            <w:r>
              <w:rPr>
                <w:rFonts w:ascii="Noto Sans CJK SC" w:hAnsi="Noto Sans CJK SC" w:eastAsia="Noto Sans CJK SC"/>
                <w:b w:val="0"/>
                <w:sz w:val="16"/>
              </w:rPr>
              <w:t>model_commit</w:t>
            </w:r>
          </w:p>
        </w:tc>
        <w:tc>
          <w:tcPr>
            <w:tcW w:type="dxa" w:w="4986"/>
            <w:vAlign w:val="center"/>
          </w:tcPr>
          <w:p>
            <w:r/>
            <w:r>
              <w:rPr>
                <w:rFonts w:ascii="Noto Sans CJK SC" w:hAnsi="Noto Sans CJK SC" w:eastAsia="Noto Sans CJK SC"/>
                <w:b w:val="0"/>
                <w:sz w:val="16"/>
              </w:rPr>
              <w:t>模型代码git commit</w:t>
            </w:r>
          </w:p>
        </w:tc>
      </w:tr>
      <w:tr>
        <w:tc>
          <w:tcPr>
            <w:tcW w:type="dxa" w:w="4986"/>
            <w:vAlign w:val="center"/>
          </w:tcPr>
          <w:p>
            <w:r/>
            <w:r>
              <w:rPr>
                <w:rFonts w:ascii="Noto Sans CJK SC" w:hAnsi="Noto Sans CJK SC" w:eastAsia="Noto Sans CJK SC"/>
                <w:b w:val="0"/>
                <w:sz w:val="16"/>
              </w:rPr>
              <w:t>config_hash</w:t>
            </w:r>
          </w:p>
        </w:tc>
        <w:tc>
          <w:tcPr>
            <w:tcW w:type="dxa" w:w="4986"/>
            <w:vAlign w:val="center"/>
          </w:tcPr>
          <w:p>
            <w:r/>
            <w:r>
              <w:rPr>
                <w:rFonts w:ascii="Noto Sans CJK SC" w:hAnsi="Noto Sans CJK SC" w:eastAsia="Noto Sans CJK SC"/>
                <w:b w:val="0"/>
                <w:sz w:val="16"/>
              </w:rPr>
              <w:t>训练配置hash</w:t>
            </w:r>
          </w:p>
        </w:tc>
      </w:tr>
      <w:tr>
        <w:tc>
          <w:tcPr>
            <w:tcW w:type="dxa" w:w="4986"/>
            <w:vAlign w:val="center"/>
          </w:tcPr>
          <w:p>
            <w:r/>
            <w:r>
              <w:rPr>
                <w:rFonts w:ascii="Noto Sans CJK SC" w:hAnsi="Noto Sans CJK SC" w:eastAsia="Noto Sans CJK SC"/>
                <w:b w:val="0"/>
                <w:sz w:val="16"/>
              </w:rPr>
              <w:t>train_seed</w:t>
            </w:r>
          </w:p>
        </w:tc>
        <w:tc>
          <w:tcPr>
            <w:tcW w:type="dxa" w:w="4986"/>
            <w:vAlign w:val="center"/>
          </w:tcPr>
          <w:p>
            <w:r/>
            <w:r>
              <w:rPr>
                <w:rFonts w:ascii="Noto Sans CJK SC" w:hAnsi="Noto Sans CJK SC" w:eastAsia="Noto Sans CJK SC"/>
                <w:b w:val="0"/>
                <w:sz w:val="16"/>
              </w:rPr>
              <w:t>训练随机种子</w:t>
            </w:r>
          </w:p>
        </w:tc>
      </w:tr>
      <w:tr>
        <w:tc>
          <w:tcPr>
            <w:tcW w:type="dxa" w:w="4986"/>
            <w:vAlign w:val="center"/>
          </w:tcPr>
          <w:p>
            <w:r/>
            <w:r>
              <w:rPr>
                <w:rFonts w:ascii="Noto Sans CJK SC" w:hAnsi="Noto Sans CJK SC" w:eastAsia="Noto Sans CJK SC"/>
                <w:b w:val="0"/>
                <w:sz w:val="16"/>
              </w:rPr>
              <w:t>metrics_json</w:t>
            </w:r>
          </w:p>
        </w:tc>
        <w:tc>
          <w:tcPr>
            <w:tcW w:type="dxa" w:w="4986"/>
            <w:vAlign w:val="center"/>
          </w:tcPr>
          <w:p>
            <w:r/>
            <w:r>
              <w:rPr>
                <w:rFonts w:ascii="Noto Sans CJK SC" w:hAnsi="Noto Sans CJK SC" w:eastAsia="Noto Sans CJK SC"/>
                <w:b w:val="0"/>
                <w:sz w:val="16"/>
              </w:rPr>
              <w:t>评价结果文件路径</w:t>
            </w:r>
          </w:p>
        </w:tc>
      </w:tr>
      <w:tr>
        <w:tc>
          <w:tcPr>
            <w:tcW w:type="dxa" w:w="4986"/>
            <w:vAlign w:val="center"/>
          </w:tcPr>
          <w:p>
            <w:r/>
            <w:r>
              <w:rPr>
                <w:rFonts w:ascii="Noto Sans CJK SC" w:hAnsi="Noto Sans CJK SC" w:eastAsia="Noto Sans CJK SC"/>
                <w:b w:val="0"/>
                <w:sz w:val="16"/>
              </w:rPr>
              <w:t>figure_path</w:t>
            </w:r>
          </w:p>
        </w:tc>
        <w:tc>
          <w:tcPr>
            <w:tcW w:type="dxa" w:w="4986"/>
            <w:vAlign w:val="center"/>
          </w:tcPr>
          <w:p>
            <w:r/>
            <w:r>
              <w:rPr>
                <w:rFonts w:ascii="Noto Sans CJK SC" w:hAnsi="Noto Sans CJK SC" w:eastAsia="Noto Sans CJK SC"/>
                <w:b w:val="0"/>
                <w:sz w:val="16"/>
              </w:rPr>
              <w:t>可视化结果路径</w:t>
            </w:r>
          </w:p>
        </w:tc>
      </w:tr>
      <w:tr>
        <w:tc>
          <w:tcPr>
            <w:tcW w:type="dxa" w:w="4986"/>
            <w:vAlign w:val="center"/>
          </w:tcPr>
          <w:p>
            <w:r/>
            <w:r>
              <w:rPr>
                <w:rFonts w:ascii="Noto Sans CJK SC" w:hAnsi="Noto Sans CJK SC" w:eastAsia="Noto Sans CJK SC"/>
                <w:b w:val="0"/>
                <w:sz w:val="16"/>
              </w:rPr>
              <w:t>notes</w:t>
            </w:r>
          </w:p>
        </w:tc>
        <w:tc>
          <w:tcPr>
            <w:tcW w:type="dxa" w:w="4986"/>
            <w:vAlign w:val="center"/>
          </w:tcPr>
          <w:p>
            <w:r/>
            <w:r>
              <w:rPr>
                <w:rFonts w:ascii="Noto Sans CJK SC" w:hAnsi="Noto Sans CJK SC" w:eastAsia="Noto Sans CJK SC"/>
                <w:b w:val="0"/>
                <w:sz w:val="16"/>
              </w:rPr>
              <w:t>异常、失败样例、人工判断</w:t>
            </w:r>
          </w:p>
        </w:tc>
      </w:tr>
    </w:tbl>
    <w:p/>
    <w:p>
      <w:pPr>
        <w:pStyle w:val="Heading1"/>
      </w:pPr>
      <w:r>
        <w:rPr>
          <w:rFonts w:ascii="Noto Sans CJK SC" w:hAnsi="Noto Sans CJK SC" w:eastAsia="Noto Sans CJK SC"/>
          <w:color w:val="1F4E79"/>
        </w:rPr>
        <w:t>参考文献与依据</w:t>
      </w:r>
    </w:p>
    <w:p>
      <w:pPr>
        <w:spacing w:after="120" w:line="269" w:lineRule="auto"/>
      </w:pPr>
      <w:r>
        <w:rPr>
          <w:rFonts w:ascii="Noto Sans CJK SC" w:hAnsi="Noto Sans CJK SC" w:eastAsia="Noto Sans CJK SC"/>
        </w:rPr>
        <w:t>[P1] UavGPR项目汇报PDF：国家重点研发计划课题“低频无人机航空探地雷达装备及配套软件”，包含指标1.2、设备参数、数据处理、成像与钻孔验证等信息。</w:t>
      </w:r>
    </w:p>
    <w:p>
      <w:pPr>
        <w:spacing w:after="120" w:line="269" w:lineRule="auto"/>
      </w:pPr>
      <w:r>
        <w:rPr>
          <w:rFonts w:ascii="Noto Sans CJK SC" w:hAnsi="Noto Sans CJK SC" w:eastAsia="Noto Sans CJK SC"/>
        </w:rPr>
        <w:t>[P2] 附件项目成果：指标1.2要求20 m以浅基覆界面探测深度分辨率分米级，探测深度&gt;20 m，钻孔验证误差&lt;1 m。</w:t>
      </w:r>
    </w:p>
    <w:p>
      <w:pPr>
        <w:spacing w:after="120" w:line="269" w:lineRule="auto"/>
      </w:pPr>
      <w:r>
        <w:rPr>
          <w:rFonts w:ascii="Noto Sans CJK SC" w:hAnsi="Noto Sans CJK SC" w:eastAsia="Noto Sans CJK SC"/>
        </w:rPr>
        <w:t>[P3] 附件项目成果：UG10系统频率带宽、天线、发射功率、接收灵敏度、软件处理与RTM/FWI功能。</w:t>
      </w:r>
    </w:p>
    <w:p>
      <w:pPr>
        <w:spacing w:after="120" w:line="269" w:lineRule="auto"/>
      </w:pPr>
      <w:r>
        <w:rPr>
          <w:rFonts w:ascii="Noto Sans CJK SC" w:hAnsi="Noto Sans CJK SC" w:eastAsia="Noto Sans CJK SC"/>
        </w:rPr>
        <w:t>[P4] 附件项目成果：现有数据处理流程，包括低频漂移校正、零时校正、吸收衰减补偿、背景杂波抑制、尖锐杂波抑制、SVD、小波和小波奇异值分解。</w:t>
      </w:r>
    </w:p>
    <w:p>
      <w:pPr>
        <w:spacing w:after="120" w:line="269" w:lineRule="auto"/>
      </w:pPr>
      <w:r>
        <w:rPr>
          <w:rFonts w:ascii="Noto Sans CJK SC" w:hAnsi="Noto Sans CJK SC" w:eastAsia="Noto Sans CJK SC"/>
        </w:rPr>
        <w:t>[P5] 附件项目成果：ZK07、ZK08、ZK09钻孔点成像基岩面深度误差约0.2 m、0.4 m、0.3 m。</w:t>
      </w:r>
    </w:p>
    <w:p>
      <w:pPr>
        <w:spacing w:after="120" w:line="269" w:lineRule="auto"/>
      </w:pPr>
      <w:r>
        <w:rPr>
          <w:rFonts w:ascii="Noto Sans CJK SC" w:hAnsi="Noto Sans CJK SC" w:eastAsia="Noto Sans CJK SC"/>
        </w:rPr>
        <w:t>[R1] Warren, C., Giannopoulos, A., Giannakis, I. gprMax: Open source software to simulate electromagnetic wave propagation for Ground Penetrating Radar. Computer Physics Communications, 2016.</w:t>
      </w:r>
    </w:p>
    <w:p>
      <w:pPr>
        <w:spacing w:after="120" w:line="269" w:lineRule="auto"/>
      </w:pPr>
      <w:r>
        <w:rPr>
          <w:rFonts w:ascii="Noto Sans CJK SC" w:hAnsi="Noto Sans CJK SC" w:eastAsia="Noto Sans CJK SC"/>
        </w:rPr>
        <w:t>[R2] gprMax User Guide：Software Features、Output Data、GPGPU、Materials等文档，说明gprMax支持脚本化输入、现实土壤/粗糙地表、HDF5输出和GPU/HPC等。</w:t>
      </w:r>
    </w:p>
    <w:p>
      <w:pPr>
        <w:spacing w:after="120" w:line="269" w:lineRule="auto"/>
      </w:pPr>
      <w:r>
        <w:rPr>
          <w:rFonts w:ascii="Noto Sans CJK SC" w:hAnsi="Noto Sans CJK SC" w:eastAsia="Noto Sans CJK SC"/>
        </w:rPr>
        <w:t>[R3] Sun, H.-H., Cheng, W., Fan, Z. Learning to Remove Clutter in Real-World GPR Images Using Hybrid Data. IEEE TGRS/arXiv, 2022. CR-Net采用残差密集U-Net与混合数据进行GPR杂波抑制。</w:t>
      </w:r>
    </w:p>
    <w:p>
      <w:pPr>
        <w:spacing w:after="120" w:line="269" w:lineRule="auto"/>
      </w:pPr>
      <w:r>
        <w:rPr>
          <w:rFonts w:ascii="Noto Sans CJK SC" w:hAnsi="Noto Sans CJK SC" w:eastAsia="Noto Sans CJK SC"/>
        </w:rPr>
        <w:t>[R4] Dai, Q. et al. DMRF-UNet: A Two-Stage Deep Learning Scheme for GPR Data Inversion under Heterogeneous Soil Conditions. IEEE TAP/arXiv, 2022. 第一阶段多感受野U-Net用于去除异质土壤杂波。</w:t>
      </w:r>
    </w:p>
    <w:p>
      <w:pPr>
        <w:spacing w:after="120" w:line="269" w:lineRule="auto"/>
      </w:pPr>
      <w:r>
        <w:rPr>
          <w:rFonts w:ascii="Noto Sans CJK SC" w:hAnsi="Noto Sans CJK SC" w:eastAsia="Noto Sans CJK SC"/>
        </w:rPr>
        <w:t>[R5] Ganin, Y. et al. Domain-Adversarial Training of Neural Networks. JMLR, 2016. 域适配与梯度反转层思想。</w:t>
      </w:r>
    </w:p>
    <w:p>
      <w:pPr>
        <w:spacing w:after="120" w:line="269" w:lineRule="auto"/>
      </w:pPr>
      <w:r>
        <w:rPr>
          <w:rFonts w:ascii="Noto Sans CJK SC" w:hAnsi="Noto Sans CJK SC" w:eastAsia="Noto Sans CJK SC"/>
        </w:rPr>
        <w:t>[R6] Tobin, J. et al. Domain Randomization for Transferring Deep Neural Networks from Simulation to the Real World. IROS/arXiv, 2017. 仿真随机化缩小现实差距。</w:t>
      </w:r>
    </w:p>
    <w:p>
      <w:pPr>
        <w:spacing w:after="120" w:line="269" w:lineRule="auto"/>
      </w:pPr>
      <w:r>
        <w:rPr>
          <w:rFonts w:ascii="Noto Sans CJK SC" w:hAnsi="Noto Sans CJK SC" w:eastAsia="Noto Sans CJK SC"/>
        </w:rPr>
        <w:t>[R7] Lehtinen, J. et al. Noise2Noise: Learning Image Restoration without Clean Data. ICML/arXiv, 2018. 无洁净标签情况下的恢复学习思想。</w:t>
      </w:r>
    </w:p>
    <w:p>
      <w:pPr>
        <w:spacing w:after="120" w:line="269" w:lineRule="auto"/>
      </w:pPr>
      <w:r>
        <w:rPr>
          <w:rFonts w:ascii="Noto Sans CJK SC" w:hAnsi="Noto Sans CJK SC" w:eastAsia="Noto Sans CJK SC"/>
        </w:rPr>
        <w:t>[R8] Ronneberger, O., Fischer, P., Brox, T. U-Net: Convolutional Networks for Biomedical Image Segmentation. MICCAI/arXiv, 2015. U-Net少样本强增强策略与encoder-decoder结构。</w:t>
      </w:r>
    </w:p>
    <w:sectPr w:rsidR="00FC693F" w:rsidRPr="0006063C" w:rsidSect="00034616">
      <w:footerReference w:type="default" r:id="rId11"/>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UavGPR ML Clutter Suppression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