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Open Sans" w:cs="Open Sans" w:eastAsia="Open Sans" w:hAnsi="Open Sans"/>
          <w:color w:val="202122"/>
          <w:highlight w:val="white"/>
        </w:rPr>
      </w:pPr>
      <w:r w:rsidDel="00000000" w:rsidR="00000000" w:rsidRPr="00000000">
        <w:rPr>
          <w:rFonts w:ascii="Open Sans" w:cs="Open Sans" w:eastAsia="Open Sans" w:hAnsi="Open Sans"/>
          <w:b w:val="1"/>
          <w:color w:val="202122"/>
          <w:highlight w:val="white"/>
          <w:rtl w:val="0"/>
        </w:rPr>
        <w:t xml:space="preserve">Accessibility (A11y)</w:t>
      </w:r>
      <w:r w:rsidDel="00000000" w:rsidR="00000000" w:rsidRPr="00000000">
        <w:rPr>
          <w:rFonts w:ascii="Open Sans" w:cs="Open Sans" w:eastAsia="Open Sans" w:hAnsi="Open Sans"/>
          <w:color w:val="202122"/>
          <w:highlight w:val="white"/>
          <w:rtl w:val="0"/>
        </w:rPr>
        <w:t xml:space="preserve"> in the sense considered here refers to the design of products, devices, services, or environments so as to be usable by people with </w:t>
      </w:r>
      <w:r w:rsidDel="00000000" w:rsidR="00000000" w:rsidRPr="00000000">
        <w:rPr>
          <w:rFonts w:ascii="Open Sans" w:cs="Open Sans" w:eastAsia="Open Sans" w:hAnsi="Open Sans"/>
          <w:color w:val="45818e"/>
          <w:highlight w:val="white"/>
          <w:rtl w:val="0"/>
        </w:rPr>
        <w:t xml:space="preserve">disabilities</w:t>
      </w:r>
      <w:r w:rsidDel="00000000" w:rsidR="00000000" w:rsidRPr="00000000">
        <w:rPr>
          <w:rFonts w:ascii="Open Sans" w:cs="Open Sans" w:eastAsia="Open Sans" w:hAnsi="Open Sans"/>
          <w:color w:val="202122"/>
          <w:highlight w:val="white"/>
          <w:rtl w:val="0"/>
        </w:rPr>
        <w:t xml:space="preserve">.</w:t>
      </w:r>
    </w:p>
    <w:p w:rsidR="00000000" w:rsidDel="00000000" w:rsidP="00000000" w:rsidRDefault="00000000" w:rsidRPr="00000000" w14:paraId="00000002">
      <w:pPr>
        <w:spacing w:after="240" w:before="240" w:line="360" w:lineRule="auto"/>
        <w:rPr>
          <w:rFonts w:ascii="Open Sans" w:cs="Open Sans" w:eastAsia="Open Sans" w:hAnsi="Open Sans"/>
          <w:color w:val="202122"/>
          <w:highlight w:val="white"/>
        </w:rPr>
      </w:pPr>
      <w:r w:rsidDel="00000000" w:rsidR="00000000" w:rsidRPr="00000000">
        <w:rPr>
          <w:rFonts w:ascii="Open Sans" w:cs="Open Sans" w:eastAsia="Open Sans" w:hAnsi="Open Sans"/>
          <w:b w:val="1"/>
          <w:color w:val="202122"/>
          <w:highlight w:val="white"/>
          <w:rtl w:val="0"/>
        </w:rPr>
        <w:t xml:space="preserve">Web accessibility</w:t>
      </w:r>
      <w:r w:rsidDel="00000000" w:rsidR="00000000" w:rsidRPr="00000000">
        <w:rPr>
          <w:rFonts w:ascii="Open Sans" w:cs="Open Sans" w:eastAsia="Open Sans" w:hAnsi="Open Sans"/>
          <w:color w:val="202122"/>
          <w:highlight w:val="white"/>
          <w:rtl w:val="0"/>
        </w:rPr>
        <w:t xml:space="preserve"> (Web a11y) means that websites, tools, and technologies are designed and developed so that people with disabilities can use them. More specifically, people can:</w:t>
      </w:r>
    </w:p>
    <w:p w:rsidR="00000000" w:rsidDel="00000000" w:rsidP="00000000" w:rsidRDefault="00000000" w:rsidRPr="00000000" w14:paraId="00000003">
      <w:pPr>
        <w:numPr>
          <w:ilvl w:val="0"/>
          <w:numId w:val="5"/>
        </w:numPr>
        <w:spacing w:after="0" w:afterAutospacing="0" w:before="240" w:line="360" w:lineRule="auto"/>
        <w:ind w:left="720" w:hanging="360"/>
        <w:rPr>
          <w:rFonts w:ascii="Open Sans" w:cs="Open Sans" w:eastAsia="Open Sans" w:hAnsi="Open Sans"/>
          <w:color w:val="202122"/>
          <w:highlight w:val="white"/>
        </w:rPr>
      </w:pPr>
      <w:r w:rsidDel="00000000" w:rsidR="00000000" w:rsidRPr="00000000">
        <w:rPr>
          <w:rFonts w:ascii="Open Sans" w:cs="Open Sans" w:eastAsia="Open Sans" w:hAnsi="Open Sans"/>
          <w:color w:val="202122"/>
          <w:highlight w:val="white"/>
          <w:rtl w:val="0"/>
        </w:rPr>
        <w:t xml:space="preserve">perceive, understand, navigate, and interact with the Web</w:t>
      </w:r>
    </w:p>
    <w:p w:rsidR="00000000" w:rsidDel="00000000" w:rsidP="00000000" w:rsidRDefault="00000000" w:rsidRPr="00000000" w14:paraId="00000004">
      <w:pPr>
        <w:numPr>
          <w:ilvl w:val="0"/>
          <w:numId w:val="5"/>
        </w:numPr>
        <w:spacing w:after="240" w:before="0" w:beforeAutospacing="0" w:line="360" w:lineRule="auto"/>
        <w:ind w:left="720" w:hanging="360"/>
        <w:rPr>
          <w:rFonts w:ascii="Open Sans" w:cs="Open Sans" w:eastAsia="Open Sans" w:hAnsi="Open Sans"/>
          <w:color w:val="202122"/>
          <w:highlight w:val="white"/>
        </w:rPr>
      </w:pPr>
      <w:r w:rsidDel="00000000" w:rsidR="00000000" w:rsidRPr="00000000">
        <w:rPr>
          <w:rFonts w:ascii="Open Sans" w:cs="Open Sans" w:eastAsia="Open Sans" w:hAnsi="Open Sans"/>
          <w:color w:val="202122"/>
          <w:highlight w:val="white"/>
          <w:rtl w:val="0"/>
        </w:rPr>
        <w:t xml:space="preserve">contribute to the Web</w:t>
      </w:r>
    </w:p>
    <w:p w:rsidR="00000000" w:rsidDel="00000000" w:rsidP="00000000" w:rsidRDefault="00000000" w:rsidRPr="00000000" w14:paraId="00000005">
      <w:pPr>
        <w:spacing w:line="360" w:lineRule="auto"/>
        <w:rPr>
          <w:color w:val="202122"/>
          <w:highlight w:val="white"/>
        </w:rPr>
      </w:pPr>
      <w:r w:rsidDel="00000000" w:rsidR="00000000" w:rsidRPr="00000000">
        <w:rPr>
          <w:rFonts w:ascii="Open Sans" w:cs="Open Sans" w:eastAsia="Open Sans" w:hAnsi="Open Sans"/>
          <w:b w:val="1"/>
          <w:color w:val="202122"/>
          <w:highlight w:val="white"/>
          <w:rtl w:val="0"/>
        </w:rPr>
        <w:t xml:space="preserve">Disabilities</w:t>
      </w:r>
      <w:r w:rsidDel="00000000" w:rsidR="00000000" w:rsidRPr="00000000">
        <w:rPr>
          <w:rFonts w:ascii="Open Sans" w:cs="Open Sans" w:eastAsia="Open Sans" w:hAnsi="Open Sans"/>
          <w:color w:val="202122"/>
          <w:highlight w:val="white"/>
          <w:rtl w:val="0"/>
        </w:rPr>
        <w:t xml:space="preserve">: Including accommodations for blindness and low vision, deafness and hearing loss, limited movement, speech disabilities, photosensitivity, and combinations of these, and some accommodation for learning disabilities and cognitive limitations.</w:t>
        <w:br w:type="textWrapping"/>
      </w:r>
      <w:r w:rsidDel="00000000" w:rsidR="00000000" w:rsidRPr="00000000">
        <w:rPr>
          <w:rtl w:val="0"/>
        </w:rPr>
      </w:r>
    </w:p>
    <w:p w:rsidR="00000000" w:rsidDel="00000000" w:rsidP="00000000" w:rsidRDefault="00000000" w:rsidRPr="00000000" w14:paraId="00000006">
      <w:pPr>
        <w:spacing w:line="360" w:lineRule="auto"/>
        <w:rPr>
          <w:rFonts w:ascii="Open Sans" w:cs="Open Sans" w:eastAsia="Open Sans" w:hAnsi="Open Sans"/>
          <w:color w:val="202122"/>
          <w:highlight w:val="white"/>
        </w:rPr>
      </w:pPr>
      <w:r w:rsidDel="00000000" w:rsidR="00000000" w:rsidRPr="00000000">
        <w:rPr>
          <w:rFonts w:ascii="Open Sans" w:cs="Open Sans" w:eastAsia="Open Sans" w:hAnsi="Open Sans"/>
          <w:b w:val="1"/>
          <w:color w:val="202122"/>
          <w:highlight w:val="white"/>
          <w:rtl w:val="0"/>
        </w:rPr>
        <w:t xml:space="preserve">WCAG </w:t>
      </w:r>
      <w:hyperlink r:id="rId6">
        <w:r w:rsidDel="00000000" w:rsidR="00000000" w:rsidRPr="00000000">
          <w:rPr>
            <w:rFonts w:ascii="Open Sans" w:cs="Open Sans" w:eastAsia="Open Sans" w:hAnsi="Open Sans"/>
            <w:b w:val="1"/>
            <w:highlight w:val="white"/>
            <w:rtl w:val="0"/>
          </w:rPr>
          <w:t xml:space="preserve">4 principles</w:t>
        </w:r>
      </w:hyperlink>
      <w:hyperlink r:id="rId7">
        <w:r w:rsidDel="00000000" w:rsidR="00000000" w:rsidRPr="00000000">
          <w:rPr>
            <w:rFonts w:ascii="Open Sans" w:cs="Open Sans" w:eastAsia="Open Sans" w:hAnsi="Open Sans"/>
            <w:highlight w:val="white"/>
            <w:rtl w:val="0"/>
          </w:rPr>
          <w:t xml:space="preserve">: </w:t>
        </w:r>
      </w:hyperlink>
      <w:hyperlink r:id="rId8">
        <w:r w:rsidDel="00000000" w:rsidR="00000000" w:rsidRPr="00000000">
          <w:rPr>
            <w:rFonts w:ascii="Open Sans" w:cs="Open Sans" w:eastAsia="Open Sans" w:hAnsi="Open Sans"/>
            <w:highlight w:val="white"/>
            <w:u w:val="single"/>
            <w:rtl w:val="0"/>
          </w:rPr>
          <w:t xml:space="preserve">perceivable, operable, understandable, and robust</w:t>
        </w:r>
      </w:hyperlink>
      <w:r w:rsidDel="00000000" w:rsidR="00000000" w:rsidRPr="00000000">
        <w:rPr>
          <w:rFonts w:ascii="Open Sans" w:cs="Open Sans" w:eastAsia="Open Sans" w:hAnsi="Open Sans"/>
          <w:highlight w:val="white"/>
          <w:rtl w:val="0"/>
        </w:rPr>
        <w:t xml:space="preserve"> ( </w:t>
      </w:r>
      <w:r w:rsidDel="00000000" w:rsidR="00000000" w:rsidRPr="00000000">
        <w:rPr>
          <w:rFonts w:ascii="Arial Unicode MS" w:cs="Arial Unicode MS" w:eastAsia="Arial Unicode MS" w:hAnsi="Arial Unicode MS"/>
          <w:i w:val="1"/>
          <w:highlight w:val="white"/>
          <w:rtl w:val="0"/>
        </w:rPr>
        <w:t xml:space="preserve">可感知、可操作、可理解 和 健壮性</w:t>
      </w:r>
      <w:r w:rsidDel="00000000" w:rsidR="00000000" w:rsidRPr="00000000">
        <w:rPr>
          <w:rFonts w:ascii="Open Sans" w:cs="Open Sans" w:eastAsia="Open Sans" w:hAnsi="Open Sans"/>
          <w:highlight w:val="white"/>
          <w:rtl w:val="0"/>
        </w:rPr>
        <w:t xml:space="preserve">  )</w:t>
      </w:r>
      <w:r w:rsidDel="00000000" w:rsidR="00000000" w:rsidRPr="00000000">
        <w:rPr>
          <w:rtl w:val="0"/>
        </w:rPr>
      </w:r>
    </w:p>
    <w:p w:rsidR="00000000" w:rsidDel="00000000" w:rsidP="00000000" w:rsidRDefault="00000000" w:rsidRPr="00000000" w14:paraId="00000007">
      <w:pPr>
        <w:spacing w:line="360" w:lineRule="auto"/>
        <w:rPr>
          <w:rFonts w:ascii="Open Sans" w:cs="Open Sans" w:eastAsia="Open Sans" w:hAnsi="Open Sans"/>
          <w:color w:val="202122"/>
          <w:highlight w:val="white"/>
        </w:rPr>
      </w:pPr>
      <w:r w:rsidDel="00000000" w:rsidR="00000000" w:rsidRPr="00000000">
        <w:rPr>
          <w:rtl w:val="0"/>
        </w:rPr>
      </w:r>
    </w:p>
    <w:p w:rsidR="00000000" w:rsidDel="00000000" w:rsidP="00000000" w:rsidRDefault="00000000" w:rsidRPr="00000000" w14:paraId="00000008">
      <w:pPr>
        <w:spacing w:line="360" w:lineRule="auto"/>
        <w:rPr>
          <w:rFonts w:ascii="Open Sans" w:cs="Open Sans" w:eastAsia="Open Sans" w:hAnsi="Open Sans"/>
          <w:color w:val="202122"/>
          <w:highlight w:val="white"/>
        </w:rPr>
      </w:pPr>
      <w:hyperlink r:id="rId9">
        <w:r w:rsidDel="00000000" w:rsidR="00000000" w:rsidRPr="00000000">
          <w:rPr>
            <w:rFonts w:ascii="Open Sans" w:cs="Open Sans" w:eastAsia="Open Sans" w:hAnsi="Open Sans"/>
            <w:b w:val="1"/>
            <w:color w:val="1a1a1a"/>
            <w:highlight w:val="white"/>
            <w:rtl w:val="0"/>
          </w:rPr>
          <w:t xml:space="preserve">Web Content Accessibility Guidelines</w:t>
        </w:r>
      </w:hyperlink>
      <w:r w:rsidDel="00000000" w:rsidR="00000000" w:rsidRPr="00000000">
        <w:rPr>
          <w:rFonts w:ascii="Open Sans" w:cs="Open Sans" w:eastAsia="Open Sans" w:hAnsi="Open Sans"/>
          <w:b w:val="1"/>
          <w:color w:val="202122"/>
          <w:highlight w:val="white"/>
          <w:rtl w:val="0"/>
        </w:rPr>
        <w:t xml:space="preserve"> (WCAG): </w:t>
      </w:r>
      <w:r w:rsidDel="00000000" w:rsidR="00000000" w:rsidRPr="00000000">
        <w:rPr>
          <w:rFonts w:ascii="Open Sans" w:cs="Open Sans" w:eastAsia="Open Sans" w:hAnsi="Open Sans"/>
          <w:color w:val="202122"/>
          <w:highlight w:val="white"/>
          <w:rtl w:val="0"/>
        </w:rPr>
        <w:t xml:space="preserve">provides guidelines for creating accessible websites.</w:t>
      </w:r>
    </w:p>
    <w:p w:rsidR="00000000" w:rsidDel="00000000" w:rsidP="00000000" w:rsidRDefault="00000000" w:rsidRPr="00000000" w14:paraId="00000009">
      <w:pPr>
        <w:spacing w:line="360" w:lineRule="auto"/>
        <w:rPr>
          <w:rFonts w:ascii="Open Sans" w:cs="Open Sans" w:eastAsia="Open Sans" w:hAnsi="Open Sans"/>
          <w:color w:val="202122"/>
          <w:highlight w:val="white"/>
        </w:rPr>
      </w:pPr>
      <w:r w:rsidDel="00000000" w:rsidR="00000000" w:rsidRPr="00000000">
        <w:rPr>
          <w:rtl w:val="0"/>
        </w:rPr>
      </w:r>
    </w:p>
    <w:p w:rsidR="00000000" w:rsidDel="00000000" w:rsidP="00000000" w:rsidRDefault="00000000" w:rsidRPr="00000000" w14:paraId="0000000A">
      <w:pPr>
        <w:spacing w:line="360" w:lineRule="auto"/>
        <w:rPr>
          <w:rFonts w:ascii="Open Sans" w:cs="Open Sans" w:eastAsia="Open Sans" w:hAnsi="Open Sans"/>
          <w:color w:val="202122"/>
          <w:highlight w:val="white"/>
        </w:rPr>
      </w:pPr>
      <w:r w:rsidDel="00000000" w:rsidR="00000000" w:rsidRPr="00000000">
        <w:rPr>
          <w:rFonts w:ascii="Open Sans" w:cs="Open Sans" w:eastAsia="Open Sans" w:hAnsi="Open Sans"/>
          <w:color w:val="202122"/>
          <w:highlight w:val="white"/>
          <w:rtl w:val="0"/>
        </w:rPr>
        <w:t xml:space="preserve">WCAG version: </w:t>
      </w:r>
    </w:p>
    <w:p w:rsidR="00000000" w:rsidDel="00000000" w:rsidP="00000000" w:rsidRDefault="00000000" w:rsidRPr="00000000" w14:paraId="0000000B">
      <w:pPr>
        <w:spacing w:line="360" w:lineRule="auto"/>
        <w:rPr>
          <w:rFonts w:ascii="Open Sans" w:cs="Open Sans" w:eastAsia="Open Sans" w:hAnsi="Open Sans"/>
          <w:color w:val="202122"/>
          <w:highlight w:val="white"/>
        </w:rPr>
      </w:pPr>
      <w:r w:rsidDel="00000000" w:rsidR="00000000" w:rsidRPr="00000000">
        <w:rPr>
          <w:rFonts w:ascii="Arial Unicode MS" w:cs="Arial Unicode MS" w:eastAsia="Arial Unicode MS" w:hAnsi="Arial Unicode MS"/>
          <w:color w:val="202122"/>
          <w:highlight w:val="white"/>
          <w:rtl w:val="0"/>
        </w:rPr>
        <w:t xml:space="preserve">1999-1.0 、 2008-2.0、2018-2.1</w:t>
        <w:br w:type="textWrapping"/>
        <w:t xml:space="preserve">1973-Section 508</w:t>
      </w:r>
    </w:p>
    <w:p w:rsidR="00000000" w:rsidDel="00000000" w:rsidP="00000000" w:rsidRDefault="00000000" w:rsidRPr="00000000" w14:paraId="0000000C">
      <w:pPr>
        <w:spacing w:line="360" w:lineRule="auto"/>
        <w:rPr>
          <w:rFonts w:ascii="Open Sans" w:cs="Open Sans" w:eastAsia="Open Sans" w:hAnsi="Open Sans"/>
          <w:color w:val="202122"/>
          <w:highlight w:val="whit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b w:val="1"/>
          <w:rtl w:val="0"/>
        </w:rPr>
        <w:t xml:space="preserve">The details with success criteria checklist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numPr>
          <w:ilvl w:val="0"/>
          <w:numId w:val="6"/>
        </w:numPr>
        <w:ind w:left="720" w:hanging="360"/>
        <w:rPr>
          <w:rFonts w:ascii="Open Sans" w:cs="Open Sans" w:eastAsia="Open Sans" w:hAnsi="Open Sans"/>
          <w:sz w:val="20"/>
          <w:szCs w:val="20"/>
          <w:highlight w:val="white"/>
        </w:rPr>
      </w:pPr>
      <w:hyperlink r:id="rId10">
        <w:r w:rsidDel="00000000" w:rsidR="00000000" w:rsidRPr="00000000">
          <w:rPr>
            <w:rFonts w:ascii="Open Sans" w:cs="Open Sans" w:eastAsia="Open Sans" w:hAnsi="Open Sans"/>
            <w:color w:val="1a1a1a"/>
            <w:sz w:val="20"/>
            <w:szCs w:val="20"/>
            <w:highlight w:val="white"/>
            <w:u w:val="single"/>
            <w:rtl w:val="0"/>
          </w:rPr>
          <w:t xml:space="preserve">Checklist from The A11Y Project</w:t>
        </w:r>
      </w:hyperlink>
      <w:r w:rsidDel="00000000" w:rsidR="00000000" w:rsidRPr="00000000">
        <w:rPr>
          <w:rFonts w:ascii="Open Sans" w:cs="Open Sans" w:eastAsia="Open Sans" w:hAnsi="Open Sans"/>
          <w:color w:val="1a1a1a"/>
          <w:sz w:val="20"/>
          <w:szCs w:val="20"/>
          <w:highlight w:val="white"/>
          <w:u w:val="single"/>
          <w:rtl w:val="0"/>
        </w:rPr>
        <w:br w:type="textWrapping"/>
      </w:r>
    </w:p>
    <w:p w:rsidR="00000000" w:rsidDel="00000000" w:rsidP="00000000" w:rsidRDefault="00000000" w:rsidRPr="00000000" w14:paraId="00000010">
      <w:pPr>
        <w:numPr>
          <w:ilvl w:val="0"/>
          <w:numId w:val="6"/>
        </w:numPr>
        <w:ind w:left="720" w:hanging="360"/>
        <w:rPr>
          <w:rFonts w:ascii="Open Sans" w:cs="Open Sans" w:eastAsia="Open Sans" w:hAnsi="Open Sans"/>
          <w:sz w:val="20"/>
          <w:szCs w:val="20"/>
          <w:highlight w:val="white"/>
        </w:rPr>
      </w:pPr>
      <w:hyperlink r:id="rId11">
        <w:r w:rsidDel="00000000" w:rsidR="00000000" w:rsidRPr="00000000">
          <w:rPr>
            <w:rFonts w:ascii="Open Sans" w:cs="Open Sans" w:eastAsia="Open Sans" w:hAnsi="Open Sans"/>
            <w:sz w:val="20"/>
            <w:szCs w:val="20"/>
            <w:u w:val="single"/>
            <w:rtl w:val="0"/>
          </w:rPr>
          <w:t xml:space="preserve">W3C official website checklist</w:t>
        </w:r>
      </w:hyperlink>
      <w:r w:rsidDel="00000000" w:rsidR="00000000" w:rsidRPr="00000000">
        <w:rPr>
          <w:rtl w:val="0"/>
        </w:rPr>
      </w:r>
    </w:p>
    <w:p w:rsidR="00000000" w:rsidDel="00000000" w:rsidP="00000000" w:rsidRDefault="00000000" w:rsidRPr="00000000" w14:paraId="00000011">
      <w:pPr>
        <w:spacing w:line="360" w:lineRule="auto"/>
        <w:rPr>
          <w:rFonts w:ascii="Open Sans" w:cs="Open Sans" w:eastAsia="Open Sans" w:hAnsi="Open Sans"/>
          <w:color w:val="202122"/>
          <w:highlight w:val="white"/>
        </w:rPr>
      </w:pPr>
      <w:r w:rsidDel="00000000" w:rsidR="00000000" w:rsidRPr="00000000">
        <w:rPr>
          <w:rtl w:val="0"/>
        </w:rPr>
      </w:r>
    </w:p>
    <w:p w:rsidR="00000000" w:rsidDel="00000000" w:rsidP="00000000" w:rsidRDefault="00000000" w:rsidRPr="00000000" w14:paraId="00000012">
      <w:pPr>
        <w:spacing w:line="293.33333333333337" w:lineRule="auto"/>
        <w:rPr>
          <w:rFonts w:ascii="Open Sans" w:cs="Open Sans" w:eastAsia="Open Sans" w:hAnsi="Open Sans"/>
          <w:color w:val="202122"/>
          <w:highlight w:val="white"/>
        </w:rPr>
      </w:pPr>
      <w:hyperlink r:id="rId12">
        <w:r w:rsidDel="00000000" w:rsidR="00000000" w:rsidRPr="00000000">
          <w:rPr>
            <w:rFonts w:ascii="Open Sans" w:cs="Open Sans" w:eastAsia="Open Sans" w:hAnsi="Open Sans"/>
            <w:b w:val="1"/>
            <w:sz w:val="20"/>
            <w:szCs w:val="20"/>
            <w:highlight w:val="white"/>
            <w:u w:val="single"/>
            <w:rtl w:val="0"/>
          </w:rPr>
          <w:t xml:space="preserve">ThoughtWorks Accessibility Guidelines</w:t>
        </w:r>
      </w:hyperlink>
      <w:r w:rsidDel="00000000" w:rsidR="00000000" w:rsidRPr="00000000">
        <w:rPr>
          <w:rtl w:val="0"/>
        </w:rPr>
      </w:r>
    </w:p>
    <w:p w:rsidR="00000000" w:rsidDel="00000000" w:rsidP="00000000" w:rsidRDefault="00000000" w:rsidRPr="00000000" w14:paraId="00000013">
      <w:pPr>
        <w:spacing w:line="360" w:lineRule="auto"/>
        <w:rPr>
          <w:rFonts w:ascii="Open Sans" w:cs="Open Sans" w:eastAsia="Open Sans" w:hAnsi="Open Sans"/>
          <w:color w:val="202122"/>
          <w:highlight w:val="white"/>
        </w:rPr>
      </w:pPr>
      <w:r w:rsidDel="00000000" w:rsidR="00000000" w:rsidRPr="00000000">
        <w:rPr>
          <w:rtl w:val="0"/>
        </w:rPr>
      </w:r>
    </w:p>
    <w:p w:rsidR="00000000" w:rsidDel="00000000" w:rsidP="00000000" w:rsidRDefault="00000000" w:rsidRPr="00000000" w14:paraId="00000014">
      <w:pPr>
        <w:spacing w:line="360" w:lineRule="auto"/>
        <w:rPr>
          <w:rFonts w:ascii="Open Sans" w:cs="Open Sans" w:eastAsia="Open Sans" w:hAnsi="Open Sans"/>
          <w:color w:val="202122"/>
          <w:highlight w:val="white"/>
        </w:rPr>
      </w:pPr>
      <w:hyperlink r:id="rId13">
        <w:r w:rsidDel="00000000" w:rsidR="00000000" w:rsidRPr="00000000">
          <w:rPr>
            <w:rFonts w:ascii="Open Sans" w:cs="Open Sans" w:eastAsia="Open Sans" w:hAnsi="Open Sans"/>
            <w:b w:val="1"/>
            <w:color w:val="1a1a1a"/>
            <w:highlight w:val="white"/>
            <w:rtl w:val="0"/>
          </w:rPr>
          <w:t xml:space="preserve">Web Accessibility Initiative - Accessible Rich Internet Applications</w:t>
        </w:r>
      </w:hyperlink>
      <w:r w:rsidDel="00000000" w:rsidR="00000000" w:rsidRPr="00000000">
        <w:rPr>
          <w:rFonts w:ascii="Open Sans" w:cs="Open Sans" w:eastAsia="Open Sans" w:hAnsi="Open Sans"/>
          <w:b w:val="1"/>
          <w:color w:val="202122"/>
          <w:highlight w:val="white"/>
          <w:rtl w:val="0"/>
        </w:rPr>
        <w:t xml:space="preserve"> (WAI - ARIA):  </w:t>
      </w:r>
      <w:r w:rsidDel="00000000" w:rsidR="00000000" w:rsidRPr="00000000">
        <w:rPr>
          <w:rFonts w:ascii="Open Sans" w:cs="Open Sans" w:eastAsia="Open Sans" w:hAnsi="Open Sans"/>
          <w:color w:val="202122"/>
          <w:highlight w:val="white"/>
          <w:rtl w:val="0"/>
        </w:rPr>
        <w:t xml:space="preserve">the Accessible Rich Internet Applications Suite, defines a way to make Web content and Web applications more accessible to people with disabilities. It especially helps with dynamic content and advanced user interface controls developed with Ajax, HTML, JavaScript, and related technologies.</w:t>
      </w:r>
    </w:p>
    <w:p w:rsidR="00000000" w:rsidDel="00000000" w:rsidP="00000000" w:rsidRDefault="00000000" w:rsidRPr="00000000" w14:paraId="00000015">
      <w:pPr>
        <w:spacing w:line="360" w:lineRule="auto"/>
        <w:rPr>
          <w:rFonts w:ascii="Open Sans" w:cs="Open Sans" w:eastAsia="Open Sans" w:hAnsi="Open Sans"/>
          <w:color w:val="202122"/>
          <w:highlight w:val="white"/>
        </w:rPr>
      </w:pPr>
      <w:hyperlink r:id="rId14">
        <w:r w:rsidDel="00000000" w:rsidR="00000000" w:rsidRPr="00000000">
          <w:rPr>
            <w:rFonts w:ascii="Open Sans" w:cs="Open Sans" w:eastAsia="Open Sans" w:hAnsi="Open Sans"/>
            <w:color w:val="1155cc"/>
            <w:highlight w:val="white"/>
            <w:u w:val="single"/>
            <w:rtl w:val="0"/>
          </w:rPr>
          <w:t xml:space="preserve">ARIA in HTML</w:t>
        </w:r>
      </w:hyperlink>
      <w:r w:rsidDel="00000000" w:rsidR="00000000" w:rsidRPr="00000000">
        <w:rPr>
          <w:rtl w:val="0"/>
        </w:rPr>
      </w:r>
    </w:p>
    <w:p w:rsidR="00000000" w:rsidDel="00000000" w:rsidP="00000000" w:rsidRDefault="00000000" w:rsidRPr="00000000" w14:paraId="00000016">
      <w:pPr>
        <w:spacing w:line="360" w:lineRule="auto"/>
        <w:rPr>
          <w:rFonts w:ascii="Open Sans" w:cs="Open Sans" w:eastAsia="Open Sans" w:hAnsi="Open Sans"/>
          <w:color w:val="202122"/>
          <w:sz w:val="20"/>
          <w:szCs w:val="20"/>
          <w:highlight w:val="white"/>
        </w:rPr>
      </w:pPr>
      <w:r w:rsidDel="00000000" w:rsidR="00000000" w:rsidRPr="00000000">
        <w:rPr>
          <w:rtl w:val="0"/>
        </w:rPr>
      </w:r>
    </w:p>
    <w:p w:rsidR="00000000" w:rsidDel="00000000" w:rsidP="00000000" w:rsidRDefault="00000000" w:rsidRPr="00000000" w14:paraId="00000017">
      <w:pPr>
        <w:spacing w:line="360" w:lineRule="auto"/>
        <w:rPr>
          <w:rFonts w:ascii="Open Sans" w:cs="Open Sans" w:eastAsia="Open Sans" w:hAnsi="Open Sans"/>
          <w:sz w:val="20"/>
          <w:szCs w:val="20"/>
        </w:rPr>
      </w:pPr>
      <w:r w:rsidDel="00000000" w:rsidR="00000000" w:rsidRPr="00000000">
        <w:rPr>
          <w:rFonts w:ascii="Open Sans" w:cs="Open Sans" w:eastAsia="Open Sans" w:hAnsi="Open Sans"/>
          <w:sz w:val="24"/>
          <w:szCs w:val="24"/>
          <w:rtl w:val="0"/>
        </w:rPr>
        <w:t xml:space="preserve">some amenities in our application that will allow it to be used by all users. The most important of them are as follows</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8">
      <w:pPr>
        <w:numPr>
          <w:ilvl w:val="0"/>
          <w:numId w:val="8"/>
        </w:numPr>
        <w:shd w:fill="ffffff" w:val="clear"/>
        <w:spacing w:after="0" w:afterAutospacing="0" w:line="360" w:lineRule="auto"/>
        <w:ind w:left="72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The application should have keyboard equivalents for all mouse operations.</w:t>
      </w:r>
    </w:p>
    <w:p w:rsidR="00000000" w:rsidDel="00000000" w:rsidP="00000000" w:rsidRDefault="00000000" w:rsidRPr="00000000" w14:paraId="00000019">
      <w:pPr>
        <w:numPr>
          <w:ilvl w:val="0"/>
          <w:numId w:val="8"/>
        </w:numPr>
        <w:shd w:fill="ffffff" w:val="clear"/>
        <w:spacing w:after="0" w:afterAutospacing="0" w:line="360" w:lineRule="auto"/>
        <w:ind w:left="72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Tabs must be ordered logically to ensure smooth navigation.</w:t>
      </w:r>
    </w:p>
    <w:p w:rsidR="00000000" w:rsidDel="00000000" w:rsidP="00000000" w:rsidRDefault="00000000" w:rsidRPr="00000000" w14:paraId="0000001A">
      <w:pPr>
        <w:numPr>
          <w:ilvl w:val="0"/>
          <w:numId w:val="8"/>
        </w:numPr>
        <w:shd w:fill="ffffff" w:val="clear"/>
        <w:spacing w:after="0" w:afterAutospacing="0" w:line="360" w:lineRule="auto"/>
        <w:ind w:left="72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Shortcut keys need to be provided for menus.</w:t>
      </w:r>
    </w:p>
    <w:p w:rsidR="00000000" w:rsidDel="00000000" w:rsidP="00000000" w:rsidRDefault="00000000" w:rsidRPr="00000000" w14:paraId="0000001B">
      <w:pPr>
        <w:numPr>
          <w:ilvl w:val="0"/>
          <w:numId w:val="8"/>
        </w:numPr>
        <w:shd w:fill="ffffff" w:val="clear"/>
        <w:spacing w:after="0" w:afterAutospacing="0" w:line="360" w:lineRule="auto"/>
        <w:ind w:left="72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All labels in the application should be accurate and understandable.</w:t>
      </w:r>
    </w:p>
    <w:p w:rsidR="00000000" w:rsidDel="00000000" w:rsidP="00000000" w:rsidRDefault="00000000" w:rsidRPr="00000000" w14:paraId="0000001C">
      <w:pPr>
        <w:numPr>
          <w:ilvl w:val="0"/>
          <w:numId w:val="8"/>
        </w:numPr>
        <w:shd w:fill="ffffff" w:val="clear"/>
        <w:spacing w:after="0" w:afterAutospacing="0" w:line="360" w:lineRule="auto"/>
        <w:ind w:left="72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Colours in your applications need to be distinguishable for all users.</w:t>
      </w:r>
    </w:p>
    <w:p w:rsidR="00000000" w:rsidDel="00000000" w:rsidP="00000000" w:rsidRDefault="00000000" w:rsidRPr="00000000" w14:paraId="0000001D">
      <w:pPr>
        <w:numPr>
          <w:ilvl w:val="0"/>
          <w:numId w:val="8"/>
        </w:numPr>
        <w:shd w:fill="ffffff" w:val="clear"/>
        <w:spacing w:after="0" w:afterAutospacing="0" w:line="360" w:lineRule="auto"/>
        <w:ind w:left="72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Images and icons should be easily understood by all end users.</w:t>
      </w:r>
    </w:p>
    <w:p w:rsidR="00000000" w:rsidDel="00000000" w:rsidP="00000000" w:rsidRDefault="00000000" w:rsidRPr="00000000" w14:paraId="0000001E">
      <w:pPr>
        <w:numPr>
          <w:ilvl w:val="0"/>
          <w:numId w:val="8"/>
        </w:numPr>
        <w:shd w:fill="ffffff" w:val="clear"/>
        <w:spacing w:after="240" w:line="360" w:lineRule="auto"/>
        <w:ind w:left="720" w:hanging="36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The user should be able to adjust or disable flashing, rotating, or moving elements.</w:t>
      </w:r>
      <w:r w:rsidDel="00000000" w:rsidR="00000000" w:rsidRPr="00000000">
        <w:rPr>
          <w:rtl w:val="0"/>
        </w:rPr>
      </w:r>
    </w:p>
    <w:p w:rsidR="00000000" w:rsidDel="00000000" w:rsidP="00000000" w:rsidRDefault="00000000" w:rsidRPr="00000000" w14:paraId="0000001F">
      <w:pPr>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Open Sans" w:cs="Open Sans" w:eastAsia="Open Sans" w:hAnsi="Open Sans"/>
          <w:b w:val="1"/>
          <w:sz w:val="20"/>
          <w:szCs w:val="20"/>
        </w:rPr>
      </w:pPr>
      <w:bookmarkStart w:colFirst="0" w:colLast="0" w:name="_4l92kvtbi6f8" w:id="0"/>
      <w:bookmarkEnd w:id="0"/>
      <w:r w:rsidDel="00000000" w:rsidR="00000000" w:rsidRPr="00000000">
        <w:rPr>
          <w:rFonts w:ascii="Arial Unicode MS" w:cs="Arial Unicode MS" w:eastAsia="Arial Unicode MS" w:hAnsi="Arial Unicode MS"/>
          <w:b w:val="1"/>
          <w:sz w:val="20"/>
          <w:szCs w:val="20"/>
          <w:rtl w:val="0"/>
        </w:rPr>
        <w:t xml:space="preserve">Development and Testing Tools：</w:t>
        <w:br w:type="textWrapping"/>
      </w:r>
    </w:p>
    <w:p w:rsidR="00000000" w:rsidDel="00000000" w:rsidP="00000000" w:rsidRDefault="00000000" w:rsidRPr="00000000" w14:paraId="00000021">
      <w:pPr>
        <w:numPr>
          <w:ilvl w:val="0"/>
          <w:numId w:val="3"/>
        </w:numPr>
        <w:ind w:left="720" w:hanging="360"/>
        <w:rPr>
          <w:sz w:val="20"/>
          <w:szCs w:val="20"/>
          <w:highlight w:val="white"/>
        </w:rPr>
      </w:pPr>
      <w:hyperlink r:id="rId15">
        <w:r w:rsidDel="00000000" w:rsidR="00000000" w:rsidRPr="00000000">
          <w:rPr>
            <w:rFonts w:ascii="Open Sans" w:cs="Open Sans" w:eastAsia="Open Sans" w:hAnsi="Open Sans"/>
            <w:color w:val="1a1a1a"/>
            <w:sz w:val="20"/>
            <w:szCs w:val="20"/>
            <w:highlight w:val="white"/>
            <w:u w:val="single"/>
            <w:rtl w:val="0"/>
          </w:rPr>
          <w:t xml:space="preserve">Eslint-plugin-jsx-a11y</w:t>
        </w:r>
      </w:hyperlink>
      <w:r w:rsidDel="00000000" w:rsidR="00000000" w:rsidRPr="00000000">
        <w:rPr>
          <w:rFonts w:ascii="Open Sans" w:cs="Open Sans" w:eastAsia="Open Sans" w:hAnsi="Open Sans"/>
          <w:sz w:val="20"/>
          <w:szCs w:val="20"/>
          <w:highlight w:val="white"/>
          <w:u w:val="single"/>
          <w:rtl w:val="0"/>
        </w:rPr>
        <w:t xml:space="preserve">  : Lint tool in editor</w:t>
        <w:br w:type="textWrapping"/>
      </w:r>
    </w:p>
    <w:p w:rsidR="00000000" w:rsidDel="00000000" w:rsidP="00000000" w:rsidRDefault="00000000" w:rsidRPr="00000000" w14:paraId="00000022">
      <w:pPr>
        <w:numPr>
          <w:ilvl w:val="0"/>
          <w:numId w:val="3"/>
        </w:numPr>
        <w:ind w:left="720" w:hanging="360"/>
        <w:rPr>
          <w:rFonts w:ascii="Open Sans" w:cs="Open Sans" w:eastAsia="Open Sans" w:hAnsi="Open Sans"/>
          <w:sz w:val="20"/>
          <w:szCs w:val="20"/>
          <w:highlight w:val="white"/>
        </w:rPr>
      </w:pPr>
      <w:hyperlink r:id="rId16">
        <w:r w:rsidDel="00000000" w:rsidR="00000000" w:rsidRPr="00000000">
          <w:rPr>
            <w:rFonts w:ascii="Open Sans" w:cs="Open Sans" w:eastAsia="Open Sans" w:hAnsi="Open Sans"/>
            <w:color w:val="1a1a1a"/>
            <w:sz w:val="20"/>
            <w:szCs w:val="20"/>
            <w:highlight w:val="white"/>
            <w:u w:val="single"/>
            <w:rtl w:val="0"/>
          </w:rPr>
          <w:t xml:space="preserve">React-axe</w:t>
        </w:r>
      </w:hyperlink>
      <w:r w:rsidDel="00000000" w:rsidR="00000000" w:rsidRPr="00000000">
        <w:rPr>
          <w:rtl w:val="0"/>
        </w:rPr>
      </w:r>
    </w:p>
    <w:p w:rsidR="00000000" w:rsidDel="00000000" w:rsidP="00000000" w:rsidRDefault="00000000" w:rsidRPr="00000000" w14:paraId="00000023">
      <w:pPr>
        <w:ind w:left="720" w:firstLine="0"/>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Roboto" w:cs="Roboto" w:eastAsia="Roboto" w:hAnsi="Roboto"/>
          <w:sz w:val="20"/>
          <w:szCs w:val="20"/>
          <w:highlight w:val="white"/>
        </w:rPr>
      </w:pPr>
      <w:hyperlink r:id="rId17">
        <w:r w:rsidDel="00000000" w:rsidR="00000000" w:rsidRPr="00000000">
          <w:rPr>
            <w:rFonts w:ascii="Open Sans" w:cs="Open Sans" w:eastAsia="Open Sans" w:hAnsi="Open Sans"/>
            <w:color w:val="1a1a1a"/>
            <w:sz w:val="20"/>
            <w:szCs w:val="20"/>
            <w:highlight w:val="white"/>
            <w:u w:val="single"/>
            <w:rtl w:val="0"/>
          </w:rPr>
          <w:t xml:space="preserve">The Accessibility Engine</w:t>
        </w:r>
      </w:hyperlink>
      <w:r w:rsidDel="00000000" w:rsidR="00000000" w:rsidRPr="00000000">
        <w:rPr>
          <w:rFonts w:ascii="Open Sans" w:cs="Open Sans" w:eastAsia="Open Sans" w:hAnsi="Open Sans"/>
          <w:sz w:val="20"/>
          <w:szCs w:val="20"/>
          <w:highlight w:val="white"/>
          <w:u w:val="single"/>
          <w:rtl w:val="0"/>
        </w:rPr>
        <w:t xml:space="preserve"> (Chrome plugin)</w:t>
      </w:r>
      <w:r w:rsidDel="00000000" w:rsidR="00000000" w:rsidRPr="00000000">
        <w:rPr>
          <w:rtl w:val="0"/>
        </w:rPr>
      </w:r>
    </w:p>
    <w:p w:rsidR="00000000" w:rsidDel="00000000" w:rsidP="00000000" w:rsidRDefault="00000000" w:rsidRPr="00000000" w14:paraId="00000025">
      <w:pPr>
        <w:ind w:left="720" w:firstLine="0"/>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Roboto" w:cs="Roboto" w:eastAsia="Roboto" w:hAnsi="Roboto"/>
          <w:sz w:val="20"/>
          <w:szCs w:val="20"/>
          <w:highlight w:val="white"/>
          <w:u w:val="none"/>
        </w:rPr>
      </w:pPr>
      <w:hyperlink r:id="rId18">
        <w:r w:rsidDel="00000000" w:rsidR="00000000" w:rsidRPr="00000000">
          <w:rPr>
            <w:rFonts w:ascii="Open Sans" w:cs="Open Sans" w:eastAsia="Open Sans" w:hAnsi="Open Sans"/>
            <w:color w:val="1155cc"/>
            <w:sz w:val="20"/>
            <w:szCs w:val="20"/>
            <w:highlight w:val="white"/>
            <w:u w:val="single"/>
            <w:rtl w:val="0"/>
          </w:rPr>
          <w:t xml:space="preserve">Wave</w:t>
        </w:r>
      </w:hyperlink>
      <w:r w:rsidDel="00000000" w:rsidR="00000000" w:rsidRPr="00000000">
        <w:rPr>
          <w:rFonts w:ascii="Open Sans" w:cs="Open Sans" w:eastAsia="Open Sans" w:hAnsi="Open Sans"/>
          <w:sz w:val="20"/>
          <w:szCs w:val="20"/>
          <w:highlight w:val="white"/>
          <w:u w:val="single"/>
          <w:rtl w:val="0"/>
        </w:rPr>
        <w:t xml:space="preserve"> (Chrome plugin)</w:t>
        <w:br w:type="textWrapping"/>
        <w:br w:type="textWrapping"/>
      </w:r>
      <w:r w:rsidDel="00000000" w:rsidR="00000000" w:rsidRPr="00000000">
        <w:rPr>
          <w:rFonts w:ascii="Open Sans" w:cs="Open Sans" w:eastAsia="Open Sans" w:hAnsi="Open Sans"/>
          <w:sz w:val="20"/>
          <w:szCs w:val="20"/>
          <w:highlight w:val="white"/>
          <w:rtl w:val="0"/>
        </w:rPr>
        <w:t xml:space="preserve">Documentation: </w:t>
        <w:br w:type="textWrapping"/>
      </w:r>
      <w:hyperlink r:id="rId19">
        <w:r w:rsidDel="00000000" w:rsidR="00000000" w:rsidRPr="00000000">
          <w:rPr>
            <w:rFonts w:ascii="Open Sans" w:cs="Open Sans" w:eastAsia="Open Sans" w:hAnsi="Open Sans"/>
            <w:color w:val="1155cc"/>
            <w:sz w:val="20"/>
            <w:szCs w:val="20"/>
            <w:highlight w:val="white"/>
            <w:u w:val="single"/>
            <w:rtl w:val="0"/>
          </w:rPr>
          <w:t xml:space="preserve">https://wave.webaim.org/</w:t>
        </w:r>
      </w:hyperlink>
      <w:r w:rsidDel="00000000" w:rsidR="00000000" w:rsidRPr="00000000">
        <w:rPr>
          <w:rFonts w:ascii="Open Sans" w:cs="Open Sans" w:eastAsia="Open Sans" w:hAnsi="Open Sans"/>
          <w:sz w:val="20"/>
          <w:szCs w:val="20"/>
          <w:highlight w:val="white"/>
          <w:rtl w:val="0"/>
        </w:rPr>
        <w:br w:type="textWrapping"/>
      </w:r>
    </w:p>
    <w:p w:rsidR="00000000" w:rsidDel="00000000" w:rsidP="00000000" w:rsidRDefault="00000000" w:rsidRPr="00000000" w14:paraId="00000027">
      <w:pPr>
        <w:ind w:left="720" w:firstLine="0"/>
        <w:rPr>
          <w:rFonts w:ascii="Open Sans" w:cs="Open Sans" w:eastAsia="Open Sans" w:hAnsi="Open Sans"/>
          <w:sz w:val="20"/>
          <w:szCs w:val="20"/>
          <w:highlight w:val="white"/>
        </w:rPr>
      </w:pPr>
      <w:r w:rsidDel="00000000" w:rsidR="00000000" w:rsidRPr="00000000">
        <w:rPr>
          <w:rFonts w:ascii="Open Sans" w:cs="Open Sans" w:eastAsia="Open Sans" w:hAnsi="Open Sans"/>
          <w:color w:val="ff0000"/>
          <w:sz w:val="20"/>
          <w:szCs w:val="20"/>
          <w:highlight w:val="white"/>
          <w:rtl w:val="0"/>
        </w:rPr>
        <w:t xml:space="preserve">*</w:t>
      </w:r>
      <w:r w:rsidDel="00000000" w:rsidR="00000000" w:rsidRPr="00000000">
        <w:rPr>
          <w:rFonts w:ascii="Open Sans" w:cs="Open Sans" w:eastAsia="Open Sans" w:hAnsi="Open Sans"/>
          <w:color w:val="333333"/>
          <w:sz w:val="20"/>
          <w:szCs w:val="20"/>
          <w:highlight w:val="white"/>
          <w:rtl w:val="0"/>
        </w:rPr>
        <w:t xml:space="preserve">The goal should not be to get rid of </w:t>
      </w:r>
      <w:r w:rsidDel="00000000" w:rsidR="00000000" w:rsidRPr="00000000">
        <w:rPr>
          <w:rFonts w:ascii="Open Sans" w:cs="Open Sans" w:eastAsia="Open Sans" w:hAnsi="Open Sans"/>
          <w:i w:val="1"/>
          <w:color w:val="333333"/>
          <w:sz w:val="20"/>
          <w:szCs w:val="20"/>
          <w:highlight w:val="white"/>
          <w:rtl w:val="0"/>
        </w:rPr>
        <w:t xml:space="preserve">all</w:t>
      </w:r>
      <w:r w:rsidDel="00000000" w:rsidR="00000000" w:rsidRPr="00000000">
        <w:rPr>
          <w:rFonts w:ascii="Open Sans" w:cs="Open Sans" w:eastAsia="Open Sans" w:hAnsi="Open Sans"/>
          <w:color w:val="333333"/>
          <w:sz w:val="20"/>
          <w:szCs w:val="20"/>
          <w:highlight w:val="white"/>
          <w:rtl w:val="0"/>
        </w:rPr>
        <w:t xml:space="preserve"> icons, except for the errors which may represent an end user issue, but must be manually assessed. Other icons are presented to facilitate human analysis of accessibility and structure of the page.</w:t>
      </w:r>
      <w:r w:rsidDel="00000000" w:rsidR="00000000" w:rsidRPr="00000000">
        <w:rPr>
          <w:rFonts w:ascii="Open Sans" w:cs="Open Sans" w:eastAsia="Open Sans" w:hAnsi="Open Sans"/>
          <w:sz w:val="20"/>
          <w:szCs w:val="20"/>
          <w:highlight w:val="white"/>
          <w:rtl w:val="0"/>
        </w:rPr>
        <w:br w:type="textWrapping"/>
      </w:r>
    </w:p>
    <w:p w:rsidR="00000000" w:rsidDel="00000000" w:rsidP="00000000" w:rsidRDefault="00000000" w:rsidRPr="00000000" w14:paraId="00000028">
      <w:pPr>
        <w:numPr>
          <w:ilvl w:val="0"/>
          <w:numId w:val="3"/>
        </w:numPr>
        <w:ind w:left="720" w:hanging="360"/>
        <w:rPr>
          <w:rFonts w:ascii="Open Sans" w:cs="Open Sans" w:eastAsia="Open Sans" w:hAnsi="Open Sans"/>
          <w:sz w:val="20"/>
          <w:szCs w:val="20"/>
          <w:highlight w:val="white"/>
        </w:rPr>
      </w:pPr>
      <w:hyperlink r:id="rId20">
        <w:r w:rsidDel="00000000" w:rsidR="00000000" w:rsidRPr="00000000">
          <w:rPr>
            <w:rFonts w:ascii="Open Sans" w:cs="Open Sans" w:eastAsia="Open Sans" w:hAnsi="Open Sans"/>
            <w:sz w:val="20"/>
            <w:szCs w:val="20"/>
            <w:highlight w:val="white"/>
            <w:u w:val="single"/>
            <w:rtl w:val="0"/>
          </w:rPr>
          <w:t xml:space="preserve">Pa11y</w:t>
        </w:r>
      </w:hyperlink>
      <w:r w:rsidDel="00000000" w:rsidR="00000000" w:rsidRPr="00000000">
        <w:rPr>
          <w:rFonts w:ascii="Open Sans" w:cs="Open Sans" w:eastAsia="Open Sans" w:hAnsi="Open Sans"/>
          <w:sz w:val="20"/>
          <w:szCs w:val="20"/>
          <w:highlight w:val="white"/>
          <w:rtl w:val="0"/>
        </w:rPr>
        <w:t xml:space="preserve"> :  CI/CD</w:t>
      </w:r>
    </w:p>
    <w:p w:rsidR="00000000" w:rsidDel="00000000" w:rsidP="00000000" w:rsidRDefault="00000000" w:rsidRPr="00000000" w14:paraId="00000029">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rPr>
          <w:rFonts w:ascii="Roboto" w:cs="Roboto" w:eastAsia="Roboto" w:hAnsi="Roboto"/>
          <w:b w:val="1"/>
          <w:color w:val="000000"/>
          <w:sz w:val="24"/>
          <w:szCs w:val="24"/>
          <w:highlight w:val="white"/>
        </w:rPr>
      </w:pPr>
      <w:bookmarkStart w:colFirst="0" w:colLast="0" w:name="_13lhz7h4yxu9" w:id="1"/>
      <w:bookmarkEnd w:id="1"/>
      <w:r w:rsidDel="00000000" w:rsidR="00000000" w:rsidRPr="00000000">
        <w:rPr>
          <w:rFonts w:ascii="Roboto" w:cs="Roboto" w:eastAsia="Roboto" w:hAnsi="Roboto"/>
          <w:b w:val="1"/>
          <w:color w:val="000000"/>
          <w:sz w:val="24"/>
          <w:szCs w:val="24"/>
          <w:highlight w:val="white"/>
          <w:rtl w:val="0"/>
        </w:rPr>
        <w:t xml:space="preserve">Screen Readers:</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ind w:left="720" w:firstLine="0"/>
        <w:rPr>
          <w:color w:val="000000"/>
          <w:sz w:val="24"/>
          <w:szCs w:val="24"/>
        </w:rPr>
      </w:pPr>
      <w:bookmarkStart w:colFirst="0" w:colLast="0" w:name="_dccqrlktrczt" w:id="2"/>
      <w:bookmarkEnd w:id="2"/>
      <w:r w:rsidDel="00000000" w:rsidR="00000000" w:rsidRPr="00000000">
        <w:rPr>
          <w:color w:val="000000"/>
          <w:sz w:val="24"/>
          <w:szCs w:val="24"/>
          <w:rtl w:val="0"/>
        </w:rPr>
        <w:t xml:space="preserve">Browser &amp;&amp; tools list:</w:t>
      </w:r>
    </w:p>
    <w:p w:rsidR="00000000" w:rsidDel="00000000" w:rsidP="00000000" w:rsidRDefault="00000000" w:rsidRPr="00000000" w14:paraId="0000002D">
      <w:pPr>
        <w:numPr>
          <w:ilvl w:val="0"/>
          <w:numId w:val="7"/>
        </w:numPr>
        <w:ind w:left="1440" w:hanging="360"/>
        <w:rPr>
          <w:u w:val="none"/>
        </w:rPr>
      </w:pPr>
      <w:r w:rsidDel="00000000" w:rsidR="00000000" w:rsidRPr="00000000">
        <w:rPr>
          <w:b w:val="1"/>
          <w:rtl w:val="0"/>
        </w:rPr>
        <w:t xml:space="preserve">Firefox</w:t>
      </w:r>
      <w:r w:rsidDel="00000000" w:rsidR="00000000" w:rsidRPr="00000000">
        <w:rPr>
          <w:rtl w:val="0"/>
        </w:rPr>
        <w:t xml:space="preserve">: </w:t>
      </w:r>
      <w:hyperlink r:id="rId21">
        <w:r w:rsidDel="00000000" w:rsidR="00000000" w:rsidRPr="00000000">
          <w:rPr>
            <w:rFonts w:ascii="Roboto" w:cs="Roboto" w:eastAsia="Roboto" w:hAnsi="Roboto"/>
            <w:color w:val="1a1a1a"/>
            <w:sz w:val="26"/>
            <w:szCs w:val="26"/>
            <w:highlight w:val="white"/>
            <w:u w:val="single"/>
            <w:rtl w:val="0"/>
          </w:rPr>
          <w:t xml:space="preserve">NonVisual Desktop Access</w:t>
        </w:r>
      </w:hyperlink>
      <w:r w:rsidDel="00000000" w:rsidR="00000000" w:rsidRPr="00000000">
        <w:rPr>
          <w:rFonts w:ascii="Roboto" w:cs="Roboto" w:eastAsia="Roboto" w:hAnsi="Roboto"/>
          <w:sz w:val="26"/>
          <w:szCs w:val="26"/>
          <w:highlight w:val="white"/>
          <w:rtl w:val="0"/>
        </w:rPr>
        <w:br w:type="textWrapping"/>
        <w:t xml:space="preserve">Refer to the following guides on how to best use NVDA:</w:t>
        <w:br w:type="textWrapping"/>
        <w:t xml:space="preserve"> -  </w:t>
      </w:r>
      <w:hyperlink r:id="rId22">
        <w:r w:rsidDel="00000000" w:rsidR="00000000" w:rsidRPr="00000000">
          <w:rPr>
            <w:rFonts w:ascii="Roboto" w:cs="Roboto" w:eastAsia="Roboto" w:hAnsi="Roboto"/>
            <w:color w:val="1a1a1a"/>
            <w:highlight w:val="white"/>
            <w:u w:val="single"/>
            <w:rtl w:val="0"/>
          </w:rPr>
          <w:t xml:space="preserve">WebAIM - Using NVDA to Evaluate Web Accessibility</w:t>
        </w:r>
      </w:hyperlink>
      <w:r w:rsidDel="00000000" w:rsidR="00000000" w:rsidRPr="00000000">
        <w:rPr>
          <w:u w:val="single"/>
          <w:rtl w:val="0"/>
        </w:rPr>
        <w:br w:type="textWrapping"/>
      </w:r>
      <w:r w:rsidDel="00000000" w:rsidR="00000000" w:rsidRPr="00000000">
        <w:rPr>
          <w:rtl w:val="0"/>
        </w:rPr>
        <w:t xml:space="preserve"> -  </w:t>
      </w:r>
      <w:r w:rsidDel="00000000" w:rsidR="00000000" w:rsidRPr="00000000">
        <w:rPr>
          <w:u w:val="single"/>
          <w:rtl w:val="0"/>
        </w:rPr>
        <w:t xml:space="preserve"> </w:t>
      </w:r>
      <w:hyperlink r:id="rId23">
        <w:r w:rsidDel="00000000" w:rsidR="00000000" w:rsidRPr="00000000">
          <w:rPr>
            <w:rFonts w:ascii="Roboto" w:cs="Roboto" w:eastAsia="Roboto" w:hAnsi="Roboto"/>
            <w:color w:val="1a1a1a"/>
            <w:highlight w:val="white"/>
            <w:u w:val="single"/>
            <w:rtl w:val="0"/>
          </w:rPr>
          <w:t xml:space="preserve">Deque - NVDA Keyboard Shortcuts</w:t>
        </w:r>
      </w:hyperlink>
      <w:r w:rsidDel="00000000" w:rsidR="00000000" w:rsidRPr="00000000">
        <w:rPr>
          <w:highlight w:val="white"/>
          <w:u w:val="single"/>
          <w:rtl w:val="0"/>
        </w:rPr>
        <w:br w:type="textWrapping"/>
      </w:r>
    </w:p>
    <w:p w:rsidR="00000000" w:rsidDel="00000000" w:rsidP="00000000" w:rsidRDefault="00000000" w:rsidRPr="00000000" w14:paraId="0000002E">
      <w:pPr>
        <w:numPr>
          <w:ilvl w:val="0"/>
          <w:numId w:val="7"/>
        </w:numPr>
        <w:spacing w:after="0" w:afterAutospacing="0"/>
        <w:ind w:left="1440" w:hanging="360"/>
        <w:rPr>
          <w:highlight w:val="white"/>
        </w:rPr>
      </w:pPr>
      <w:r w:rsidDel="00000000" w:rsidR="00000000" w:rsidRPr="00000000">
        <w:rPr>
          <w:b w:val="1"/>
          <w:highlight w:val="white"/>
          <w:rtl w:val="0"/>
        </w:rPr>
        <w:t xml:space="preserve">Safari</w:t>
      </w:r>
      <w:r w:rsidDel="00000000" w:rsidR="00000000" w:rsidRPr="00000000">
        <w:rPr>
          <w:highlight w:val="white"/>
          <w:rtl w:val="0"/>
        </w:rPr>
        <w:t xml:space="preserve">: VoiceOver</w:t>
        <w:br w:type="textWrapping"/>
      </w:r>
      <w:r w:rsidDel="00000000" w:rsidR="00000000" w:rsidRPr="00000000">
        <w:rPr>
          <w:rFonts w:ascii="Roboto" w:cs="Roboto" w:eastAsia="Roboto" w:hAnsi="Roboto"/>
          <w:sz w:val="26"/>
          <w:szCs w:val="26"/>
          <w:highlight w:val="white"/>
          <w:rtl w:val="0"/>
        </w:rPr>
        <w:t xml:space="preserve">Refer to the following guides on how to activate and use VoiceOver:</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highlight w:val="white"/>
        </w:rPr>
      </w:pPr>
      <w:hyperlink r:id="rId24">
        <w:r w:rsidDel="00000000" w:rsidR="00000000" w:rsidRPr="00000000">
          <w:rPr>
            <w:rFonts w:ascii="Roboto" w:cs="Roboto" w:eastAsia="Roboto" w:hAnsi="Roboto"/>
            <w:color w:val="1a1a1a"/>
            <w:highlight w:val="white"/>
            <w:rtl w:val="0"/>
          </w:rPr>
          <w:t xml:space="preserve">WebAIM - </w:t>
        </w:r>
      </w:hyperlink>
      <w:hyperlink r:id="rId25">
        <w:r w:rsidDel="00000000" w:rsidR="00000000" w:rsidRPr="00000000">
          <w:rPr>
            <w:rFonts w:ascii="Roboto" w:cs="Roboto" w:eastAsia="Roboto" w:hAnsi="Roboto"/>
            <w:color w:val="1a1a1a"/>
            <w:highlight w:val="white"/>
            <w:u w:val="single"/>
            <w:rtl w:val="0"/>
          </w:rPr>
          <w:t xml:space="preserve">Using VoiceOver to Evaluate Web Accessibility</w:t>
        </w:r>
      </w:hyperlink>
      <w:r w:rsidDel="00000000" w:rsidR="00000000" w:rsidRPr="00000000">
        <w:rPr>
          <w:rtl w:val="0"/>
        </w:rPr>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highlight w:val="white"/>
        </w:rPr>
      </w:pPr>
      <w:hyperlink r:id="rId26">
        <w:r w:rsidDel="00000000" w:rsidR="00000000" w:rsidRPr="00000000">
          <w:rPr>
            <w:rFonts w:ascii="Roboto" w:cs="Roboto" w:eastAsia="Roboto" w:hAnsi="Roboto"/>
            <w:color w:val="1a1a1a"/>
            <w:highlight w:val="white"/>
            <w:rtl w:val="0"/>
          </w:rPr>
          <w:t xml:space="preserve">Deque - </w:t>
        </w:r>
      </w:hyperlink>
      <w:hyperlink r:id="rId27">
        <w:r w:rsidDel="00000000" w:rsidR="00000000" w:rsidRPr="00000000">
          <w:rPr>
            <w:rFonts w:ascii="Roboto" w:cs="Roboto" w:eastAsia="Roboto" w:hAnsi="Roboto"/>
            <w:color w:val="1a1a1a"/>
            <w:highlight w:val="white"/>
            <w:u w:val="single"/>
            <w:rtl w:val="0"/>
          </w:rPr>
          <w:t xml:space="preserve">VoiceOver for OS X Keyboard Shortcuts</w:t>
        </w:r>
      </w:hyperlink>
      <w:r w:rsidDel="00000000" w:rsidR="00000000" w:rsidRPr="00000000">
        <w:rPr>
          <w:rtl w:val="0"/>
        </w:rPr>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before="0" w:beforeAutospacing="0" w:lineRule="auto"/>
        <w:ind w:left="2160" w:hanging="360"/>
        <w:rPr>
          <w:highlight w:val="white"/>
        </w:rPr>
      </w:pPr>
      <w:hyperlink r:id="rId28">
        <w:r w:rsidDel="00000000" w:rsidR="00000000" w:rsidRPr="00000000">
          <w:rPr>
            <w:rFonts w:ascii="Roboto" w:cs="Roboto" w:eastAsia="Roboto" w:hAnsi="Roboto"/>
            <w:color w:val="1a1a1a"/>
            <w:highlight w:val="white"/>
            <w:rtl w:val="0"/>
          </w:rPr>
          <w:t xml:space="preserve">Deque - </w:t>
        </w:r>
      </w:hyperlink>
      <w:hyperlink r:id="rId29">
        <w:r w:rsidDel="00000000" w:rsidR="00000000" w:rsidRPr="00000000">
          <w:rPr>
            <w:rFonts w:ascii="Roboto" w:cs="Roboto" w:eastAsia="Roboto" w:hAnsi="Roboto"/>
            <w:color w:val="1a1a1a"/>
            <w:highlight w:val="white"/>
            <w:u w:val="single"/>
            <w:rtl w:val="0"/>
          </w:rPr>
          <w:t xml:space="preserve">VoiceOver for iOS Shortcuts</w:t>
        </w:r>
      </w:hyperlink>
      <w:r w:rsidDel="00000000" w:rsidR="00000000" w:rsidRPr="00000000">
        <w:rPr>
          <w:rFonts w:ascii="Roboto" w:cs="Roboto" w:eastAsia="Roboto" w:hAnsi="Roboto"/>
          <w:color w:val="1a1a1a"/>
          <w:highlight w:val="white"/>
          <w:rtl w:val="0"/>
        </w:rPr>
        <w:br w:type="textWrapping"/>
      </w:r>
    </w:p>
    <w:p w:rsidR="00000000" w:rsidDel="00000000" w:rsidP="00000000" w:rsidRDefault="00000000" w:rsidRPr="00000000" w14:paraId="00000032">
      <w:pPr>
        <w:numPr>
          <w:ilvl w:val="0"/>
          <w:numId w:val="7"/>
        </w:numPr>
        <w:spacing w:after="0" w:afterAutospacing="0"/>
        <w:ind w:left="1440" w:hanging="360"/>
        <w:rPr>
          <w:highlight w:val="white"/>
          <w:u w:val="none"/>
        </w:rPr>
      </w:pPr>
      <w:r w:rsidDel="00000000" w:rsidR="00000000" w:rsidRPr="00000000">
        <w:rPr>
          <w:b w:val="1"/>
          <w:sz w:val="24"/>
          <w:szCs w:val="24"/>
          <w:highlight w:val="white"/>
          <w:rtl w:val="0"/>
        </w:rPr>
        <w:t xml:space="preserve">IE</w:t>
      </w:r>
      <w:r w:rsidDel="00000000" w:rsidR="00000000" w:rsidRPr="00000000">
        <w:rPr>
          <w:highlight w:val="white"/>
          <w:rtl w:val="0"/>
        </w:rPr>
        <w:t xml:space="preserve">: </w:t>
      </w:r>
      <w:hyperlink r:id="rId30">
        <w:r w:rsidDel="00000000" w:rsidR="00000000" w:rsidRPr="00000000">
          <w:rPr>
            <w:rFonts w:ascii="Roboto" w:cs="Roboto" w:eastAsia="Roboto" w:hAnsi="Roboto"/>
            <w:color w:val="1a1a1a"/>
            <w:sz w:val="26"/>
            <w:szCs w:val="26"/>
            <w:highlight w:val="white"/>
            <w:u w:val="single"/>
            <w:rtl w:val="0"/>
          </w:rPr>
          <w:t xml:space="preserve">Job Access With Speech</w:t>
        </w:r>
      </w:hyperlink>
      <w:r w:rsidDel="00000000" w:rsidR="00000000" w:rsidRPr="00000000">
        <w:rPr>
          <w:rFonts w:ascii="Roboto" w:cs="Roboto" w:eastAsia="Roboto" w:hAnsi="Roboto"/>
          <w:sz w:val="26"/>
          <w:szCs w:val="26"/>
          <w:highlight w:val="white"/>
          <w:u w:val="single"/>
          <w:rtl w:val="0"/>
        </w:rPr>
        <w:t xml:space="preserve"> or JAWS</w:t>
        <w:br w:type="textWrapping"/>
        <w:t xml:space="preserve">Refer to the following guides on how to best use JAWS:</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6"/>
          <w:szCs w:val="26"/>
          <w:highlight w:val="white"/>
        </w:rPr>
      </w:pPr>
      <w:hyperlink r:id="rId31">
        <w:r w:rsidDel="00000000" w:rsidR="00000000" w:rsidRPr="00000000">
          <w:rPr>
            <w:rFonts w:ascii="Roboto" w:cs="Roboto" w:eastAsia="Roboto" w:hAnsi="Roboto"/>
            <w:color w:val="1a1a1a"/>
            <w:sz w:val="26"/>
            <w:szCs w:val="26"/>
            <w:highlight w:val="white"/>
            <w:rtl w:val="0"/>
          </w:rPr>
          <w:t xml:space="preserve">WebAIM - </w:t>
        </w:r>
      </w:hyperlink>
      <w:hyperlink r:id="rId32">
        <w:r w:rsidDel="00000000" w:rsidR="00000000" w:rsidRPr="00000000">
          <w:rPr>
            <w:rFonts w:ascii="Roboto" w:cs="Roboto" w:eastAsia="Roboto" w:hAnsi="Roboto"/>
            <w:color w:val="1a1a1a"/>
            <w:sz w:val="26"/>
            <w:szCs w:val="26"/>
            <w:highlight w:val="white"/>
            <w:u w:val="single"/>
            <w:rtl w:val="0"/>
          </w:rPr>
          <w:t xml:space="preserve">Using JAWS to Evaluate Web Accessibility</w:t>
        </w:r>
      </w:hyperlink>
      <w:r w:rsidDel="00000000" w:rsidR="00000000" w:rsidRPr="00000000">
        <w:rPr>
          <w:rtl w:val="0"/>
        </w:rPr>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6"/>
          <w:szCs w:val="26"/>
          <w:highlight w:val="white"/>
        </w:rPr>
      </w:pPr>
      <w:hyperlink r:id="rId33">
        <w:r w:rsidDel="00000000" w:rsidR="00000000" w:rsidRPr="00000000">
          <w:rPr>
            <w:rFonts w:ascii="Roboto" w:cs="Roboto" w:eastAsia="Roboto" w:hAnsi="Roboto"/>
            <w:color w:val="1a1a1a"/>
            <w:sz w:val="26"/>
            <w:szCs w:val="26"/>
            <w:highlight w:val="white"/>
            <w:rtl w:val="0"/>
          </w:rPr>
          <w:t xml:space="preserve">Deque - </w:t>
        </w:r>
      </w:hyperlink>
      <w:hyperlink r:id="rId34">
        <w:r w:rsidDel="00000000" w:rsidR="00000000" w:rsidRPr="00000000">
          <w:rPr>
            <w:rFonts w:ascii="Roboto" w:cs="Roboto" w:eastAsia="Roboto" w:hAnsi="Roboto"/>
            <w:color w:val="1a1a1a"/>
            <w:sz w:val="26"/>
            <w:szCs w:val="26"/>
            <w:highlight w:val="white"/>
            <w:u w:val="single"/>
            <w:rtl w:val="0"/>
          </w:rPr>
          <w:t xml:space="preserve">JAWS Keyboard Shortcuts</w:t>
        </w:r>
      </w:hyperlink>
      <w:r w:rsidDel="00000000" w:rsidR="00000000" w:rsidRPr="00000000">
        <w:rPr>
          <w:rFonts w:ascii="Roboto" w:cs="Roboto" w:eastAsia="Roboto" w:hAnsi="Roboto"/>
          <w:color w:val="1a1a1a"/>
          <w:sz w:val="26"/>
          <w:szCs w:val="26"/>
          <w:highlight w:val="white"/>
          <w:u w:val="single"/>
          <w:rtl w:val="0"/>
        </w:rPr>
        <w:br w:type="textWrapping"/>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Roboto" w:cs="Roboto" w:eastAsia="Roboto" w:hAnsi="Roboto"/>
          <w:color w:val="1a1a1a"/>
          <w:sz w:val="26"/>
          <w:szCs w:val="26"/>
          <w:highlight w:val="white"/>
          <w:u w:val="none"/>
        </w:rPr>
      </w:pPr>
      <w:r w:rsidDel="00000000" w:rsidR="00000000" w:rsidRPr="00000000">
        <w:rPr>
          <w:rFonts w:ascii="Roboto" w:cs="Roboto" w:eastAsia="Roboto" w:hAnsi="Roboto"/>
          <w:b w:val="1"/>
          <w:color w:val="1a1a1a"/>
          <w:sz w:val="26"/>
          <w:szCs w:val="26"/>
          <w:highlight w:val="white"/>
          <w:rtl w:val="0"/>
        </w:rPr>
        <w:t xml:space="preserve">Chrome:  </w:t>
      </w:r>
      <w:hyperlink r:id="rId35">
        <w:r w:rsidDel="00000000" w:rsidR="00000000" w:rsidRPr="00000000">
          <w:rPr>
            <w:rFonts w:ascii="Roboto" w:cs="Roboto" w:eastAsia="Roboto" w:hAnsi="Roboto"/>
            <w:color w:val="1a1a1a"/>
            <w:sz w:val="26"/>
            <w:szCs w:val="26"/>
            <w:highlight w:val="white"/>
            <w:u w:val="single"/>
            <w:rtl w:val="0"/>
          </w:rPr>
          <w:t xml:space="preserve">ChromeVox</w:t>
        </w:r>
      </w:hyperlink>
      <w:r w:rsidDel="00000000" w:rsidR="00000000" w:rsidRPr="00000000">
        <w:rPr>
          <w:rFonts w:ascii="Roboto" w:cs="Roboto" w:eastAsia="Roboto" w:hAnsi="Roboto"/>
          <w:color w:val="1a1a1a"/>
          <w:sz w:val="26"/>
          <w:szCs w:val="26"/>
          <w:highlight w:val="white"/>
          <w:u w:val="single"/>
          <w:rtl w:val="0"/>
        </w:rPr>
        <w:t xml:space="preserve"> </w:t>
        <w:br w:type="textWrapping"/>
      </w:r>
      <w:r w:rsidDel="00000000" w:rsidR="00000000" w:rsidRPr="00000000">
        <w:rPr>
          <w:rFonts w:ascii="Roboto" w:cs="Roboto" w:eastAsia="Roboto" w:hAnsi="Roboto"/>
          <w:color w:val="1a1a1a"/>
          <w:sz w:val="26"/>
          <w:szCs w:val="26"/>
          <w:highlight w:val="white"/>
          <w:rtl w:val="0"/>
        </w:rPr>
        <w:t xml:space="preserve">Refer to the following guides on how best to use ChromeVox</w:t>
      </w:r>
      <w:r w:rsidDel="00000000" w:rsidR="00000000" w:rsidRPr="00000000">
        <w:rPr>
          <w:rFonts w:ascii="Roboto" w:cs="Roboto" w:eastAsia="Roboto" w:hAnsi="Roboto"/>
          <w:color w:val="1a1a1a"/>
          <w:sz w:val="26"/>
          <w:szCs w:val="26"/>
          <w:highlight w:val="white"/>
          <w:u w:val="single"/>
          <w:rtl w:val="0"/>
        </w:rPr>
        <w:t xml:space="preserve">:</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6"/>
          <w:szCs w:val="26"/>
          <w:highlight w:val="white"/>
        </w:rPr>
      </w:pPr>
      <w:hyperlink r:id="rId36">
        <w:r w:rsidDel="00000000" w:rsidR="00000000" w:rsidRPr="00000000">
          <w:rPr>
            <w:rFonts w:ascii="Roboto" w:cs="Roboto" w:eastAsia="Roboto" w:hAnsi="Roboto"/>
            <w:color w:val="1a1a1a"/>
            <w:sz w:val="26"/>
            <w:szCs w:val="26"/>
            <w:highlight w:val="white"/>
            <w:u w:val="single"/>
            <w:rtl w:val="0"/>
          </w:rPr>
          <w:t xml:space="preserve">Google Chromebook Help - Use the Built-in Screen Reader</w:t>
        </w:r>
      </w:hyperlink>
      <w:r w:rsidDel="00000000" w:rsidR="00000000" w:rsidRPr="00000000">
        <w:rPr>
          <w:rtl w:val="0"/>
        </w:rPr>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2160" w:hanging="360"/>
        <w:rPr>
          <w:sz w:val="26"/>
          <w:szCs w:val="26"/>
          <w:highlight w:val="white"/>
        </w:rPr>
      </w:pPr>
      <w:hyperlink r:id="rId37">
        <w:r w:rsidDel="00000000" w:rsidR="00000000" w:rsidRPr="00000000">
          <w:rPr>
            <w:rFonts w:ascii="Roboto" w:cs="Roboto" w:eastAsia="Roboto" w:hAnsi="Roboto"/>
            <w:color w:val="1a1a1a"/>
            <w:sz w:val="26"/>
            <w:szCs w:val="26"/>
            <w:highlight w:val="white"/>
            <w:u w:val="single"/>
            <w:rtl w:val="0"/>
          </w:rPr>
          <w:t xml:space="preserve">ChromeVox Classic Keyboard Shortcuts Reference</w:t>
        </w:r>
      </w:hyperlink>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before="760" w:lineRule="auto"/>
        <w:ind w:left="1440" w:firstLine="0"/>
        <w:rPr>
          <w:rFonts w:ascii="Roboto" w:cs="Roboto" w:eastAsia="Roboto" w:hAnsi="Roboto"/>
          <w:color w:val="1a1a1a"/>
          <w:sz w:val="26"/>
          <w:szCs w:val="26"/>
          <w:highlight w:val="white"/>
          <w:u w:val="single"/>
        </w:rPr>
      </w:pPr>
      <w:r w:rsidDel="00000000" w:rsidR="00000000" w:rsidRPr="00000000">
        <w:rPr>
          <w:rtl w:val="0"/>
        </w:rPr>
      </w:r>
    </w:p>
    <w:p w:rsidR="00000000" w:rsidDel="00000000" w:rsidP="00000000" w:rsidRDefault="00000000" w:rsidRPr="00000000" w14:paraId="00000039">
      <w:pPr>
        <w:ind w:left="1440" w:firstLine="0"/>
        <w:rPr>
          <w:rFonts w:ascii="Roboto" w:cs="Roboto" w:eastAsia="Roboto" w:hAnsi="Roboto"/>
          <w:sz w:val="26"/>
          <w:szCs w:val="26"/>
          <w:highlight w:val="white"/>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D">
      <w:pPr>
        <w:spacing w:line="293.33333333333337" w:lineRule="auto"/>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rPr>
          <w:rFonts w:ascii="Roboto" w:cs="Roboto" w:eastAsia="Roboto" w:hAnsi="Roboto"/>
          <w:color w:val="202122"/>
          <w:sz w:val="20"/>
          <w:szCs w:val="20"/>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202122"/>
          <w:sz w:val="20"/>
          <w:szCs w:val="20"/>
          <w:highlight w:val="white"/>
        </w:rPr>
      </w:pPr>
      <w:r w:rsidDel="00000000" w:rsidR="00000000" w:rsidRPr="00000000">
        <w:rPr>
          <w:rFonts w:ascii="Roboto" w:cs="Roboto" w:eastAsia="Roboto" w:hAnsi="Roboto"/>
          <w:color w:val="202122"/>
          <w:sz w:val="20"/>
          <w:szCs w:val="20"/>
          <w:highlight w:val="whit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Roboto" w:cs="Roboto" w:eastAsia="Roboto" w:hAnsi="Roboto"/>
        <w:color w:val="1a1a1a"/>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rFonts w:ascii="Roboto" w:cs="Roboto" w:eastAsia="Roboto" w:hAnsi="Roboto"/>
        <w:color w:val="1a1a1a"/>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rFonts w:ascii="Roboto" w:cs="Roboto" w:eastAsia="Roboto" w:hAnsi="Roboto"/>
        <w:color w:val="1a1a1a"/>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a11y/pa11y" TargetMode="External"/><Relationship Id="rId22" Type="http://schemas.openxmlformats.org/officeDocument/2006/relationships/hyperlink" Target="https://webaim.org/articles/nvda/" TargetMode="External"/><Relationship Id="rId21" Type="http://schemas.openxmlformats.org/officeDocument/2006/relationships/hyperlink" Target="https://www.nvaccess.org/" TargetMode="External"/><Relationship Id="rId24" Type="http://schemas.openxmlformats.org/officeDocument/2006/relationships/hyperlink" Target="https://webaim.org/articles/voiceover/" TargetMode="External"/><Relationship Id="rId23" Type="http://schemas.openxmlformats.org/officeDocument/2006/relationships/hyperlink" Target="https://dequeuniversity.com/screenreaders/nvda-keyboard-shortcu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WAI/intro/wcag" TargetMode="External"/><Relationship Id="rId26" Type="http://schemas.openxmlformats.org/officeDocument/2006/relationships/hyperlink" Target="https://dequeuniversity.com/screenreaders/voiceover-keyboard-shortcuts" TargetMode="External"/><Relationship Id="rId25" Type="http://schemas.openxmlformats.org/officeDocument/2006/relationships/hyperlink" Target="https://webaim.org/articles/voiceover/" TargetMode="External"/><Relationship Id="rId28" Type="http://schemas.openxmlformats.org/officeDocument/2006/relationships/hyperlink" Target="https://dequeuniversity.com/screenreaders/voiceover-ios-shortcuts" TargetMode="External"/><Relationship Id="rId27" Type="http://schemas.openxmlformats.org/officeDocument/2006/relationships/hyperlink" Target="https://dequeuniversity.com/screenreaders/voiceover-keyboard-shortcuts" TargetMode="External"/><Relationship Id="rId5" Type="http://schemas.openxmlformats.org/officeDocument/2006/relationships/styles" Target="styles.xml"/><Relationship Id="rId6" Type="http://schemas.openxmlformats.org/officeDocument/2006/relationships/hyperlink" Target="https://www.w3.org/WAI/WCAG21/Understanding/intro#understanding-the-four-principles-of-accessibility" TargetMode="External"/><Relationship Id="rId29" Type="http://schemas.openxmlformats.org/officeDocument/2006/relationships/hyperlink" Target="https://dequeuniversity.com/screenreaders/voiceover-ios-shortcuts" TargetMode="External"/><Relationship Id="rId7" Type="http://schemas.openxmlformats.org/officeDocument/2006/relationships/hyperlink" Target="https://www.w3.org/WAI/WCAG21/Understanding/intro#understanding-the-four-principles-of-accessibility" TargetMode="External"/><Relationship Id="rId8" Type="http://schemas.openxmlformats.org/officeDocument/2006/relationships/hyperlink" Target="https://www.w3.org/WAI/WCAG21/Understanding/intro#understanding-the-four-principles-of-accessibility" TargetMode="External"/><Relationship Id="rId31" Type="http://schemas.openxmlformats.org/officeDocument/2006/relationships/hyperlink" Target="https://webaim.org/articles/jaws/" TargetMode="External"/><Relationship Id="rId30" Type="http://schemas.openxmlformats.org/officeDocument/2006/relationships/hyperlink" Target="https://www.freedomscientific.com/Products/software/JAWS/" TargetMode="External"/><Relationship Id="rId11" Type="http://schemas.openxmlformats.org/officeDocument/2006/relationships/hyperlink" Target="https://www.w3.org/WAI/WCAG21/quickref/" TargetMode="External"/><Relationship Id="rId33" Type="http://schemas.openxmlformats.org/officeDocument/2006/relationships/hyperlink" Target="https://dequeuniversity.com/screenreaders/jaws-keyboard-shortcuts" TargetMode="External"/><Relationship Id="rId10" Type="http://schemas.openxmlformats.org/officeDocument/2006/relationships/hyperlink" Target="https://a11yproject.com/checklist.html" TargetMode="External"/><Relationship Id="rId32" Type="http://schemas.openxmlformats.org/officeDocument/2006/relationships/hyperlink" Target="https://webaim.org/articles/jaws/" TargetMode="External"/><Relationship Id="rId13" Type="http://schemas.openxmlformats.org/officeDocument/2006/relationships/hyperlink" Target="https://www.w3.org/WAI/intro/aria" TargetMode="External"/><Relationship Id="rId35" Type="http://schemas.openxmlformats.org/officeDocument/2006/relationships/hyperlink" Target="https://chrome.google.com/webstore/detail/chromevox-classic-extensi/kgejglhpjiefppelpmljglcjbhoiplfn?hl=en" TargetMode="External"/><Relationship Id="rId12" Type="http://schemas.openxmlformats.org/officeDocument/2006/relationships/hyperlink" Target="https://docs.google.com/document/d/15VKQeczipTSaEc0g1am_iEnpJ3did0iGExRHAg400CM/edit#heading=h.mb6nabvrt9tl" TargetMode="External"/><Relationship Id="rId34" Type="http://schemas.openxmlformats.org/officeDocument/2006/relationships/hyperlink" Target="https://dequeuniversity.com/screenreaders/jaws-keyboard-shortcuts" TargetMode="External"/><Relationship Id="rId15" Type="http://schemas.openxmlformats.org/officeDocument/2006/relationships/hyperlink" Target="https://github.com/evcohen/eslint-plugin-jsx-a11y" TargetMode="External"/><Relationship Id="rId37" Type="http://schemas.openxmlformats.org/officeDocument/2006/relationships/hyperlink" Target="https://www.chromevox.com/keyboard_shortcuts.html" TargetMode="External"/><Relationship Id="rId14" Type="http://schemas.openxmlformats.org/officeDocument/2006/relationships/hyperlink" Target="https://www.w3.org/TR/html-aria/" TargetMode="External"/><Relationship Id="rId36" Type="http://schemas.openxmlformats.org/officeDocument/2006/relationships/hyperlink" Target="https://support.google.com/chromebook/answer/7031755?hl=en" TargetMode="External"/><Relationship Id="rId17" Type="http://schemas.openxmlformats.org/officeDocument/2006/relationships/hyperlink" Target="https://www.deque.com/products/axe/" TargetMode="External"/><Relationship Id="rId16" Type="http://schemas.openxmlformats.org/officeDocument/2006/relationships/hyperlink" Target="https://github.com/dylanb/react-axe" TargetMode="External"/><Relationship Id="rId19" Type="http://schemas.openxmlformats.org/officeDocument/2006/relationships/hyperlink" Target="https://wave.webaim.org/" TargetMode="External"/><Relationship Id="rId18" Type="http://schemas.openxmlformats.org/officeDocument/2006/relationships/hyperlink" Target="https://chrome.google.com/webstore/detail/wave-evaluation-tool/jbbplnpkjmmeebjpijfedlgcdilocof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