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doc-heading--1"&gt;Companion document for the artefact content&lt;/h1&gt;</w:t>
      </w:r>
    </w:p>
    <w:p>
      <w:pPr/>
      <w:r>
        <w:rPr>
          <w:rFonts w:ascii="Helvetica Light" w:hAnsi="Helvetica Light" w:cs="Helvetica Light"/>
          <w:sz w:val="24"/>
          <w:sz-cs w:val="24"/>
        </w:rPr>
        <w:t xml:space="preserve">&lt;p&gt;This document reproduces, word for word, the English version of the interactive application’s textual content. It is intended for human reading outside the interface and is regenerated from content.js, the master source for the app content.&lt;/p&gt;</w:t>
      </w:r>
    </w:p>
    <w:p>
      <w:pPr/>
      <w:r>
        <w:rPr>
          <w:rFonts w:ascii="Helvetica Light" w:hAnsi="Helvetica Light" w:cs="Helvetica Light"/>
          <w:sz w:val="24"/>
          <w:sz-cs w:val="24"/>
        </w:rPr>
        <w:t xml:space="preserve">&lt;p&gt;Online application: &lt;a href="https://s1s2s3.vercel.app"&gt;https://s1s2s3.vercel.app&lt;/a&gt;&lt;/p&gt;</w:t>
      </w:r>
    </w:p>
    <w:p>
      <w:pPr/>
      <w:r>
        <w:rPr>
          <w:rFonts w:ascii="Helvetica Light" w:hAnsi="Helvetica Light" w:cs="Helvetica Light"/>
          <w:sz w:val="24"/>
          <w:sz-cs w:val="24"/>
        </w:rPr>
        <w:t xml:space="preserve">&lt;h2 class="doc-heading doc-heading--2"&gt;Table of contents&lt;/h2&gt;</w:t>
      </w:r>
    </w:p>
    <w:p>
      <w:pPr/>
      <w:r>
        <w:rPr>
          <w:rFonts w:ascii="Helvetica Light" w:hAnsi="Helvetica Light" w:cs="Helvetica Light"/>
          <w:sz w:val="24"/>
          <w:sz-cs w:val="24"/>
        </w:rPr>
        <w:t xml:space="preserve">&lt;p class="toc-group"&gt;English version&lt;/p&gt;&lt;table class="toc-table"&gt;&lt;tbody&gt;&lt;tr&gt;&lt;td class="toc-label"&gt;1. Research positioning&lt;/td&gt;&lt;td class="toc-page"&gt;p. 2&lt;/td&gt;&lt;/tr&gt;&lt;tr&gt;&lt;td class="toc-label"&gt;2. Theoretical framework&lt;/td&gt;&lt;td class="toc-page"&gt;p. 3&lt;/td&gt;&lt;/tr&gt;&lt;tr&gt;&lt;td class="toc-label"&gt;3. Observation framework&lt;/td&gt;&lt;td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RESEARCH POSITIONING&lt;/h2&gt;</w:t>
      </w:r>
    </w:p>
    <w:p>
      <w:pPr/>
      <w:r>
        <w:rPr>
          <w:rFonts w:ascii="Helvetica Light" w:hAnsi="Helvetica Light" w:cs="Helvetica Light"/>
          <w:sz w:val="24"/>
          <w:sz-cs w:val="24"/>
        </w:rPr>
        <w:t xml:space="preserve">&lt;h3 class="doc-heading doc-heading--3"&gt;Understanding perceived value co-creation in consulting in the AI era&lt;/h3&gt;</w:t>
      </w:r>
    </w:p>
    <w:p>
      <w:pPr/>
      <w:r>
        <w:rPr>
          <w:rFonts w:ascii="Helvetica Light" w:hAnsi="Helvetica Light" w:cs="Helvetica Light"/>
          <w:sz w:val="24"/>
          <w:sz-cs w:val="24"/>
        </w:rPr>
        <w:t xml:space="preserve">&lt;h3 class="doc-heading doc-heading--3"&gt;THE QUESTION&lt;/h3&gt;</w:t>
      </w:r>
    </w:p>
    <w:p>
      <w:pPr/>
      <w:r>
        <w:rPr>
          <w:rFonts w:ascii="Helvetica Light" w:hAnsi="Helvetica Light" w:cs="Helvetica Light"/>
          <w:sz w:val="24"/>
          <w:sz-cs w:val="24"/>
        </w:rPr>
        <w:t xml:space="preserve">&lt;p&gt;AI-augmented consulting is often presented as a promise of superior value for clients, because it enables work to be produced faster, better, stronger, cheaper and more safely. Yet value is subjective, and the client’s perception of it is by no means automatic.&lt;/p&gt;</w:t>
      </w:r>
    </w:p>
    <w:p>
      <w:pPr/>
      <w:r>
        <w:rPr>
          <w:rFonts w:ascii="Helvetica Light" w:hAnsi="Helvetica Light" w:cs="Helvetica Light"/>
          <w:sz w:val="24"/>
          <w:sz-cs w:val="24"/>
        </w:rPr>
        <w:t xml:space="preserve">&lt;p&gt;In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co-creation.&lt;/p&gt;</w:t>
      </w:r>
    </w:p>
    <w:p>
      <w:pPr/>
      <w:r>
        <w:rPr>
          <w:rFonts w:ascii="Helvetica Light" w:hAnsi="Helvetica Light" w:cs="Helvetica Light"/>
          <w:sz w:val="24"/>
          <w:sz-cs w:val="24"/>
        </w:rPr>
        <w:t xml:space="preserve">&lt;p&gt;Yet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weakened?&lt;/p&gt;</w:t>
      </w:r>
    </w:p>
    <w:p>
      <w:pPr/>
      <w:r>
        <w:rPr>
          <w:rFonts w:ascii="Helvetica Light" w:hAnsi="Helvetica Light" w:cs="Helvetica Light"/>
          <w:sz w:val="24"/>
          <w:sz-cs w:val="24"/>
        </w:rPr>
        <w:t xml:space="preserve">&lt;p&gt;In other words, how does AI reconfigure the perceived value of consulting missions?&lt;/p&gt;</w:t>
      </w:r>
    </w:p>
    <w:p>
      <w:pPr/>
      <w:r>
        <w:rPr>
          <w:rFonts w:ascii="Helvetica Light" w:hAnsi="Helvetica Light" w:cs="Helvetica Light"/>
          <w:sz w:val="24"/>
          <w:sz-cs w:val="24"/>
        </w:rPr>
        <w:t xml:space="preserve">&lt;h3 class="doc-heading doc-heading--3"&gt;WHY IT MATTERS&lt;/h3&gt;</w:t>
      </w:r>
    </w:p>
    <w:p>
      <w:pPr/>
      <w:r>
        <w:rPr>
          <w:rFonts w:ascii="Helvetica Light" w:hAnsi="Helvetica Light" w:cs="Helvetica Light"/>
          <w:sz w:val="24"/>
          <w:sz-cs w:val="24"/>
        </w:rPr>
        <w:t xml:space="preserve">&lt;p&gt;The integration of AI into consulting does not necessarily generate superior value for the client. Paradoxically, AI can both strengthen the consulting production process and weaken the co-creation situation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era.&lt;/p&gt;</w:t>
      </w:r>
    </w:p>
    <w:p>
      <w:pPr/>
      <w:r>
        <w:rPr>
          <w:rFonts w:ascii="Helvetica Light" w:hAnsi="Helvetica Light" w:cs="Helvetica Light"/>
          <w:sz w:val="24"/>
          <w:sz-cs w:val="24"/>
        </w:rPr>
        <w:t xml:space="preserve">&lt;h3 class="doc-heading doc-heading--3"&gt;AN OPEN QUESTION&lt;/h3&gt;</w:t>
      </w:r>
    </w:p>
    <w:p>
      <w:pPr/>
      <w:r>
        <w:rPr>
          <w:rFonts w:ascii="Helvetica Light" w:hAnsi="Helvetica Light" w:cs="Helvetica Light"/>
          <w:sz w:val="24"/>
          <w:sz-cs w:val="24"/>
        </w:rPr>
        <w:t xml:space="preserve">&lt;p&gt;At the theoretical level, this research mobilizes a dual perspective (marketing and information systems), analyzed through the prism of its application to the consulting field (see below).&lt;/p&gt;</w:t>
      </w:r>
    </w:p>
    <w:p>
      <w:pPr/>
      <w:r>
        <w:rPr>
          <w:rFonts w:ascii="Helvetica Light" w:hAnsi="Helvetica Light" w:cs="Helvetica Light"/>
          <w:sz w:val="24"/>
          <w:sz-cs w:val="24"/>
        </w:rPr>
        <w:t xml:space="preserve">&lt;p&gt;This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practices.&lt;/p&gt;</w:t>
      </w:r>
    </w:p>
    <w:p>
      <w:pPr/>
      <w:r>
        <w:rPr>
          <w:rFonts w:ascii="Helvetica Light" w:hAnsi="Helvetica Light" w:cs="Helvetica Light"/>
          <w:sz w:val="24"/>
          <w:sz-cs w:val="24"/>
        </w:rPr>
        <w:t xml:space="preserve">&lt;p&gt;• The marketing literature documents perceived value (definition, central role, measurement scale, and the conditions of its realization, namely co-creation).&lt;br&gt;•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impoverishment).&lt;br&gt;•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AI.&lt;/p&gt;</w:t>
      </w:r>
    </w:p>
    <w:p>
      <w:pPr/>
      <w:r>
        <w:rPr>
          <w:rFonts w:ascii="Helvetica Light" w:hAnsi="Helvetica Light" w:cs="Helvetica Light"/>
          <w:sz w:val="24"/>
          <w:sz-cs w:val="24"/>
        </w:rPr>
        <w:t xml:space="preserve">&lt;p&gt;At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initiatives.&lt;/p&gt;</w:t>
      </w:r>
    </w:p>
    <w:p>
      <w:pPr/>
      <w:r>
        <w:rPr>
          <w:rFonts w:ascii="Helvetica Light" w:hAnsi="Helvetica Light" w:cs="Helvetica Light"/>
          <w:sz w:val="24"/>
          <w:sz-cs w:val="24"/>
        </w:rPr>
        <w:t xml:space="preserve">&lt;h2 class="doc-heading doc-heading--2"&gt;2. THEORETICAL FRAMEWORK&lt;/h2&gt;</w:t>
      </w:r>
    </w:p>
    <w:p>
      <w:pPr/>
      <w:r>
        <w:rPr>
          <w:rFonts w:ascii="Helvetica Light" w:hAnsi="Helvetica Light" w:cs="Helvetica Light"/>
          <w:sz w:val="24"/>
          <w:sz-cs w:val="24"/>
        </w:rPr>
        <w:t xml:space="preserve">&lt;p&gt;We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operate.&lt;/p&gt;</w:t>
      </w:r>
    </w:p>
    <w:p>
      <w:pPr/>
      <w:r>
        <w:rPr>
          <w:rFonts w:ascii="Helvetica Light" w:hAnsi="Helvetica Light" w:cs="Helvetica Light"/>
          <w:sz w:val="24"/>
          <w:sz-cs w:val="24"/>
        </w:rPr>
        <w:t xml:space="preserve">&lt;h3 class="doc-heading doc-heading--3"&gt;THE ABSENCE OF AN EXPLORATORY FRAMEWORK&lt;/h3&gt;</w:t>
      </w:r>
    </w:p>
    <w:p>
      <w:pPr/>
      <w:r>
        <w:rPr>
          <w:rFonts w:ascii="Helvetica Light" w:hAnsi="Helvetica Light" w:cs="Helvetica Light"/>
          <w:sz w:val="24"/>
          <w:sz-cs w:val="24"/>
        </w:rPr>
        <w:t xml:space="preserve">&lt;p&gt;The literature on perceived value in knowledge-intensive activities (such as consulting) identifies three central dimensions in the formation of perceived value: functional, emotional and social (Arslanagic-Kalajdzic &amp;amp; Zabkar, 2017). We take these up by adjusting them through an original framework that proposes a causal sequencing adapted to consulting and to our research framework: relational, processual and cognitive dimensions.&lt;/p&gt;</w:t>
      </w:r>
    </w:p>
    <w:p>
      <w:pPr/>
      <w:r>
        <w:rPr>
          <w:rFonts w:ascii="Helvetica Light" w:hAnsi="Helvetica Light" w:cs="Helvetica Light"/>
          <w:sz w:val="24"/>
          <w:sz-cs w:val="24"/>
        </w:rPr>
        <w:t xml:space="preserve">&lt;p&gt;Consulting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era.&lt;/p&gt;</w:t>
      </w:r>
    </w:p>
    <w:p>
      <w:pPr/>
      <w:r>
        <w:rPr>
          <w:rFonts w:ascii="Helvetica Light" w:hAnsi="Helvetica Light" w:cs="Helvetica Light"/>
          <w:sz w:val="24"/>
          <w:sz-cs w:val="24"/>
        </w:rPr>
        <w:t xml:space="preserve">&lt;p&gt;The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produced.&lt;/p&gt;</w:t>
      </w:r>
    </w:p>
    <w:p>
      <w:pPr/>
      <w:r>
        <w:rPr>
          <w:rFonts w:ascii="Helvetica Light" w:hAnsi="Helvetica Light" w:cs="Helvetica Light"/>
          <w:sz w:val="24"/>
          <w:sz-cs w:val="24"/>
        </w:rPr>
        <w:t xml:space="preserve">&lt;p&gt;The consulting literature empirically supports two constituent links between these dimensions: relational trust as a precondition for processual engagement (Nikolova et al. 2014; Glückler &amp;amp; Armbrüster 2003), and the co-creation experience as a condition of cognitive appropriation — including the client’s absorptive capacity as a decisive factor (Oesterle et al. 2020; Aarikka-Stenroos &amp;amp;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mission.&lt;/p&gt;</w:t>
      </w:r>
    </w:p>
    <w:p>
      <w:pPr/>
      <w:r>
        <w:rPr>
          <w:rFonts w:ascii="Helvetica Light" w:hAnsi="Helvetica Light" w:cs="Helvetica Light"/>
          <w:sz w:val="24"/>
          <w:sz-cs w:val="24"/>
        </w:rPr>
        <w:t xml:space="preserve">&lt;p&gt;At the same time, broader literature on management and knowledge work theorizes mechanisms that remain untested in consulting contexts: the blurring of contributions in human-AI systems (Raisch &amp;amp; Krakowski 2020), the recursive augmentation of organizational knowledge through AI (Harfouche et al. 2023), and the implications of delegation frameworks in hybrid human-AI systems (Baird &amp;amp; Maruping 2021).&lt;/p&gt;</w:t>
      </w:r>
    </w:p>
    <w:p>
      <w:pPr/>
      <w:r>
        <w:rPr>
          <w:rFonts w:ascii="Helvetica Light" w:hAnsi="Helvetica Light" w:cs="Helvetica Light"/>
          <w:sz w:val="24"/>
          <w:sz-cs w:val="24"/>
        </w:rPr>
        <w:t xml:space="preserve">&lt;h3 class="doc-heading doc-heading--3"&gt;R / P / C dimensions&lt;/h3&gt;</w:t>
      </w:r>
    </w:p>
    <w:p>
      <w:pPr/>
      <w:r>
        <w:rPr>
          <w:rFonts w:ascii="Helvetica Light" w:hAnsi="Helvetica Light" w:cs="Helvetica Light"/>
          <w:sz w:val="24"/>
          <w:sz-cs w:val="24"/>
        </w:rPr>
        <w:t xml:space="preserve">&lt;div class="definition"&gt;&lt;p class="block-label"&gt;&lt;strong&gt;R — Relational&lt;/strong&gt;&lt;/p&gt;&lt;p&gt;Trust, legitimacy and political judgment — actively produced, increasingly ambiguous in human-AI systems&lt;/p&gt;&lt;/div&gt;</w:t>
      </w:r>
    </w:p>
    <w:p>
      <w:pPr/>
      <w:r>
        <w:rPr>
          <w:rFonts w:ascii="Helvetica Light" w:hAnsi="Helvetica Light" w:cs="Helvetica Light"/>
          <w:sz w:val="24"/>
          <w:sz-cs w:val="24"/>
        </w:rPr>
        <w:t xml:space="preserve">&lt;div class="definition"&gt;&lt;p class="block-label"&gt;&lt;strong&gt;P — Processual&lt;/strong&gt;&lt;/p&gt;&lt;p&gt;The co-creation experience itself — its nature, legibility and role distribution, reconfigured by AI as a third actor&lt;/p&gt;&lt;/div&gt;</w:t>
      </w:r>
    </w:p>
    <w:p>
      <w:pPr/>
      <w:r>
        <w:rPr>
          <w:rFonts w:ascii="Helvetica Light" w:hAnsi="Helvetica Light" w:cs="Helvetica Light"/>
          <w:sz w:val="24"/>
          <w:sz-cs w:val="24"/>
        </w:rPr>
        <w:t xml:space="preserve">&lt;div class="definition"&gt;&lt;p class="block-label"&gt;&lt;strong&gt;C — Cognitive&lt;/strong&gt;&lt;/p&gt;&lt;p&gt;The ability to interpret, understand and evaluate what was co-produced — so mission outputs become intelligible, assessable, appropriable and usable as managerial knowledge&lt;/p&gt;&lt;/div&gt;</w:t>
      </w:r>
    </w:p>
    <w:p>
      <w:pPr/>
      <w:r>
        <w:rPr>
          <w:rFonts w:ascii="Helvetica Light" w:hAnsi="Helvetica Light" w:cs="Helvetica Light"/>
          <w:sz w:val="24"/>
          <w:sz-cs w:val="24"/>
        </w:rPr>
        <w:t xml:space="preserve">&lt;h3 class="doc-heading doc-heading--3"&gt;Research propositions&lt;/h3&gt;</w:t>
      </w:r>
    </w:p>
    <w:p>
      <w:pPr/>
      <w:r>
        <w:rPr>
          <w:rFonts w:ascii="Helvetica Light" w:hAnsi="Helvetica Light" w:cs="Helvetica Light"/>
          <w:sz w:val="24"/>
          <w:sz-cs w:val="24"/>
        </w:rPr>
        <w:t xml:space="preserve">&lt;div class="definition"&gt;&lt;p class="block-label"&gt;&lt;strong&gt;P1 — WHAT IS RECONFIGURED&lt;/strong&gt;&lt;/p&gt;&lt;p&gt;The integration of AI into consulting missions reconfigures client-perceived value along three interdependent dimensions: relational, processual and cognitive.&lt;/p&gt;&lt;/div&gt;</w:t>
      </w:r>
    </w:p>
    <w:p>
      <w:pPr/>
      <w:r>
        <w:rPr>
          <w:rFonts w:ascii="Helvetica Light" w:hAnsi="Helvetica Light" w:cs="Helvetica Light"/>
          <w:sz w:val="24"/>
          <w:sz-cs w:val="24"/>
        </w:rPr>
        <w:t xml:space="preserve">&lt;div class="definition"&gt;&lt;p class="block-label"&gt;&lt;strong&gt;P2 — THE MECHANISM&lt;/strong&gt;&lt;/p&gt;&lt;p&gt;Transparency is the mediating mechanism of consulting perceived value in the AI era.&lt;/p&gt;&lt;/div&gt;</w:t>
      </w:r>
    </w:p>
    <w:p>
      <w:pPr/>
      <w:r>
        <w:rPr>
          <w:rFonts w:ascii="Helvetica Light" w:hAnsi="Helvetica Light" w:cs="Helvetica Light"/>
          <w:sz w:val="24"/>
          <w:sz-cs w:val="24"/>
        </w:rPr>
        <w:t xml:space="preserve">&lt;div class="definition"&gt;&lt;p class="block-label"&gt;&lt;strong&gt;P3 — THE CONDITIONS&lt;/strong&gt;&lt;/p&gt;&lt;p&gt;Three categories of contingency determine whether P2 produces correct attribution: relational, situational and actor-level conditions.&lt;/p&gt;&lt;/div&gt;</w:t>
      </w:r>
    </w:p>
    <w:p>
      <w:pPr/>
      <w:r>
        <w:rPr>
          <w:rFonts w:ascii="Helvetica Light" w:hAnsi="Helvetica Light" w:cs="Helvetica Light"/>
          <w:sz w:val="24"/>
          <w:sz-cs w:val="24"/>
        </w:rPr>
        <w:t xml:space="preserve">&lt;h3 class="doc-heading doc-heading--3"&gt;How AI contingently shapes the R → P → C chain&lt;/h3&gt;</w:t>
      </w:r>
    </w:p>
    <w:p>
      <w:pPr/>
      <w:r>
        <w:rPr>
          <w:rFonts w:ascii="Helvetica Light" w:hAnsi="Helvetica Light" w:cs="Helvetica Light"/>
          <w:sz w:val="24"/>
          <w:sz-cs w:val="24"/>
        </w:rPr>
        <w:t xml:space="preserve">&lt;div class="figure"&gt;&lt;p class="figure-title"&gt;Figure — How AI contingently shapes the R → P → C chain&lt;/p&gt;&lt;table class="figure-table"&gt;&lt;tbody&gt;&lt;tr&gt;&lt;td class="figure-cell"&gt;&lt;p class="figure-node"&gt;R — Relational&lt;/p&gt;&lt;p&gt;Trust, legitimacy and political judgment — actively produced, increasingly ambiguous in human-AI systems&lt;/p&gt;&lt;/td&gt;&lt;td class="figure-arrow"&gt;→&lt;/td&gt;&lt;td class="figure-cell"&gt;&lt;p class="figure-node"&gt;P — Processual&lt;/p&gt;&lt;p&gt;The co-creation experience itself — its nature, legibility and role distribution, reconfigured by AI as a third actor&lt;/p&gt;&lt;/td&gt;&lt;td class="figure-arrow"&gt;→&lt;/td&gt;&lt;td class="figure-cell"&gt;&lt;p class="figure-node"&gt;C — Cognitive&lt;/p&gt;&lt;p&gt;The ability to interpret, understand and evaluate what was co-produced — so mission outputs become intelligible, assessable, appropriable and usable as managerial knowledge&lt;/p&gt;&lt;/td&gt;&lt;/tr&gt;&lt;tr&gt;&lt;td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reconfiguration&lt;/strong&gt;&lt;/p&gt;&lt;p&gt;Visible orchestration and credible legitimacy-building can deepen processual engagement when AI use is understood and accepted.&lt;/p&gt;&lt;/div&gt;</w:t>
      </w:r>
    </w:p>
    <w:p>
      <w:pPr/>
      <w:r>
        <w:rPr>
          <w:rFonts w:ascii="Helvetica Light" w:hAnsi="Helvetica Light" w:cs="Helvetica Light"/>
          <w:sz w:val="24"/>
          <w:sz-cs w:val="24"/>
        </w:rPr>
        <w:t xml:space="preserve">&lt;div class="definition"&gt;&lt;p class="block-label"&gt;&lt;strong&gt;Negative reconfiguration&lt;/strong&gt;&lt;/p&gt;&lt;p&gt;Masked AI use can weaken legitimacy and retrospectively delegitimize the process in the eyes of the client, for example if the hidden contribution is subsequently discovered by the client.&lt;/p&gt;&lt;/div&gt;</w:t>
      </w:r>
    </w:p>
    <w:p>
      <w:pPr/>
      <w:r>
        <w:rPr>
          <w:rFonts w:ascii="Helvetica Light" w:hAnsi="Helvetica Light" w:cs="Helvetica Light"/>
          <w:sz w:val="24"/>
          <w:sz-cs w:val="24"/>
        </w:rPr>
        <w:t xml:space="preserve">&lt;div class="definition"&gt;&lt;p class="block-label"&gt;&lt;strong&gt;Contingencies&lt;/strong&gt;&lt;/p&gt;&lt;p&gt;Protected through P2, but only conditionally through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reconfiguration&lt;/strong&gt;&lt;/p&gt;&lt;p&gt;A fluid co-creation experience can reinforce consultant legitimacy as the mission unfolds.&lt;/p&gt;&lt;/div&gt;</w:t>
      </w:r>
    </w:p>
    <w:p>
      <w:pPr/>
      <w:r>
        <w:rPr>
          <w:rFonts w:ascii="Helvetica Light" w:hAnsi="Helvetica Light" w:cs="Helvetica Light"/>
          <w:sz w:val="24"/>
          <w:sz-cs w:val="24"/>
        </w:rPr>
        <w:t xml:space="preserve">&lt;div class="definition"&gt;&lt;p class="block-label"&gt;&lt;strong&gt;Negative reconfiguration&lt;/strong&gt;&lt;/p&gt;&lt;p&gt;Spectacular AI outputs may shift credit from the consultant to the AI, inverting the expected feedback loop.&lt;/p&gt;&lt;/div&gt;</w:t>
      </w:r>
    </w:p>
    <w:p>
      <w:pPr/>
      <w:r>
        <w:rPr>
          <w:rFonts w:ascii="Helvetica Light" w:hAnsi="Helvetica Light" w:cs="Helvetica Light"/>
          <w:sz w:val="24"/>
          <w:sz-cs w:val="24"/>
        </w:rPr>
        <w:t xml:space="preserve">&lt;div class="definition"&gt;&lt;p class="block-label"&gt;&lt;strong&gt;Contingencies&lt;/strong&gt;&lt;/p&gt;&lt;p&gt;Depends on the legibility of contributions by the client (P2), their AI literacy and their algorithm aversion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class="block-label"&gt;&lt;strong&gt;Positive reconfiguration&lt;/strong&gt;&lt;/p&gt;&lt;p&gt;Visible co-creation with AI may enrich the diversity and novelty of insights when the client is cognitively engaged in the process.&lt;/p&gt;&lt;/div&gt;</w:t>
      </w:r>
    </w:p>
    <w:p>
      <w:pPr/>
      <w:r>
        <w:rPr>
          <w:rFonts w:ascii="Helvetica Light" w:hAnsi="Helvetica Light" w:cs="Helvetica Light"/>
          <w:sz w:val="24"/>
          <w:sz-cs w:val="24"/>
        </w:rPr>
        <w:t xml:space="preserve">&lt;div class="definition"&gt;&lt;p class="block-label"&gt;&lt;strong&gt;Negative reconfiguration&lt;/strong&gt;&lt;/p&gt;&lt;p&gt;AI may also decouple knowledge from co-production: the client receives outputs without genuinely participating in how they were generated.&lt;/p&gt;&lt;/div&gt;</w:t>
      </w:r>
    </w:p>
    <w:p>
      <w:pPr/>
      <w:r>
        <w:rPr>
          <w:rFonts w:ascii="Helvetica Light" w:hAnsi="Helvetica Light" w:cs="Helvetica Light"/>
          <w:sz w:val="24"/>
          <w:sz-cs w:val="24"/>
        </w:rPr>
        <w:t xml:space="preserve">&lt;div class="definition"&gt;&lt;p class="block-label"&gt;&lt;strong&gt;Contingencies&lt;/strong&gt;&lt;/p&gt;&lt;p&gt;Depends on the consultant’s substantive explicitation (P2) and, through P3, on intelligibility, acceptance and relational and situational conditions.&lt;/p&gt;&lt;/div&gt;</w:t>
      </w:r>
    </w:p>
    <w:p>
      <w:pPr/>
      <w:r>
        <w:rPr>
          <w:rFonts w:ascii="Helvetica Light" w:hAnsi="Helvetica Light" w:cs="Helvetica Light"/>
          <w:sz w:val="24"/>
          <w:sz-cs w:val="24"/>
        </w:rPr>
        <w:t xml:space="preserve">&lt;p&gt;Value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&lt;h3 class="doc-heading doc-heading--3"&gt;Detailed research propositions&lt;/h3&gt;</w:t>
      </w:r>
    </w:p>
    <w:p>
      <w:pPr/>
      <w:r>
        <w:rPr>
          <w:rFonts w:ascii="Helvetica Light" w:hAnsi="Helvetica Light" w:cs="Helvetica Light"/>
          <w:sz w:val="24"/>
          <w:sz-cs w:val="24"/>
        </w:rPr>
        <w:t xml:space="preserve">&lt;h4 class="doc-heading doc-heading--4"&gt;P1 — Multidimensional reconfiguration of perceived value&lt;/h4&gt;</w:t>
      </w:r>
    </w:p>
    <w:p>
      <w:pPr/>
      <w:r>
        <w:rPr>
          <w:rFonts w:ascii="Helvetica Light" w:hAnsi="Helvetica Light" w:cs="Helvetica Light"/>
          <w:sz w:val="24"/>
          <w:sz-cs w:val="24"/>
        </w:rPr>
        <w:t xml:space="preserve">&lt;p&gt;The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&lt;h4 class="doc-heading doc-heading--4"&gt;P2 — Transparency as the mediating mechanism&lt;/h4&gt;</w:t>
      </w:r>
    </w:p>
    <w:p>
      <w:pPr/>
      <w:r>
        <w:rPr>
          <w:rFonts w:ascii="Helvetica Light" w:hAnsi="Helvetica Light" w:cs="Helvetica Light"/>
          <w:sz w:val="24"/>
          <w:sz-cs w:val="24"/>
        </w:rPr>
        <w:t xml:space="preserve">&lt;p&gt;Transparency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&amp;amp; Flyverbom 2019; Ciampi 2017). P2 therefore treats substantive transparency — rather than mere disclosure — as the mediating mechanism through which AI integration shapes perceived value, depending on the conditions of P3.&lt;/p&gt;</w:t>
      </w:r>
    </w:p>
    <w:p>
      <w:pPr/>
      <w:r>
        <w:rPr>
          <w:rFonts w:ascii="Helvetica Light" w:hAnsi="Helvetica Light" w:cs="Helvetica Light"/>
          <w:sz w:val="24"/>
          <w:sz-cs w:val="24"/>
        </w:rPr>
        <w:t xml:space="preserve">&lt;h4 class="doc-heading doc-heading--4"&gt;P3 — Moderation conditions&lt;/h4&gt;</w:t>
      </w:r>
    </w:p>
    <w:p>
      <w:pPr/>
      <w:r>
        <w:rPr>
          <w:rFonts w:ascii="Helvetica Light" w:hAnsi="Helvetica Light" w:cs="Helvetica Light"/>
          <w:sz w:val="24"/>
          <w:sz-cs w:val="24"/>
        </w:rPr>
        <w:t xml:space="preserve">&lt;p&gt;Three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value.&lt;/p&gt;</w:t>
      </w:r>
    </w:p>
    <w:p>
      <w:pPr/>
      <w:r>
        <w:rPr>
          <w:rFonts w:ascii="Helvetica Light" w:hAnsi="Helvetica Light" w:cs="Helvetica Light"/>
          <w:sz w:val="24"/>
          <w:sz-cs w:val="24"/>
        </w:rPr>
        <w:t xml:space="preserve">&lt;h4 class="doc-heading doc-heading--4"&gt;Observational sequencing — Initial co-creation situation&lt;/h4&gt;</w:t>
      </w:r>
    </w:p>
    <w:p>
      <w:pPr/>
      <w:r>
        <w:rPr>
          <w:rFonts w:ascii="Helvetica Light" w:hAnsi="Helvetica Light" w:cs="Helvetica Light"/>
          <w:sz w:val="24"/>
          <w:sz-cs w:val="24"/>
        </w:rPr>
        <w:t xml:space="preserve">&lt;p&gt;The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(P3).&lt;/p&gt;</w:t>
      </w:r>
    </w:p>
    <w:p>
      <w:pPr/>
      <w:r>
        <w:rPr>
          <w:rFonts w:ascii="Helvetica Light" w:hAnsi="Helvetica Light" w:cs="Helvetica Light"/>
          <w:sz w:val="24"/>
          <w:sz-cs w:val="24"/>
        </w:rPr>
        <w:t xml:space="preserve">&lt;h3 class="doc-heading doc-heading--3"&gt;THE NEED FOR AN OBSERVATIONAL FRAMEWORK OF PERCEIVED VALUE CO-CREATION IN AI-ERA CONSULTING&lt;/h3&gt;</w:t>
      </w:r>
    </w:p>
    <w:p>
      <w:pPr/>
      <w:r>
        <w:rPr>
          <w:rFonts w:ascii="Helvetica Light" w:hAnsi="Helvetica Light" w:cs="Helvetica Light"/>
          <w:sz w:val="24"/>
          <w:sz-cs w:val="24"/>
        </w:rPr>
        <w:t xml:space="preserve">&lt;p&gt;The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observable.&lt;/p&gt;</w:t>
      </w:r>
    </w:p>
    <w:p>
      <w:pPr/>
      <w:r>
        <w:rPr>
          <w:rFonts w:ascii="Helvetica Light" w:hAnsi="Helvetica Light" w:cs="Helvetica Light"/>
          <w:sz w:val="24"/>
          <w:sz-cs w:val="24"/>
        </w:rPr>
        <w:t xml:space="preserve">&lt;ul&gt;&lt;li&gt;S1 — Human dyad. AI absent. Relational baseline.&lt;/li&gt;&lt;li&gt;S2 — AI in silo. Attribution and transparency latent.&lt;/li&gt;&lt;li&gt;S3 — Tripartite co-creation. All dimensions observable.&lt;/li&gt;&lt;/ul&gt;</w:t>
      </w:r>
    </w:p>
    <w:p>
      <w:pPr/>
      <w:r>
        <w:rPr>
          <w:rFonts w:ascii="Helvetica Light" w:hAnsi="Helvetica Light" w:cs="Helvetica Light"/>
          <w:sz w:val="24"/>
          <w:sz-cs w:val="24"/>
        </w:rPr>
        <w:t xml:space="preserve">&lt;h3 class="doc-heading doc-heading--3"&gt;OBSERVATIONAL STATUS&lt;/h3&gt;</w:t>
      </w:r>
    </w:p>
    <w:p>
      <w:pPr/>
      <w:r>
        <w:rPr>
          <w:rFonts w:ascii="Helvetica Light" w:hAnsi="Helvetica Light" w:cs="Helvetica Light"/>
          <w:sz w:val="24"/>
          <w:sz-cs w:val="24"/>
        </w:rPr>
        <w:t xml:space="preserve">&lt;p&gt;S1/S2/S3 is an empirical observational framework, not a new theoretical proposition.&lt;/p&gt;</w:t>
      </w:r>
    </w:p>
    <w:p>
      <w:pPr/>
      <w:r>
        <w:rPr>
          <w:rFonts w:ascii="Helvetica Light" w:hAnsi="Helvetica Light" w:cs="Helvetica Light"/>
          <w:sz w:val="24"/>
          <w:sz-cs w:val="24"/>
        </w:rPr>
        <w:t xml:space="preserve">&lt;p&gt;Each situation makes certain mechanisms particularly observable: S1 the relational baseline, S2 latent transparency and attribution, S3 the simultaneous observability of the three dimensions.&lt;/p&gt;</w:t>
      </w:r>
    </w:p>
    <w:p>
      <w:pPr/>
      <w:r>
        <w:rPr>
          <w:rFonts w:ascii="Helvetica Light" w:hAnsi="Helvetica Light" w:cs="Helvetica Light"/>
          <w:sz w:val="24"/>
          <w:sz-cs w:val="24"/>
        </w:rPr>
        <w:t xml:space="preserve">&lt;h2 class="doc-heading doc-heading--2"&gt;3. OBSERVATION FRAMEWORK&lt;/h2&gt;</w:t>
      </w:r>
    </w:p>
    <w:p>
      <w:pPr/>
      <w:r>
        <w:rPr>
          <w:rFonts w:ascii="Helvetica Light" w:hAnsi="Helvetica Light" w:cs="Helvetica Light"/>
          <w:sz w:val="24"/>
          <w:sz-cs w:val="24"/>
        </w:rPr>
        <w:t xml:space="preserve">&lt;h3 class="doc-heading doc-heading--3"&gt;The 3 spheres of perceived value co-creation in consulting in the AI era&lt;/h3&gt;</w:t>
      </w:r>
    </w:p>
    <w:p>
      <w:pPr/>
      <w:r>
        <w:rPr>
          <w:rFonts w:ascii="Helvetica Light" w:hAnsi="Helvetica Light" w:cs="Helvetica Light"/>
          <w:sz w:val="24"/>
          <w:sz-cs w:val="24"/>
        </w:rPr>
        <w:t xml:space="preserve">&lt;p&gt;The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prescription.&lt;/p&gt;</w:t>
      </w:r>
    </w:p>
    <w:p>
      <w:pPr/>
      <w:r>
        <w:rPr>
          <w:rFonts w:ascii="Helvetica Light" w:hAnsi="Helvetica Light" w:cs="Helvetica Light"/>
          <w:sz w:val="24"/>
          <w:sz-cs w:val="24"/>
        </w:rPr>
        <w:t xml:space="preserve">&lt;div class="figure"&gt;&lt;p class="figure-title"&gt;Figure — The 3 spheres of consultant-client-AI co-creation&lt;/p&gt;&lt;table class="figure-table"&gt;&lt;tbody&gt;&lt;tr&gt;&lt;td class="figure-cell"&gt;&lt;p class="figure-node"&gt;S1 — No AI&lt;/p&gt;&lt;p&gt;Consultant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construction.&lt;/p&gt;&lt;/td&gt;&lt;td class="figure-cell"&gt;&lt;p class="figure-node"&gt;S2 — Siloed AI use&lt;/p&gt;&lt;p&gt;AI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fragility.&lt;/p&gt;&lt;/td&gt;&lt;td class="figure-cell"&gt;&lt;p class="figure-node"&gt;S3 — Tripartite co-creation&lt;/p&gt;&lt;p&gt;Co-creation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2021).&lt;/p&gt;&lt;/td&gt;&lt;/tr&gt;&lt;/tbody&gt;&lt;/table&gt;&lt;/div&gt;</w:t>
      </w:r>
    </w:p>
    <w:p>
      <w:pPr/>
      <w:r>
        <w:rPr>
          <w:rFonts w:ascii="Helvetica Light" w:hAnsi="Helvetica Light" w:cs="Helvetica Light"/>
          <w:sz w:val="24"/>
          <w:sz-cs w:val="24"/>
        </w:rPr>
        <w:t xml:space="preserve">&lt;h4 class="doc-heading doc-heading--4"&gt;S1 — No AI&lt;/h4&gt;</w:t>
      </w:r>
    </w:p>
    <w:p>
      <w:pPr/>
      <w:r>
        <w:rPr>
          <w:rFonts w:ascii="Helvetica Light" w:hAnsi="Helvetica Light" w:cs="Helvetica Light"/>
          <w:sz w:val="24"/>
          <w:sz-cs w:val="24"/>
        </w:rPr>
        <w:t xml:space="preserve">&lt;p&gt;Consultant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w:t>
      </w:r>
    </w:p>
    <w:p>
      <w:pPr/>
      <w:r>
        <w:rPr>
          <w:rFonts w:ascii="Helvetica Light" w:hAnsi="Helvetica Light" w:cs="Helvetica Light"/>
          <w:sz w:val="24"/>
          <w:sz-cs w:val="24"/>
        </w:rPr>
        <w:t xml:space="preserve">&lt;h4 class="doc-heading doc-heading--4"&gt;S2 — Siloed AI use&lt;/h4&gt;</w:t>
      </w:r>
    </w:p>
    <w:p>
      <w:pPr/>
      <w:r>
        <w:rPr>
          <w:rFonts w:ascii="Helvetica Light" w:hAnsi="Helvetica Light" w:cs="Helvetica Light"/>
          <w:sz w:val="24"/>
          <w:sz-cs w:val="24"/>
        </w:rPr>
        <w:t xml:space="preserve">&lt;p&gt;AI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w:t>
      </w:r>
    </w:p>
    <w:p>
      <w:pPr/>
      <w:r>
        <w:rPr>
          <w:rFonts w:ascii="Helvetica Light" w:hAnsi="Helvetica Light" w:cs="Helvetica Light"/>
          <w:sz w:val="24"/>
          <w:sz-cs w:val="24"/>
        </w:rPr>
        <w:t xml:space="preserve">&lt;h4 class="doc-heading doc-heading--4"&gt;S3 — Tripartite co-creation&lt;/h4&gt;</w:t>
      </w:r>
    </w:p>
    <w:p>
      <w:pPr/>
      <w:r>
        <w:rPr>
          <w:rFonts w:ascii="Helvetica Light" w:hAnsi="Helvetica Light" w:cs="Helvetica Light"/>
          <w:sz w:val="24"/>
          <w:sz-cs w:val="24"/>
        </w:rPr>
        <w:t xml:space="preserve">&lt;p&gt;Co-creation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doc-heading--3"&gt;Fictional consulting scenario: digital platform audit&lt;/h3&gt;</w:t>
      </w:r>
    </w:p>
    <w:p>
      <w:pPr/>
      <w:r>
        <w:rPr>
          <w:rFonts w:ascii="Helvetica Light" w:hAnsi="Helvetica Light" w:cs="Helvetica Light"/>
          <w:sz w:val="24"/>
          <w:sz-cs w:val="24"/>
        </w:rPr>
        <w:t xml:space="preserve">&lt;p&gt;Thomas (consultant) and Marie (client, TechX)&lt;/p&gt;</w:t>
      </w:r>
    </w:p>
    <w:p>
      <w:pPr/>
      <w:r>
        <w:rPr>
          <w:rFonts w:ascii="Helvetica Light" w:hAnsi="Helvetica Light" w:cs="Helvetica Light"/>
          <w:sz w:val="24"/>
          <w:sz-cs w:val="24"/>
        </w:rPr>
        <w:t xml:space="preserve">&lt;p&gt;This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organization.&lt;/p&gt;</w:t>
      </w:r>
    </w:p>
    <w:p>
      <w:pPr/>
      <w:r>
        <w:rPr>
          <w:rFonts w:ascii="Helvetica Light" w:hAnsi="Helvetica Light" w:cs="Helvetica Light"/>
          <w:sz w:val="24"/>
          <w:sz-cs w:val="24"/>
        </w:rPr>
        <w:t xml:space="preserve">&lt;p&gt;Fictional 10-week mission: digital platform audit. The mission is structured into three major consulting stages. Each sub-phase indicates the co-creation configuration observed (S) and the research propositions most directly examined (P).&lt;/p&gt;</w:t>
      </w:r>
    </w:p>
    <w:p>
      <w:pPr/>
      <w:r>
        <w:rPr>
          <w:rFonts w:ascii="Helvetica Light" w:hAnsi="Helvetica Light" w:cs="Helvetica Light"/>
          <w:sz w:val="24"/>
          <w:sz-cs w:val="24"/>
        </w:rPr>
        <w:t xml:space="preserve">&lt;h3 class="doc-heading doc-heading--3"&gt;Mission phases&lt;/h3&gt;</w:t>
      </w:r>
    </w:p>
    <w:p>
      <w:pPr/>
      <w:r>
        <w:rPr>
          <w:rFonts w:ascii="Helvetica Light" w:hAnsi="Helvetica Light" w:cs="Helvetica Light"/>
          <w:sz w:val="24"/>
          <w:sz-cs w:val="24"/>
        </w:rPr>
        <w:t xml:space="preserve">&lt;div class="figure"&gt;&lt;p class="figure-title"&gt;Figure — Mission phases&lt;/p&gt;&lt;table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class="figure-cell"&gt;&lt;p&gt;&lt;strong&gt;Exploration — Wk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class="figure-cell"&gt;&lt;p&gt;&lt;strong&gt;Preparation — Wk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class="figure-cell"&gt;&lt;p&gt;&lt;strong&gt;Collaborative analysis — Wk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class="figure-cell"&gt;&lt;p&gt;&lt;strong&gt;Refinement — Wk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class="figure-cell"&gt;&lt;p&gt;&lt;strong&gt;Mutual validation — Wk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Recommendations&lt;/p&gt;&lt;/td&gt;</w:t>
      </w:r>
    </w:p>
    <w:p>
      <w:pPr/>
      <w:r>
        <w:rPr>
          <w:rFonts w:ascii="Helvetica Light" w:hAnsi="Helvetica Light" w:cs="Helvetica Light"/>
          <w:sz w:val="24"/>
          <w:sz-cs w:val="24"/>
        </w:rPr>
        <w:t xml:space="preserve">        &lt;td class="figure-cell"&gt;&lt;p&gt;&lt;strong&gt;COMEX presentation — Wk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class="figure-cell"&gt;&lt;p&gt;&lt;strong&gt;Retrospective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Scoping — Wk 1-3&lt;/strong&gt;&lt;/p&gt;&lt;p&gt;Relational anchoring and initial framing of the mission.&lt;/p&gt;&lt;/div&gt;</w:t>
      </w:r>
    </w:p>
    <w:p>
      <w:pPr/>
      <w:r>
        <w:rPr>
          <w:rFonts w:ascii="Helvetica Light" w:hAnsi="Helvetica Light" w:cs="Helvetica Light"/>
          <w:sz w:val="24"/>
          <w:sz-cs w:val="24"/>
        </w:rPr>
        <w:t xml:space="preserve">&lt;div class="definition"&gt;&lt;p class="block-label"&gt;&lt;strong&gt;2. Analysis — Wk 4-9&lt;/strong&gt;&lt;/p&gt;&lt;p&gt;Joint inquiry, refinement and progressive validation of interpretations.&lt;/p&gt;&lt;/div&gt;</w:t>
      </w:r>
    </w:p>
    <w:p>
      <w:pPr/>
      <w:r>
        <w:rPr>
          <w:rFonts w:ascii="Helvetica Light" w:hAnsi="Helvetica Light" w:cs="Helvetica Light"/>
          <w:sz w:val="24"/>
          <w:sz-cs w:val="24"/>
        </w:rPr>
        <w:t xml:space="preserve">&lt;div class="definition"&gt;&lt;p class="block-label"&gt;&lt;strong&gt;3. Recommendations — Wk 10&lt;/strong&gt;&lt;/p&gt;&lt;p&gt;Formalization and presentation of recommendations.&lt;/p&gt;&lt;/div&gt;</w:t>
      </w:r>
    </w:p>
    <w:p>
      <w:pPr/>
      <w:r>
        <w:rPr>
          <w:rFonts w:ascii="Helvetica Light" w:hAnsi="Helvetica Light" w:cs="Helvetica Light"/>
          <w:sz w:val="24"/>
          <w:sz-cs w:val="24"/>
        </w:rPr>
        <w:t xml:space="preserve">&lt;h3 class="doc-heading doc-heading--3"&gt;Sub-steps&lt;/h3&gt;</w:t>
      </w:r>
    </w:p>
    <w:p>
      <w:pPr/>
      <w:r>
        <w:rPr>
          <w:rFonts w:ascii="Helvetica Light" w:hAnsi="Helvetica Light" w:cs="Helvetica Light"/>
          <w:sz w:val="24"/>
          <w:sz-cs w:val="24"/>
        </w:rPr>
        <w:t xml:space="preserve">&lt;h4 class="doc-heading doc-heading--4"&gt;Exploration — Wk 1-2&lt;/h4&gt;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examined&lt;/strong&gt;&lt;/p&gt;&lt;p&gt;P1&lt;/p&gt;&lt;/div&gt;</w:t>
      </w:r>
    </w:p>
    <w:p>
      <w:pPr/>
      <w:r>
        <w:rPr>
          <w:rFonts w:ascii="Helvetica Light" w:hAnsi="Helvetica Light" w:cs="Helvetica Light"/>
          <w:sz w:val="24"/>
          <w:sz-cs w:val="24"/>
        </w:rPr>
        <w:t xml:space="preserve">&lt;div class="definition"&gt;&lt;p class="block-label"&gt;&lt;strong&gt;Perceived value dimensions&lt;/strong&gt;&lt;/p&gt;&lt;p&gt;R&lt;/p&gt;&lt;/div&gt;</w:t>
      </w:r>
    </w:p>
    <w:p>
      <w:pPr/>
      <w:r>
        <w:rPr>
          <w:rFonts w:ascii="Helvetica Light" w:hAnsi="Helvetica Light" w:cs="Helvetica Light"/>
          <w:sz w:val="24"/>
          <w:sz-cs w:val="24"/>
        </w:rPr>
        <w:t xml:space="preserve">&lt;p&gt;Individual face-to-face interviews with TechX senior executives. Thomas builds relational legitimacy through active listening, authority signalling and ramp-up displays of competence. No AI involved.&lt;/p&gt;</w:t>
      </w:r>
    </w:p>
    <w:p>
      <w:pPr/>
      <w:r>
        <w:rPr>
          <w:rFonts w:ascii="Helvetica Light" w:hAnsi="Helvetica Light" w:cs="Helvetica Light"/>
          <w:sz w:val="24"/>
          <w:sz-cs w:val="24"/>
        </w:rPr>
        <w:t xml:space="preserve">&lt;p&gt;Primary observable: R (relational baseline) — P1 baseline for subsequent configurations&lt;/p&gt;</w:t>
      </w:r>
    </w:p>
    <w:p>
      <w:pPr/>
      <w:r>
        <w:rPr>
          <w:rFonts w:ascii="Helvetica Light" w:hAnsi="Helvetica Light" w:cs="Helvetica Light"/>
          <w:sz w:val="24"/>
          <w:sz-cs w:val="24"/>
        </w:rPr>
        <w:t xml:space="preserve">&lt;h4 class="doc-heading doc-heading--4"&gt;Preparation — Wk 3&lt;/h4&gt;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examined&lt;/strong&gt;&lt;/p&gt;&lt;p&gt;P2, P3&lt;/p&gt;&lt;/div&gt;</w:t>
      </w:r>
    </w:p>
    <w:p>
      <w:pPr/>
      <w:r>
        <w:rPr>
          <w:rFonts w:ascii="Helvetica Light" w:hAnsi="Helvetica Light" w:cs="Helvetica Light"/>
          <w:sz w:val="24"/>
          <w:sz-cs w:val="24"/>
        </w:rPr>
        <w:t xml:space="preserve">&lt;div class="definition"&gt;&lt;p class="block-label"&gt;&lt;strong&gt;Perceived value dimensions&lt;/strong&gt;&lt;/p&gt;&lt;p&gt;R, P&lt;/p&gt;&lt;/div&gt;</w:t>
      </w:r>
    </w:p>
    <w:p>
      <w:pPr/>
      <w:r>
        <w:rPr>
          <w:rFonts w:ascii="Helvetica Light" w:hAnsi="Helvetica Light" w:cs="Helvetica Light"/>
          <w:sz w:val="24"/>
          <w:sz-cs w:val="24"/>
        </w:rPr>
        <w:t xml:space="preserve">&lt;p&gt;Thomas uses AI to transcribe and thematically structure the interviews without informing Marie. He presents a structured synthesis attributed to his own judgment.&lt;/p&gt;</w:t>
      </w:r>
    </w:p>
    <w:p>
      <w:pPr/>
      <w:r>
        <w:rPr>
          <w:rFonts w:ascii="Helvetica Light" w:hAnsi="Helvetica Light" w:cs="Helvetica Light"/>
          <w:sz w:val="24"/>
          <w:sz-cs w:val="24"/>
        </w:rPr>
        <w:t xml:space="preserve">&lt;p&gt;Primary observable: P2 (zero transparency) — P3 (attribution mechanism latent) — Risk of retrospective delegitimisation&lt;/p&gt;</w:t>
      </w:r>
    </w:p>
    <w:p>
      <w:pPr/>
      <w:r>
        <w:rPr>
          <w:rFonts w:ascii="Helvetica Light" w:hAnsi="Helvetica Light" w:cs="Helvetica Light"/>
          <w:sz w:val="24"/>
          <w:sz-cs w:val="24"/>
        </w:rPr>
        <w:t xml:space="preserve">&lt;h4 class="doc-heading doc-heading--4"&gt;Collaborative analysis — Wk 4-6&lt;/h4&gt;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&lt;p&gt;Weekly tripartite sessions: Thomas mobilizes AI visibly as an explicit component of the exchange, Marie challenges outputs, and insights are co-constructed within an explicit triad. All three propositions are simultaneously observable.&lt;/p&gt;</w:t>
      </w:r>
    </w:p>
    <w:p>
      <w:pPr/>
      <w:r>
        <w:rPr>
          <w:rFonts w:ascii="Helvetica Light" w:hAnsi="Helvetica Light" w:cs="Helvetica Light"/>
          <w:sz w:val="24"/>
          <w:sz-cs w:val="24"/>
        </w:rPr>
        <w:t xml:space="preserve">&lt;p&gt;Primary observable: P1 (all dimensions R, P, C) — P2 (substantive vs performative) — P3 (AI literacy and algorithm aversion)&lt;/p&gt;</w:t>
      </w:r>
    </w:p>
    <w:p>
      <w:pPr/>
      <w:r>
        <w:rPr>
          <w:rFonts w:ascii="Helvetica Light" w:hAnsi="Helvetica Light" w:cs="Helvetica Light"/>
          <w:sz w:val="24"/>
          <w:sz-cs w:val="24"/>
        </w:rPr>
        <w:t xml:space="preserve">&lt;h4 class="doc-heading doc-heading--4"&gt;Refinement — Wk 7-8&lt;/h4&gt;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examined&lt;/strong&gt;&lt;/p&gt;&lt;p&gt;P1, P2&lt;/p&gt;&lt;/div&gt;</w:t>
      </w:r>
    </w:p>
    <w:p>
      <w:pPr/>
      <w:r>
        <w:rPr>
          <w:rFonts w:ascii="Helvetica Light" w:hAnsi="Helvetica Light" w:cs="Helvetica Light"/>
          <w:sz w:val="24"/>
          <w:sz-cs w:val="24"/>
        </w:rPr>
        <w:t xml:space="preserve">&lt;div class="definition"&gt;&lt;p class="block-label"&gt;&lt;strong&gt;Perceived value dimensions&lt;/strong&gt;&lt;/p&gt;&lt;p&gt;P, C&lt;/p&gt;&lt;/div&gt;</w:t>
      </w:r>
    </w:p>
    <w:p>
      <w:pPr/>
      <w:r>
        <w:rPr>
          <w:rFonts w:ascii="Helvetica Light" w:hAnsi="Helvetica Light" w:cs="Helvetica Light"/>
          <w:sz w:val="24"/>
          <w:sz-cs w:val="24"/>
        </w:rPr>
        <w:t xml:space="preserve">&lt;p&gt;Thomas alternates between silo AI use (structuring scenarios) and visible co-creation with Marie (validating options). Transparency is selective and strategic.&lt;/p&gt;</w:t>
      </w:r>
    </w:p>
    <w:p>
      <w:pPr/>
      <w:r>
        <w:rPr>
          <w:rFonts w:ascii="Helvetica Light" w:hAnsi="Helvetica Light" w:cs="Helvetica Light"/>
          <w:sz w:val="24"/>
          <w:sz-cs w:val="24"/>
        </w:rPr>
        <w:t xml:space="preserve">&lt;p&gt;Primary observable: P2 (performative vs substantive) — P1 (processual reconfiguration) — Attribution ambiguity&lt;/p&gt;</w:t>
      </w:r>
    </w:p>
    <w:p>
      <w:pPr/>
      <w:r>
        <w:rPr>
          <w:rFonts w:ascii="Helvetica Light" w:hAnsi="Helvetica Light" w:cs="Helvetica Light"/>
          <w:sz w:val="24"/>
          <w:sz-cs w:val="24"/>
        </w:rPr>
        <w:t xml:space="preserve">&lt;h4 class="doc-heading doc-heading--4"&gt;Mutual validation — Wk 9&lt;/h4&gt;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examined&lt;/strong&gt;&lt;/p&gt;&lt;p&gt;P1, P3&lt;/p&gt;&lt;/div&gt;</w:t>
      </w:r>
    </w:p>
    <w:p>
      <w:pPr/>
      <w:r>
        <w:rPr>
          <w:rFonts w:ascii="Helvetica Light" w:hAnsi="Helvetica Light" w:cs="Helvetica Light"/>
          <w:sz w:val="24"/>
          <w:sz-cs w:val="24"/>
        </w:rPr>
        <w:t xml:space="preserve">&lt;div class="definition"&gt;&lt;p class="block-label"&gt;&lt;strong&gt;Perceived value dimensions&lt;/strong&gt;&lt;/p&gt;&lt;p&gt;C&lt;/p&gt;&lt;/div&gt;</w:t>
      </w:r>
    </w:p>
    <w:p>
      <w:pPr/>
      <w:r>
        <w:rPr>
          <w:rFonts w:ascii="Helvetica Light" w:hAnsi="Helvetica Light" w:cs="Helvetica Light"/>
          <w:sz w:val="24"/>
          <w:sz-cs w:val="24"/>
        </w:rPr>
        <w:t xml:space="preserve">&lt;p&gt;Thomas finalises recommendations using AI for stress-testing. Marie reviews outputs but cannot fully evaluate the AI-assisted analytical chain.&lt;/p&gt;</w:t>
      </w:r>
    </w:p>
    <w:p>
      <w:pPr/>
      <w:r>
        <w:rPr>
          <w:rFonts w:ascii="Helvetica Light" w:hAnsi="Helvetica Light" w:cs="Helvetica Light"/>
          <w:sz w:val="24"/>
          <w:sz-cs w:val="24"/>
        </w:rPr>
        <w:t xml:space="preserve">&lt;p&gt;Primary observable: P3 (AI literacy as limiting factor) — P1 (cognitive dimension) — Absorptive capacity&lt;/p&gt;</w:t>
      </w:r>
    </w:p>
    <w:p>
      <w:pPr/>
      <w:r>
        <w:rPr>
          <w:rFonts w:ascii="Helvetica Light" w:hAnsi="Helvetica Light" w:cs="Helvetica Light"/>
          <w:sz w:val="24"/>
          <w:sz-cs w:val="24"/>
        </w:rPr>
        <w:t xml:space="preserve">&lt;h4 class="doc-heading doc-heading--4"&gt;COMEX presentation — Wk 10&lt;/h4&gt;</w:t>
      </w:r>
    </w:p>
    <w:p>
      <w:pPr/>
      <w:r>
        <w:rPr>
          <w:rFonts w:ascii="Helvetica Light" w:hAnsi="Helvetica Light" w:cs="Helvetica Light"/>
          <w:sz w:val="24"/>
          <w:sz-cs w:val="24"/>
        </w:rPr>
        <w:t xml:space="preserve">&lt;div class="definition"&gt;&lt;p class="block-label"&gt;&lt;strong&gt;Stage&lt;/strong&gt;&lt;/p&gt;&lt;p&gt;recommendations&lt;/p&gt;&lt;/div&gt;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examined&lt;/strong&gt;&lt;/p&gt;&lt;p&gt;P3&lt;/p&gt;&lt;/div&gt;</w:t>
      </w:r>
    </w:p>
    <w:p>
      <w:pPr/>
      <w:r>
        <w:rPr>
          <w:rFonts w:ascii="Helvetica Light" w:hAnsi="Helvetica Light" w:cs="Helvetica Light"/>
          <w:sz w:val="24"/>
          <w:sz-cs w:val="24"/>
        </w:rPr>
        <w:t xml:space="preserve">&lt;div class="definition"&gt;&lt;p class="block-label"&gt;&lt;strong&gt;Perceived value dimensions&lt;/strong&gt;&lt;/p&gt;&lt;p&gt;R, C&lt;/p&gt;&lt;/div&gt;</w:t>
      </w:r>
    </w:p>
    <w:p>
      <w:pPr/>
      <w:r>
        <w:rPr>
          <w:rFonts w:ascii="Helvetica Light" w:hAnsi="Helvetica Light" w:cs="Helvetica Light"/>
          <w:sz w:val="24"/>
          <w:sz-cs w:val="24"/>
        </w:rPr>
        <w:t xml:space="preserve">&lt;p&gt;Thomas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recommendations.&lt;/p&gt;</w:t>
      </w:r>
    </w:p>
    <w:p>
      <w:pPr/>
      <w:r>
        <w:rPr>
          <w:rFonts w:ascii="Helvetica Light" w:hAnsi="Helvetica Light" w:cs="Helvetica Light"/>
          <w:sz w:val="24"/>
          <w:sz-cs w:val="24"/>
        </w:rPr>
        <w:t xml:space="preserve">&lt;p&gt;Primary observable: R (political legitimacy and judgment) + C (evaluation of the analytical chain) — P3 (COMEX AI literacy and disposition toward AI-assisted analysis as contextual moderator)&lt;/p&gt;</w:t>
      </w:r>
    </w:p>
    <w:p>
      <w:pPr/>
      <w:r>
        <w:rPr>
          <w:rFonts w:ascii="Helvetica Light" w:hAnsi="Helvetica Light" w:cs="Helvetica Light"/>
          <w:sz w:val="24"/>
          <w:sz-cs w:val="24"/>
        </w:rPr>
        <w:t xml:space="preserve">&lt;h4 class="doc-heading doc-heading--4"&gt;Retrospective — Post&lt;/h4&gt;</w:t>
      </w:r>
    </w:p>
    <w:p>
      <w:pPr/>
      <w:r>
        <w:rPr>
          <w:rFonts w:ascii="Helvetica Light" w:hAnsi="Helvetica Light" w:cs="Helvetica Light"/>
          <w:sz w:val="24"/>
          <w:sz-cs w:val="24"/>
        </w:rPr>
        <w:t xml:space="preserve">&lt;div class="definition"&gt;&lt;p class="block-label"&gt;&lt;strong&gt;Stage&lt;/strong&gt;&lt;/p&gt;&lt;p&gt;postmission&lt;/p&gt;&lt;/div&gt;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&lt;p&gt;Retrospective assessment of perceived value across the three dimensions. Which configuration generated the greatest perceived value across its relational, processual and cognitive dimensions — and under what conditions?&lt;/p&gt;</w:t>
      </w:r>
    </w:p>
    <w:p>
      <w:pPr/>
      <w:r>
        <w:rPr>
          <w:rFonts w:ascii="Helvetica Light" w:hAnsi="Helvetica Light" w:cs="Helvetica Light"/>
          <w:sz w:val="24"/>
          <w:sz-cs w:val="24"/>
        </w:rPr>
        <w:t xml:space="preserve">&lt;p&gt;Primary observable: P1 full (R, P, C) across S1/S2/S3 — P2 and P3 as moderating conditions&lt;/p&gt;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