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F6E66" w:rsidRDefault="002F6E66" w:rsidP="000D3BDB">
      <w:pPr>
        <w:jc w:val="both"/>
        <w:rPr>
          <w:rFonts w:eastAsia="Times New Roman"/>
          <w:sz w:val="52"/>
          <w:szCs w:val="52"/>
        </w:rPr>
      </w:pPr>
      <w:r>
        <w:rPr>
          <w:rFonts w:eastAsia="Times New Roman"/>
          <w:sz w:val="52"/>
          <w:szCs w:val="52"/>
        </w:rPr>
        <w:t>Vers une reconfiguration de la valeur perçue à l’ère de l’IA</w:t>
      </w:r>
      <w:r w:rsidR="00EA3094" w:rsidRPr="00EA3094">
        <w:rPr>
          <w:rFonts w:eastAsia="Times New Roman"/>
          <w:sz w:val="52"/>
          <w:szCs w:val="52"/>
        </w:rPr>
        <w:t xml:space="preserve"> : </w:t>
      </w:r>
      <w:r>
        <w:rPr>
          <w:rFonts w:eastAsia="Times New Roman"/>
          <w:sz w:val="52"/>
          <w:szCs w:val="52"/>
        </w:rPr>
        <w:t xml:space="preserve">repenser la </w:t>
      </w:r>
      <w:proofErr w:type="spellStart"/>
      <w:r>
        <w:rPr>
          <w:rFonts w:eastAsia="Times New Roman"/>
          <w:sz w:val="52"/>
          <w:szCs w:val="52"/>
        </w:rPr>
        <w:t>co-création</w:t>
      </w:r>
      <w:proofErr w:type="spellEnd"/>
      <w:r>
        <w:rPr>
          <w:rFonts w:eastAsia="Times New Roman"/>
          <w:sz w:val="52"/>
          <w:szCs w:val="52"/>
        </w:rPr>
        <w:t xml:space="preserve"> de connaissances managériales.</w:t>
      </w:r>
    </w:p>
    <w:p w:rsidR="007944AE" w:rsidRPr="00EA3094" w:rsidRDefault="002F6E66" w:rsidP="00EA3094">
      <w:pPr>
        <w:rPr>
          <w:rFonts w:eastAsia="Times New Roman"/>
          <w:sz w:val="52"/>
          <w:szCs w:val="52"/>
        </w:rPr>
      </w:pPr>
      <w:r>
        <w:rPr>
          <w:rFonts w:eastAsia="Times New Roman"/>
          <w:sz w:val="52"/>
          <w:szCs w:val="52"/>
        </w:rPr>
        <w:t>C</w:t>
      </w:r>
      <w:r w:rsidRPr="00EA3094">
        <w:rPr>
          <w:rFonts w:eastAsia="Times New Roman"/>
          <w:sz w:val="52"/>
          <w:szCs w:val="52"/>
        </w:rPr>
        <w:t>adre exploratoire</w:t>
      </w:r>
    </w:p>
    <w:p w:rsidR="002F6E66" w:rsidRDefault="002F6E66">
      <w:pPr>
        <w:pStyle w:val="doc-meta"/>
        <w:rPr>
          <w:sz w:val="28"/>
          <w:szCs w:val="28"/>
        </w:rPr>
      </w:pPr>
    </w:p>
    <w:p w:rsidR="007944AE" w:rsidRDefault="00000000">
      <w:pPr>
        <w:pStyle w:val="doc-meta"/>
        <w:rPr>
          <w:sz w:val="28"/>
          <w:szCs w:val="28"/>
        </w:rPr>
      </w:pPr>
      <w:proofErr w:type="spellStart"/>
      <w:r w:rsidRPr="00573DB8">
        <w:rPr>
          <w:sz w:val="28"/>
          <w:szCs w:val="28"/>
        </w:rPr>
        <w:t>Yunes</w:t>
      </w:r>
      <w:proofErr w:type="spellEnd"/>
      <w:r w:rsidRPr="00573DB8">
        <w:rPr>
          <w:sz w:val="28"/>
          <w:szCs w:val="28"/>
        </w:rPr>
        <w:t>, Clément - Université de Bordeaux</w:t>
      </w:r>
      <w:r w:rsidR="00062FB7">
        <w:rPr>
          <w:sz w:val="28"/>
          <w:szCs w:val="28"/>
        </w:rPr>
        <w:t xml:space="preserve"> – Avril 2026</w:t>
      </w:r>
    </w:p>
    <w:p w:rsidR="007944AE" w:rsidRPr="00573DB8" w:rsidRDefault="00EA3094" w:rsidP="00062FB7">
      <w:pPr>
        <w:pStyle w:val="doc-paragraph"/>
        <w:pBdr>
          <w:top w:val="single" w:sz="4" w:space="1" w:color="auto"/>
          <w:left w:val="single" w:sz="4" w:space="4" w:color="auto"/>
          <w:bottom w:val="single" w:sz="4" w:space="1" w:color="auto"/>
          <w:right w:val="single" w:sz="4" w:space="4" w:color="auto"/>
        </w:pBdr>
        <w:rPr>
          <w:color w:val="1F1A16"/>
          <w:sz w:val="28"/>
          <w:szCs w:val="28"/>
        </w:rPr>
      </w:pPr>
      <w:r>
        <w:rPr>
          <w:color w:val="1F1A16"/>
          <w:sz w:val="28"/>
          <w:szCs w:val="28"/>
        </w:rPr>
        <w:t>Note : c</w:t>
      </w:r>
      <w:r w:rsidRPr="00573DB8">
        <w:rPr>
          <w:color w:val="1F1A16"/>
          <w:sz w:val="28"/>
          <w:szCs w:val="28"/>
        </w:rPr>
        <w:t xml:space="preserve">e texte est disponible également en ligne </w:t>
      </w:r>
      <w:r w:rsidR="002C4CBC">
        <w:rPr>
          <w:color w:val="1F1A16"/>
          <w:sz w:val="28"/>
          <w:szCs w:val="28"/>
        </w:rPr>
        <w:t>sous forme interactive</w:t>
      </w:r>
      <w:r w:rsidR="00E70480">
        <w:rPr>
          <w:color w:val="1F1A16"/>
          <w:sz w:val="28"/>
          <w:szCs w:val="28"/>
        </w:rPr>
        <w:t xml:space="preserve">, c’est-à-dire, permettant </w:t>
      </w:r>
      <w:r w:rsidR="00062FB7">
        <w:rPr>
          <w:color w:val="1F1A16"/>
          <w:sz w:val="28"/>
          <w:szCs w:val="28"/>
        </w:rPr>
        <w:t xml:space="preserve">au lecteur </w:t>
      </w:r>
      <w:r w:rsidR="00E70480">
        <w:rPr>
          <w:color w:val="1F1A16"/>
          <w:sz w:val="28"/>
          <w:szCs w:val="28"/>
        </w:rPr>
        <w:t>de l</w:t>
      </w:r>
      <w:r w:rsidR="00062FB7">
        <w:rPr>
          <w:color w:val="1F1A16"/>
          <w:sz w:val="28"/>
          <w:szCs w:val="28"/>
        </w:rPr>
        <w:t>e questionner</w:t>
      </w:r>
      <w:r w:rsidR="005B3EB1">
        <w:rPr>
          <w:color w:val="1F1A16"/>
          <w:sz w:val="28"/>
          <w:szCs w:val="28"/>
        </w:rPr>
        <w:t xml:space="preserve"> ((assistant IA)</w:t>
      </w:r>
      <w:r w:rsidR="00E70480">
        <w:rPr>
          <w:color w:val="1F1A16"/>
          <w:sz w:val="28"/>
          <w:szCs w:val="28"/>
        </w:rPr>
        <w:t xml:space="preserve"> </w:t>
      </w:r>
      <w:r w:rsidRPr="00573DB8">
        <w:rPr>
          <w:color w:val="1F1A16"/>
          <w:sz w:val="28"/>
          <w:szCs w:val="28"/>
        </w:rPr>
        <w:t xml:space="preserve">: </w:t>
      </w:r>
      <w:hyperlink r:id="rId7" w:history="1">
        <w:r w:rsidRPr="00573DB8">
          <w:rPr>
            <w:rStyle w:val="Lienhypertexte"/>
            <w:sz w:val="28"/>
            <w:szCs w:val="28"/>
          </w:rPr>
          <w:t>https://s1s2s3.vercel.app</w:t>
        </w:r>
      </w:hyperlink>
    </w:p>
    <w:p w:rsidR="00573DB8" w:rsidRDefault="00573DB8">
      <w:pPr>
        <w:pStyle w:val="Titre2"/>
        <w:rPr>
          <w:rFonts w:eastAsia="Times New Roman"/>
          <w:sz w:val="28"/>
          <w:szCs w:val="28"/>
        </w:rPr>
      </w:pPr>
    </w:p>
    <w:p w:rsidR="00E90CBC" w:rsidRDefault="00F52973">
      <w:pPr>
        <w:pStyle w:val="TM1"/>
        <w:tabs>
          <w:tab w:val="right" w:leader="dot" w:pos="9628"/>
        </w:tabs>
        <w:rPr>
          <w:rFonts w:asciiTheme="minorHAnsi" w:hAnsiTheme="minorHAnsi" w:cstheme="minorBidi"/>
          <w:noProof/>
          <w:kern w:val="2"/>
          <w14:ligatures w14:val="standardContextual"/>
        </w:rPr>
      </w:pPr>
      <w:r>
        <w:rPr>
          <w:rFonts w:eastAsia="Times New Roman"/>
          <w:sz w:val="28"/>
          <w:szCs w:val="28"/>
        </w:rPr>
        <w:fldChar w:fldCharType="begin"/>
      </w:r>
      <w:r>
        <w:rPr>
          <w:rFonts w:eastAsia="Times New Roman"/>
          <w:sz w:val="28"/>
          <w:szCs w:val="28"/>
        </w:rPr>
        <w:instrText xml:space="preserve"> TOC \o "1-3" \h \z \u </w:instrText>
      </w:r>
      <w:r>
        <w:rPr>
          <w:rFonts w:eastAsia="Times New Roman"/>
          <w:sz w:val="28"/>
          <w:szCs w:val="28"/>
        </w:rPr>
        <w:fldChar w:fldCharType="separate"/>
      </w:r>
      <w:hyperlink w:anchor="_Toc227932562" w:history="1">
        <w:r w:rsidR="00E90CBC" w:rsidRPr="003D5122">
          <w:rPr>
            <w:rStyle w:val="Lienhypertexte"/>
            <w:noProof/>
          </w:rPr>
          <w:t>1. POSITIONNEMENT DE LA RECHERCHE</w:t>
        </w:r>
        <w:r w:rsidR="00E90CBC">
          <w:rPr>
            <w:noProof/>
            <w:webHidden/>
          </w:rPr>
          <w:tab/>
        </w:r>
        <w:r w:rsidR="00E90CBC">
          <w:rPr>
            <w:noProof/>
            <w:webHidden/>
          </w:rPr>
          <w:fldChar w:fldCharType="begin"/>
        </w:r>
        <w:r w:rsidR="00E90CBC">
          <w:rPr>
            <w:noProof/>
            <w:webHidden/>
          </w:rPr>
          <w:instrText xml:space="preserve"> PAGEREF _Toc227932562 \h </w:instrText>
        </w:r>
        <w:r w:rsidR="00E90CBC">
          <w:rPr>
            <w:noProof/>
            <w:webHidden/>
          </w:rPr>
        </w:r>
        <w:r w:rsidR="00E90CBC">
          <w:rPr>
            <w:noProof/>
            <w:webHidden/>
          </w:rPr>
          <w:fldChar w:fldCharType="separate"/>
        </w:r>
        <w:r w:rsidR="00E90CBC">
          <w:rPr>
            <w:noProof/>
            <w:webHidden/>
          </w:rPr>
          <w:t>2</w:t>
        </w:r>
        <w:r w:rsidR="00E90CBC">
          <w:rPr>
            <w:noProof/>
            <w:webHidden/>
          </w:rPr>
          <w:fldChar w:fldCharType="end"/>
        </w:r>
      </w:hyperlink>
    </w:p>
    <w:p w:rsidR="00E90CBC" w:rsidRDefault="00000000">
      <w:pPr>
        <w:pStyle w:val="TM2"/>
        <w:tabs>
          <w:tab w:val="right" w:leader="dot" w:pos="9628"/>
        </w:tabs>
        <w:rPr>
          <w:rFonts w:asciiTheme="minorHAnsi" w:hAnsiTheme="minorHAnsi" w:cstheme="minorBidi"/>
          <w:noProof/>
          <w:kern w:val="2"/>
          <w14:ligatures w14:val="standardContextual"/>
        </w:rPr>
      </w:pPr>
      <w:hyperlink w:anchor="_Toc227932563" w:history="1">
        <w:r w:rsidR="00E90CBC" w:rsidRPr="003D5122">
          <w:rPr>
            <w:rStyle w:val="Lienhypertexte"/>
            <w:rFonts w:eastAsia="Times New Roman"/>
            <w:noProof/>
          </w:rPr>
          <w:t>Comprendre les effets de l’intégration de l’IA dans les pratiques du conseil, sur la valeur perçue</w:t>
        </w:r>
        <w:r w:rsidR="00E90CBC">
          <w:rPr>
            <w:noProof/>
            <w:webHidden/>
          </w:rPr>
          <w:tab/>
        </w:r>
        <w:r w:rsidR="00E90CBC">
          <w:rPr>
            <w:noProof/>
            <w:webHidden/>
          </w:rPr>
          <w:fldChar w:fldCharType="begin"/>
        </w:r>
        <w:r w:rsidR="00E90CBC">
          <w:rPr>
            <w:noProof/>
            <w:webHidden/>
          </w:rPr>
          <w:instrText xml:space="preserve"> PAGEREF _Toc227932563 \h </w:instrText>
        </w:r>
        <w:r w:rsidR="00E90CBC">
          <w:rPr>
            <w:noProof/>
            <w:webHidden/>
          </w:rPr>
        </w:r>
        <w:r w:rsidR="00E90CBC">
          <w:rPr>
            <w:noProof/>
            <w:webHidden/>
          </w:rPr>
          <w:fldChar w:fldCharType="separate"/>
        </w:r>
        <w:r w:rsidR="00E90CBC">
          <w:rPr>
            <w:noProof/>
            <w:webHidden/>
          </w:rPr>
          <w:t>2</w:t>
        </w:r>
        <w:r w:rsidR="00E90CBC">
          <w:rPr>
            <w:noProof/>
            <w:webHidden/>
          </w:rPr>
          <w:fldChar w:fldCharType="end"/>
        </w:r>
      </w:hyperlink>
    </w:p>
    <w:p w:rsidR="00E90CBC" w:rsidRDefault="00000000">
      <w:pPr>
        <w:pStyle w:val="TM2"/>
        <w:tabs>
          <w:tab w:val="right" w:leader="dot" w:pos="9628"/>
        </w:tabs>
        <w:rPr>
          <w:rFonts w:asciiTheme="minorHAnsi" w:hAnsiTheme="minorHAnsi" w:cstheme="minorBidi"/>
          <w:noProof/>
          <w:kern w:val="2"/>
          <w14:ligatures w14:val="standardContextual"/>
        </w:rPr>
      </w:pPr>
      <w:hyperlink w:anchor="_Toc227932564" w:history="1">
        <w:r w:rsidR="00E90CBC" w:rsidRPr="003D5122">
          <w:rPr>
            <w:rStyle w:val="Lienhypertexte"/>
            <w:noProof/>
          </w:rPr>
          <w:t>En quoi est-ce une exploration nécessaire ?</w:t>
        </w:r>
        <w:r w:rsidR="00E90CBC">
          <w:rPr>
            <w:noProof/>
            <w:webHidden/>
          </w:rPr>
          <w:tab/>
        </w:r>
        <w:r w:rsidR="00E90CBC">
          <w:rPr>
            <w:noProof/>
            <w:webHidden/>
          </w:rPr>
          <w:fldChar w:fldCharType="begin"/>
        </w:r>
        <w:r w:rsidR="00E90CBC">
          <w:rPr>
            <w:noProof/>
            <w:webHidden/>
          </w:rPr>
          <w:instrText xml:space="preserve"> PAGEREF _Toc227932564 \h </w:instrText>
        </w:r>
        <w:r w:rsidR="00E90CBC">
          <w:rPr>
            <w:noProof/>
            <w:webHidden/>
          </w:rPr>
        </w:r>
        <w:r w:rsidR="00E90CBC">
          <w:rPr>
            <w:noProof/>
            <w:webHidden/>
          </w:rPr>
          <w:fldChar w:fldCharType="separate"/>
        </w:r>
        <w:r w:rsidR="00E90CBC">
          <w:rPr>
            <w:noProof/>
            <w:webHidden/>
          </w:rPr>
          <w:t>2</w:t>
        </w:r>
        <w:r w:rsidR="00E90CBC">
          <w:rPr>
            <w:noProof/>
            <w:webHidden/>
          </w:rPr>
          <w:fldChar w:fldCharType="end"/>
        </w:r>
      </w:hyperlink>
    </w:p>
    <w:p w:rsidR="00E90CBC" w:rsidRDefault="00000000">
      <w:pPr>
        <w:pStyle w:val="TM2"/>
        <w:tabs>
          <w:tab w:val="right" w:leader="dot" w:pos="9628"/>
        </w:tabs>
        <w:rPr>
          <w:rFonts w:asciiTheme="minorHAnsi" w:hAnsiTheme="minorHAnsi" w:cstheme="minorBidi"/>
          <w:noProof/>
          <w:kern w:val="2"/>
          <w14:ligatures w14:val="standardContextual"/>
        </w:rPr>
      </w:pPr>
      <w:hyperlink w:anchor="_Toc227932565" w:history="1">
        <w:r w:rsidR="00E90CBC" w:rsidRPr="003D5122">
          <w:rPr>
            <w:rStyle w:val="Lienhypertexte"/>
            <w:rFonts w:eastAsia="Times New Roman"/>
            <w:noProof/>
          </w:rPr>
          <w:t>Implications théoriques et praxéologiques</w:t>
        </w:r>
        <w:r w:rsidR="00E90CBC">
          <w:rPr>
            <w:noProof/>
            <w:webHidden/>
          </w:rPr>
          <w:tab/>
        </w:r>
        <w:r w:rsidR="00E90CBC">
          <w:rPr>
            <w:noProof/>
            <w:webHidden/>
          </w:rPr>
          <w:fldChar w:fldCharType="begin"/>
        </w:r>
        <w:r w:rsidR="00E90CBC">
          <w:rPr>
            <w:noProof/>
            <w:webHidden/>
          </w:rPr>
          <w:instrText xml:space="preserve"> PAGEREF _Toc227932565 \h </w:instrText>
        </w:r>
        <w:r w:rsidR="00E90CBC">
          <w:rPr>
            <w:noProof/>
            <w:webHidden/>
          </w:rPr>
        </w:r>
        <w:r w:rsidR="00E90CBC">
          <w:rPr>
            <w:noProof/>
            <w:webHidden/>
          </w:rPr>
          <w:fldChar w:fldCharType="separate"/>
        </w:r>
        <w:r w:rsidR="00E90CBC">
          <w:rPr>
            <w:noProof/>
            <w:webHidden/>
          </w:rPr>
          <w:t>3</w:t>
        </w:r>
        <w:r w:rsidR="00E90CBC">
          <w:rPr>
            <w:noProof/>
            <w:webHidden/>
          </w:rPr>
          <w:fldChar w:fldCharType="end"/>
        </w:r>
      </w:hyperlink>
    </w:p>
    <w:p w:rsidR="00E90CBC" w:rsidRDefault="00000000">
      <w:pPr>
        <w:pStyle w:val="TM1"/>
        <w:tabs>
          <w:tab w:val="right" w:leader="dot" w:pos="9628"/>
        </w:tabs>
        <w:rPr>
          <w:rFonts w:asciiTheme="minorHAnsi" w:hAnsiTheme="minorHAnsi" w:cstheme="minorBidi"/>
          <w:noProof/>
          <w:kern w:val="2"/>
          <w14:ligatures w14:val="standardContextual"/>
        </w:rPr>
      </w:pPr>
      <w:hyperlink w:anchor="_Toc227932566" w:history="1">
        <w:r w:rsidR="00E90CBC" w:rsidRPr="003D5122">
          <w:rPr>
            <w:rStyle w:val="Lienhypertexte"/>
            <w:noProof/>
          </w:rPr>
          <w:t>2. PROPOSITION D’UN CADRE D’ANALYSE</w:t>
        </w:r>
        <w:r w:rsidR="00E90CBC">
          <w:rPr>
            <w:noProof/>
            <w:webHidden/>
          </w:rPr>
          <w:tab/>
        </w:r>
        <w:r w:rsidR="00E90CBC">
          <w:rPr>
            <w:noProof/>
            <w:webHidden/>
          </w:rPr>
          <w:fldChar w:fldCharType="begin"/>
        </w:r>
        <w:r w:rsidR="00E90CBC">
          <w:rPr>
            <w:noProof/>
            <w:webHidden/>
          </w:rPr>
          <w:instrText xml:space="preserve"> PAGEREF _Toc227932566 \h </w:instrText>
        </w:r>
        <w:r w:rsidR="00E90CBC">
          <w:rPr>
            <w:noProof/>
            <w:webHidden/>
          </w:rPr>
        </w:r>
        <w:r w:rsidR="00E90CBC">
          <w:rPr>
            <w:noProof/>
            <w:webHidden/>
          </w:rPr>
          <w:fldChar w:fldCharType="separate"/>
        </w:r>
        <w:r w:rsidR="00E90CBC">
          <w:rPr>
            <w:noProof/>
            <w:webHidden/>
          </w:rPr>
          <w:t>4</w:t>
        </w:r>
        <w:r w:rsidR="00E90CBC">
          <w:rPr>
            <w:noProof/>
            <w:webHidden/>
          </w:rPr>
          <w:fldChar w:fldCharType="end"/>
        </w:r>
      </w:hyperlink>
    </w:p>
    <w:p w:rsidR="00E90CBC" w:rsidRDefault="00000000">
      <w:pPr>
        <w:pStyle w:val="TM2"/>
        <w:tabs>
          <w:tab w:val="right" w:leader="dot" w:pos="9628"/>
        </w:tabs>
        <w:rPr>
          <w:rFonts w:asciiTheme="minorHAnsi" w:hAnsiTheme="minorHAnsi" w:cstheme="minorBidi"/>
          <w:noProof/>
          <w:kern w:val="2"/>
          <w14:ligatures w14:val="standardContextual"/>
        </w:rPr>
      </w:pPr>
      <w:hyperlink w:anchor="_Toc227932567" w:history="1">
        <w:r w:rsidR="00E90CBC" w:rsidRPr="003D5122">
          <w:rPr>
            <w:rStyle w:val="Lienhypertexte"/>
            <w:rFonts w:eastAsia="Times New Roman"/>
            <w:noProof/>
          </w:rPr>
          <w:t>Cadre théorique mobilisé</w:t>
        </w:r>
        <w:r w:rsidR="00E90CBC">
          <w:rPr>
            <w:noProof/>
            <w:webHidden/>
          </w:rPr>
          <w:tab/>
        </w:r>
        <w:r w:rsidR="00E90CBC">
          <w:rPr>
            <w:noProof/>
            <w:webHidden/>
          </w:rPr>
          <w:fldChar w:fldCharType="begin"/>
        </w:r>
        <w:r w:rsidR="00E90CBC">
          <w:rPr>
            <w:noProof/>
            <w:webHidden/>
          </w:rPr>
          <w:instrText xml:space="preserve"> PAGEREF _Toc227932567 \h </w:instrText>
        </w:r>
        <w:r w:rsidR="00E90CBC">
          <w:rPr>
            <w:noProof/>
            <w:webHidden/>
          </w:rPr>
        </w:r>
        <w:r w:rsidR="00E90CBC">
          <w:rPr>
            <w:noProof/>
            <w:webHidden/>
          </w:rPr>
          <w:fldChar w:fldCharType="separate"/>
        </w:r>
        <w:r w:rsidR="00E90CBC">
          <w:rPr>
            <w:noProof/>
            <w:webHidden/>
          </w:rPr>
          <w:t>4</w:t>
        </w:r>
        <w:r w:rsidR="00E90CBC">
          <w:rPr>
            <w:noProof/>
            <w:webHidden/>
          </w:rPr>
          <w:fldChar w:fldCharType="end"/>
        </w:r>
      </w:hyperlink>
    </w:p>
    <w:p w:rsidR="00E90CBC" w:rsidRDefault="00000000">
      <w:pPr>
        <w:pStyle w:val="TM3"/>
        <w:tabs>
          <w:tab w:val="right" w:leader="dot" w:pos="9628"/>
        </w:tabs>
        <w:rPr>
          <w:rFonts w:asciiTheme="minorHAnsi" w:hAnsiTheme="minorHAnsi" w:cstheme="minorBidi"/>
          <w:noProof/>
          <w:kern w:val="2"/>
          <w14:ligatures w14:val="standardContextual"/>
        </w:rPr>
      </w:pPr>
      <w:hyperlink w:anchor="_Toc227932568" w:history="1">
        <w:r w:rsidR="00E90CBC" w:rsidRPr="003D5122">
          <w:rPr>
            <w:rStyle w:val="Lienhypertexte"/>
            <w:noProof/>
          </w:rPr>
          <w:t>La valeur perçue du conseil est une notion subjective et dynamique, dont les mécanismes restent à explorer</w:t>
        </w:r>
        <w:r w:rsidR="00E90CBC">
          <w:rPr>
            <w:noProof/>
            <w:webHidden/>
          </w:rPr>
          <w:tab/>
        </w:r>
        <w:r w:rsidR="00E90CBC">
          <w:rPr>
            <w:noProof/>
            <w:webHidden/>
          </w:rPr>
          <w:fldChar w:fldCharType="begin"/>
        </w:r>
        <w:r w:rsidR="00E90CBC">
          <w:rPr>
            <w:noProof/>
            <w:webHidden/>
          </w:rPr>
          <w:instrText xml:space="preserve"> PAGEREF _Toc227932568 \h </w:instrText>
        </w:r>
        <w:r w:rsidR="00E90CBC">
          <w:rPr>
            <w:noProof/>
            <w:webHidden/>
          </w:rPr>
        </w:r>
        <w:r w:rsidR="00E90CBC">
          <w:rPr>
            <w:noProof/>
            <w:webHidden/>
          </w:rPr>
          <w:fldChar w:fldCharType="separate"/>
        </w:r>
        <w:r w:rsidR="00E90CBC">
          <w:rPr>
            <w:noProof/>
            <w:webHidden/>
          </w:rPr>
          <w:t>4</w:t>
        </w:r>
        <w:r w:rsidR="00E90CBC">
          <w:rPr>
            <w:noProof/>
            <w:webHidden/>
          </w:rPr>
          <w:fldChar w:fldCharType="end"/>
        </w:r>
      </w:hyperlink>
    </w:p>
    <w:p w:rsidR="00E90CBC" w:rsidRDefault="00000000">
      <w:pPr>
        <w:pStyle w:val="TM3"/>
        <w:tabs>
          <w:tab w:val="right" w:leader="dot" w:pos="9628"/>
        </w:tabs>
        <w:rPr>
          <w:rFonts w:asciiTheme="minorHAnsi" w:hAnsiTheme="minorHAnsi" w:cstheme="minorBidi"/>
          <w:noProof/>
          <w:kern w:val="2"/>
          <w14:ligatures w14:val="standardContextual"/>
        </w:rPr>
      </w:pPr>
      <w:hyperlink w:anchor="_Toc227932569" w:history="1">
        <w:r w:rsidR="00E90CBC" w:rsidRPr="003D5122">
          <w:rPr>
            <w:rStyle w:val="Lienhypertexte"/>
            <w:noProof/>
          </w:rPr>
          <w:t>La valeur perçue du conseil est avant tout un accomplissement social</w:t>
        </w:r>
        <w:r w:rsidR="00E90CBC">
          <w:rPr>
            <w:noProof/>
            <w:webHidden/>
          </w:rPr>
          <w:tab/>
        </w:r>
        <w:r w:rsidR="00E90CBC">
          <w:rPr>
            <w:noProof/>
            <w:webHidden/>
          </w:rPr>
          <w:fldChar w:fldCharType="begin"/>
        </w:r>
        <w:r w:rsidR="00E90CBC">
          <w:rPr>
            <w:noProof/>
            <w:webHidden/>
          </w:rPr>
          <w:instrText xml:space="preserve"> PAGEREF _Toc227932569 \h </w:instrText>
        </w:r>
        <w:r w:rsidR="00E90CBC">
          <w:rPr>
            <w:noProof/>
            <w:webHidden/>
          </w:rPr>
        </w:r>
        <w:r w:rsidR="00E90CBC">
          <w:rPr>
            <w:noProof/>
            <w:webHidden/>
          </w:rPr>
          <w:fldChar w:fldCharType="separate"/>
        </w:r>
        <w:r w:rsidR="00E90CBC">
          <w:rPr>
            <w:noProof/>
            <w:webHidden/>
          </w:rPr>
          <w:t>4</w:t>
        </w:r>
        <w:r w:rsidR="00E90CBC">
          <w:rPr>
            <w:noProof/>
            <w:webHidden/>
          </w:rPr>
          <w:fldChar w:fldCharType="end"/>
        </w:r>
      </w:hyperlink>
    </w:p>
    <w:p w:rsidR="00E90CBC" w:rsidRDefault="00000000">
      <w:pPr>
        <w:pStyle w:val="TM3"/>
        <w:tabs>
          <w:tab w:val="right" w:leader="dot" w:pos="9628"/>
        </w:tabs>
        <w:rPr>
          <w:rFonts w:asciiTheme="minorHAnsi" w:hAnsiTheme="minorHAnsi" w:cstheme="minorBidi"/>
          <w:noProof/>
          <w:kern w:val="2"/>
          <w14:ligatures w14:val="standardContextual"/>
        </w:rPr>
      </w:pPr>
      <w:hyperlink w:anchor="_Toc227932570" w:history="1">
        <w:r w:rsidR="00E90CBC" w:rsidRPr="003D5122">
          <w:rPr>
            <w:rStyle w:val="Lienhypertexte"/>
            <w:noProof/>
          </w:rPr>
          <w:t>L’IA, élément perturbateur de l’accomplissement social</w:t>
        </w:r>
        <w:r w:rsidR="00E90CBC">
          <w:rPr>
            <w:noProof/>
            <w:webHidden/>
          </w:rPr>
          <w:tab/>
        </w:r>
        <w:r w:rsidR="00E90CBC">
          <w:rPr>
            <w:noProof/>
            <w:webHidden/>
          </w:rPr>
          <w:fldChar w:fldCharType="begin"/>
        </w:r>
        <w:r w:rsidR="00E90CBC">
          <w:rPr>
            <w:noProof/>
            <w:webHidden/>
          </w:rPr>
          <w:instrText xml:space="preserve"> PAGEREF _Toc227932570 \h </w:instrText>
        </w:r>
        <w:r w:rsidR="00E90CBC">
          <w:rPr>
            <w:noProof/>
            <w:webHidden/>
          </w:rPr>
        </w:r>
        <w:r w:rsidR="00E90CBC">
          <w:rPr>
            <w:noProof/>
            <w:webHidden/>
          </w:rPr>
          <w:fldChar w:fldCharType="separate"/>
        </w:r>
        <w:r w:rsidR="00E90CBC">
          <w:rPr>
            <w:noProof/>
            <w:webHidden/>
          </w:rPr>
          <w:t>5</w:t>
        </w:r>
        <w:r w:rsidR="00E90CBC">
          <w:rPr>
            <w:noProof/>
            <w:webHidden/>
          </w:rPr>
          <w:fldChar w:fldCharType="end"/>
        </w:r>
      </w:hyperlink>
    </w:p>
    <w:p w:rsidR="00E90CBC" w:rsidRDefault="00000000">
      <w:pPr>
        <w:pStyle w:val="TM2"/>
        <w:tabs>
          <w:tab w:val="right" w:leader="dot" w:pos="9628"/>
        </w:tabs>
        <w:rPr>
          <w:rFonts w:asciiTheme="minorHAnsi" w:hAnsiTheme="minorHAnsi" w:cstheme="minorBidi"/>
          <w:noProof/>
          <w:kern w:val="2"/>
          <w14:ligatures w14:val="standardContextual"/>
        </w:rPr>
      </w:pPr>
      <w:hyperlink w:anchor="_Toc227932571" w:history="1">
        <w:r w:rsidR="00E90CBC" w:rsidRPr="003D5122">
          <w:rPr>
            <w:rStyle w:val="Lienhypertexte"/>
            <w:noProof/>
          </w:rPr>
          <w:t>Propositions de recherche</w:t>
        </w:r>
        <w:r w:rsidR="00E90CBC">
          <w:rPr>
            <w:noProof/>
            <w:webHidden/>
          </w:rPr>
          <w:tab/>
        </w:r>
        <w:r w:rsidR="00E90CBC">
          <w:rPr>
            <w:noProof/>
            <w:webHidden/>
          </w:rPr>
          <w:fldChar w:fldCharType="begin"/>
        </w:r>
        <w:r w:rsidR="00E90CBC">
          <w:rPr>
            <w:noProof/>
            <w:webHidden/>
          </w:rPr>
          <w:instrText xml:space="preserve"> PAGEREF _Toc227932571 \h </w:instrText>
        </w:r>
        <w:r w:rsidR="00E90CBC">
          <w:rPr>
            <w:noProof/>
            <w:webHidden/>
          </w:rPr>
        </w:r>
        <w:r w:rsidR="00E90CBC">
          <w:rPr>
            <w:noProof/>
            <w:webHidden/>
          </w:rPr>
          <w:fldChar w:fldCharType="separate"/>
        </w:r>
        <w:r w:rsidR="00E90CBC">
          <w:rPr>
            <w:noProof/>
            <w:webHidden/>
          </w:rPr>
          <w:t>6</w:t>
        </w:r>
        <w:r w:rsidR="00E90CBC">
          <w:rPr>
            <w:noProof/>
            <w:webHidden/>
          </w:rPr>
          <w:fldChar w:fldCharType="end"/>
        </w:r>
      </w:hyperlink>
    </w:p>
    <w:p w:rsidR="00E90CBC" w:rsidRDefault="00000000">
      <w:pPr>
        <w:pStyle w:val="TM3"/>
        <w:tabs>
          <w:tab w:val="right" w:leader="dot" w:pos="9628"/>
        </w:tabs>
        <w:rPr>
          <w:rFonts w:asciiTheme="minorHAnsi" w:hAnsiTheme="minorHAnsi" w:cstheme="minorBidi"/>
          <w:noProof/>
          <w:kern w:val="2"/>
          <w14:ligatures w14:val="standardContextual"/>
        </w:rPr>
      </w:pPr>
      <w:hyperlink w:anchor="_Toc227932572" w:history="1">
        <w:r w:rsidR="00E90CBC" w:rsidRPr="003D5122">
          <w:rPr>
            <w:rStyle w:val="Lienhypertexte"/>
            <w:rFonts w:eastAsia="Times New Roman"/>
            <w:noProof/>
          </w:rPr>
          <w:t>TROIS PROPOSITIONS, P1, P2, P3</w:t>
        </w:r>
        <w:r w:rsidR="00E90CBC">
          <w:rPr>
            <w:noProof/>
            <w:webHidden/>
          </w:rPr>
          <w:tab/>
        </w:r>
        <w:r w:rsidR="00E90CBC">
          <w:rPr>
            <w:noProof/>
            <w:webHidden/>
          </w:rPr>
          <w:fldChar w:fldCharType="begin"/>
        </w:r>
        <w:r w:rsidR="00E90CBC">
          <w:rPr>
            <w:noProof/>
            <w:webHidden/>
          </w:rPr>
          <w:instrText xml:space="preserve"> PAGEREF _Toc227932572 \h </w:instrText>
        </w:r>
        <w:r w:rsidR="00E90CBC">
          <w:rPr>
            <w:noProof/>
            <w:webHidden/>
          </w:rPr>
        </w:r>
        <w:r w:rsidR="00E90CBC">
          <w:rPr>
            <w:noProof/>
            <w:webHidden/>
          </w:rPr>
          <w:fldChar w:fldCharType="separate"/>
        </w:r>
        <w:r w:rsidR="00E90CBC">
          <w:rPr>
            <w:noProof/>
            <w:webHidden/>
          </w:rPr>
          <w:t>6</w:t>
        </w:r>
        <w:r w:rsidR="00E90CBC">
          <w:rPr>
            <w:noProof/>
            <w:webHidden/>
          </w:rPr>
          <w:fldChar w:fldCharType="end"/>
        </w:r>
      </w:hyperlink>
    </w:p>
    <w:p w:rsidR="00E90CBC" w:rsidRDefault="00000000">
      <w:pPr>
        <w:pStyle w:val="TM3"/>
        <w:tabs>
          <w:tab w:val="right" w:leader="dot" w:pos="9628"/>
        </w:tabs>
        <w:rPr>
          <w:rFonts w:asciiTheme="minorHAnsi" w:hAnsiTheme="minorHAnsi" w:cstheme="minorBidi"/>
          <w:noProof/>
          <w:kern w:val="2"/>
          <w14:ligatures w14:val="standardContextual"/>
        </w:rPr>
      </w:pPr>
      <w:hyperlink w:anchor="_Toc227932573" w:history="1">
        <w:r w:rsidR="00E90CBC" w:rsidRPr="003D5122">
          <w:rPr>
            <w:rStyle w:val="Lienhypertexte"/>
            <w:rFonts w:eastAsia="Times New Roman"/>
            <w:noProof/>
          </w:rPr>
          <w:t>LE MODÈLE R → P → C</w:t>
        </w:r>
        <w:r w:rsidR="00E90CBC">
          <w:rPr>
            <w:noProof/>
            <w:webHidden/>
          </w:rPr>
          <w:tab/>
        </w:r>
        <w:r w:rsidR="00E90CBC">
          <w:rPr>
            <w:noProof/>
            <w:webHidden/>
          </w:rPr>
          <w:fldChar w:fldCharType="begin"/>
        </w:r>
        <w:r w:rsidR="00E90CBC">
          <w:rPr>
            <w:noProof/>
            <w:webHidden/>
          </w:rPr>
          <w:instrText xml:space="preserve"> PAGEREF _Toc227932573 \h </w:instrText>
        </w:r>
        <w:r w:rsidR="00E90CBC">
          <w:rPr>
            <w:noProof/>
            <w:webHidden/>
          </w:rPr>
        </w:r>
        <w:r w:rsidR="00E90CBC">
          <w:rPr>
            <w:noProof/>
            <w:webHidden/>
          </w:rPr>
          <w:fldChar w:fldCharType="separate"/>
        </w:r>
        <w:r w:rsidR="00E90CBC">
          <w:rPr>
            <w:noProof/>
            <w:webHidden/>
          </w:rPr>
          <w:t>7</w:t>
        </w:r>
        <w:r w:rsidR="00E90CBC">
          <w:rPr>
            <w:noProof/>
            <w:webHidden/>
          </w:rPr>
          <w:fldChar w:fldCharType="end"/>
        </w:r>
      </w:hyperlink>
    </w:p>
    <w:p w:rsidR="00E90CBC" w:rsidRDefault="00000000">
      <w:pPr>
        <w:pStyle w:val="TM1"/>
        <w:tabs>
          <w:tab w:val="right" w:leader="dot" w:pos="9628"/>
        </w:tabs>
        <w:rPr>
          <w:rFonts w:asciiTheme="minorHAnsi" w:hAnsiTheme="minorHAnsi" w:cstheme="minorBidi"/>
          <w:noProof/>
          <w:kern w:val="2"/>
          <w14:ligatures w14:val="standardContextual"/>
        </w:rPr>
      </w:pPr>
      <w:hyperlink w:anchor="_Toc227932574" w:history="1">
        <w:r w:rsidR="00E90CBC" w:rsidRPr="003D5122">
          <w:rPr>
            <w:rStyle w:val="Lienhypertexte"/>
            <w:noProof/>
          </w:rPr>
          <w:t>3. CADRE D'OBSERVATION S1, S2, S3</w:t>
        </w:r>
        <w:r w:rsidR="00E90CBC">
          <w:rPr>
            <w:noProof/>
            <w:webHidden/>
          </w:rPr>
          <w:tab/>
        </w:r>
        <w:r w:rsidR="00E90CBC">
          <w:rPr>
            <w:noProof/>
            <w:webHidden/>
          </w:rPr>
          <w:fldChar w:fldCharType="begin"/>
        </w:r>
        <w:r w:rsidR="00E90CBC">
          <w:rPr>
            <w:noProof/>
            <w:webHidden/>
          </w:rPr>
          <w:instrText xml:space="preserve"> PAGEREF _Toc227932574 \h </w:instrText>
        </w:r>
        <w:r w:rsidR="00E90CBC">
          <w:rPr>
            <w:noProof/>
            <w:webHidden/>
          </w:rPr>
        </w:r>
        <w:r w:rsidR="00E90CBC">
          <w:rPr>
            <w:noProof/>
            <w:webHidden/>
          </w:rPr>
          <w:fldChar w:fldCharType="separate"/>
        </w:r>
        <w:r w:rsidR="00E90CBC">
          <w:rPr>
            <w:noProof/>
            <w:webHidden/>
          </w:rPr>
          <w:t>11</w:t>
        </w:r>
        <w:r w:rsidR="00E90CBC">
          <w:rPr>
            <w:noProof/>
            <w:webHidden/>
          </w:rPr>
          <w:fldChar w:fldCharType="end"/>
        </w:r>
      </w:hyperlink>
    </w:p>
    <w:p w:rsidR="00E90CBC" w:rsidRDefault="00000000">
      <w:pPr>
        <w:pStyle w:val="TM2"/>
        <w:tabs>
          <w:tab w:val="right" w:leader="dot" w:pos="9628"/>
        </w:tabs>
        <w:rPr>
          <w:rFonts w:asciiTheme="minorHAnsi" w:hAnsiTheme="minorHAnsi" w:cstheme="minorBidi"/>
          <w:noProof/>
          <w:kern w:val="2"/>
          <w14:ligatures w14:val="standardContextual"/>
        </w:rPr>
      </w:pPr>
      <w:hyperlink w:anchor="_Toc227932575" w:history="1">
        <w:r w:rsidR="00E90CBC" w:rsidRPr="003D5122">
          <w:rPr>
            <w:rStyle w:val="Lienhypertexte"/>
            <w:rFonts w:eastAsia="Times New Roman"/>
            <w:noProof/>
          </w:rPr>
          <w:t>Les 3 sphères de co-création de valeur perçue du conseil à l’ère de l’IA</w:t>
        </w:r>
        <w:r w:rsidR="00E90CBC">
          <w:rPr>
            <w:noProof/>
            <w:webHidden/>
          </w:rPr>
          <w:tab/>
        </w:r>
        <w:r w:rsidR="00E90CBC">
          <w:rPr>
            <w:noProof/>
            <w:webHidden/>
          </w:rPr>
          <w:fldChar w:fldCharType="begin"/>
        </w:r>
        <w:r w:rsidR="00E90CBC">
          <w:rPr>
            <w:noProof/>
            <w:webHidden/>
          </w:rPr>
          <w:instrText xml:space="preserve"> PAGEREF _Toc227932575 \h </w:instrText>
        </w:r>
        <w:r w:rsidR="00E90CBC">
          <w:rPr>
            <w:noProof/>
            <w:webHidden/>
          </w:rPr>
        </w:r>
        <w:r w:rsidR="00E90CBC">
          <w:rPr>
            <w:noProof/>
            <w:webHidden/>
          </w:rPr>
          <w:fldChar w:fldCharType="separate"/>
        </w:r>
        <w:r w:rsidR="00E90CBC">
          <w:rPr>
            <w:noProof/>
            <w:webHidden/>
          </w:rPr>
          <w:t>11</w:t>
        </w:r>
        <w:r w:rsidR="00E90CBC">
          <w:rPr>
            <w:noProof/>
            <w:webHidden/>
          </w:rPr>
          <w:fldChar w:fldCharType="end"/>
        </w:r>
      </w:hyperlink>
    </w:p>
    <w:p w:rsidR="00E90CBC" w:rsidRDefault="00000000">
      <w:pPr>
        <w:pStyle w:val="TM3"/>
        <w:tabs>
          <w:tab w:val="right" w:leader="dot" w:pos="9628"/>
        </w:tabs>
        <w:rPr>
          <w:rFonts w:asciiTheme="minorHAnsi" w:hAnsiTheme="minorHAnsi" w:cstheme="minorBidi"/>
          <w:noProof/>
          <w:kern w:val="2"/>
          <w14:ligatures w14:val="standardContextual"/>
        </w:rPr>
      </w:pPr>
      <w:hyperlink w:anchor="_Toc227932576" w:history="1">
        <w:r w:rsidR="00E90CBC" w:rsidRPr="003D5122">
          <w:rPr>
            <w:rStyle w:val="Lienhypertexte"/>
            <w:rFonts w:eastAsia="Times New Roman"/>
            <w:noProof/>
          </w:rPr>
          <w:t>S1 — Sans IA</w:t>
        </w:r>
        <w:r w:rsidR="00E90CBC">
          <w:rPr>
            <w:noProof/>
            <w:webHidden/>
          </w:rPr>
          <w:tab/>
        </w:r>
        <w:r w:rsidR="00E90CBC">
          <w:rPr>
            <w:noProof/>
            <w:webHidden/>
          </w:rPr>
          <w:fldChar w:fldCharType="begin"/>
        </w:r>
        <w:r w:rsidR="00E90CBC">
          <w:rPr>
            <w:noProof/>
            <w:webHidden/>
          </w:rPr>
          <w:instrText xml:space="preserve"> PAGEREF _Toc227932576 \h </w:instrText>
        </w:r>
        <w:r w:rsidR="00E90CBC">
          <w:rPr>
            <w:noProof/>
            <w:webHidden/>
          </w:rPr>
        </w:r>
        <w:r w:rsidR="00E90CBC">
          <w:rPr>
            <w:noProof/>
            <w:webHidden/>
          </w:rPr>
          <w:fldChar w:fldCharType="separate"/>
        </w:r>
        <w:r w:rsidR="00E90CBC">
          <w:rPr>
            <w:noProof/>
            <w:webHidden/>
          </w:rPr>
          <w:t>12</w:t>
        </w:r>
        <w:r w:rsidR="00E90CBC">
          <w:rPr>
            <w:noProof/>
            <w:webHidden/>
          </w:rPr>
          <w:fldChar w:fldCharType="end"/>
        </w:r>
      </w:hyperlink>
    </w:p>
    <w:p w:rsidR="00E90CBC" w:rsidRDefault="00000000">
      <w:pPr>
        <w:pStyle w:val="TM3"/>
        <w:tabs>
          <w:tab w:val="right" w:leader="dot" w:pos="9628"/>
        </w:tabs>
        <w:rPr>
          <w:rFonts w:asciiTheme="minorHAnsi" w:hAnsiTheme="minorHAnsi" w:cstheme="minorBidi"/>
          <w:noProof/>
          <w:kern w:val="2"/>
          <w14:ligatures w14:val="standardContextual"/>
        </w:rPr>
      </w:pPr>
      <w:hyperlink w:anchor="_Toc227932577" w:history="1">
        <w:r w:rsidR="00E90CBC" w:rsidRPr="003D5122">
          <w:rPr>
            <w:rStyle w:val="Lienhypertexte"/>
            <w:rFonts w:eastAsia="Times New Roman"/>
            <w:noProof/>
          </w:rPr>
          <w:t>S2 — IA en silo</w:t>
        </w:r>
        <w:r w:rsidR="00E90CBC">
          <w:rPr>
            <w:noProof/>
            <w:webHidden/>
          </w:rPr>
          <w:tab/>
        </w:r>
        <w:r w:rsidR="00E90CBC">
          <w:rPr>
            <w:noProof/>
            <w:webHidden/>
          </w:rPr>
          <w:fldChar w:fldCharType="begin"/>
        </w:r>
        <w:r w:rsidR="00E90CBC">
          <w:rPr>
            <w:noProof/>
            <w:webHidden/>
          </w:rPr>
          <w:instrText xml:space="preserve"> PAGEREF _Toc227932577 \h </w:instrText>
        </w:r>
        <w:r w:rsidR="00E90CBC">
          <w:rPr>
            <w:noProof/>
            <w:webHidden/>
          </w:rPr>
        </w:r>
        <w:r w:rsidR="00E90CBC">
          <w:rPr>
            <w:noProof/>
            <w:webHidden/>
          </w:rPr>
          <w:fldChar w:fldCharType="separate"/>
        </w:r>
        <w:r w:rsidR="00E90CBC">
          <w:rPr>
            <w:noProof/>
            <w:webHidden/>
          </w:rPr>
          <w:t>12</w:t>
        </w:r>
        <w:r w:rsidR="00E90CBC">
          <w:rPr>
            <w:noProof/>
            <w:webHidden/>
          </w:rPr>
          <w:fldChar w:fldCharType="end"/>
        </w:r>
      </w:hyperlink>
    </w:p>
    <w:p w:rsidR="00E90CBC" w:rsidRDefault="00000000">
      <w:pPr>
        <w:pStyle w:val="TM3"/>
        <w:tabs>
          <w:tab w:val="right" w:leader="dot" w:pos="9628"/>
        </w:tabs>
        <w:rPr>
          <w:rFonts w:asciiTheme="minorHAnsi" w:hAnsiTheme="minorHAnsi" w:cstheme="minorBidi"/>
          <w:noProof/>
          <w:kern w:val="2"/>
          <w14:ligatures w14:val="standardContextual"/>
        </w:rPr>
      </w:pPr>
      <w:hyperlink w:anchor="_Toc227932578" w:history="1">
        <w:r w:rsidR="00E90CBC" w:rsidRPr="003D5122">
          <w:rPr>
            <w:rStyle w:val="Lienhypertexte"/>
            <w:rFonts w:eastAsia="Times New Roman"/>
            <w:noProof/>
          </w:rPr>
          <w:t>S3 — Co-création tripartite</w:t>
        </w:r>
        <w:r w:rsidR="00E90CBC">
          <w:rPr>
            <w:noProof/>
            <w:webHidden/>
          </w:rPr>
          <w:tab/>
        </w:r>
        <w:r w:rsidR="00E90CBC">
          <w:rPr>
            <w:noProof/>
            <w:webHidden/>
          </w:rPr>
          <w:fldChar w:fldCharType="begin"/>
        </w:r>
        <w:r w:rsidR="00E90CBC">
          <w:rPr>
            <w:noProof/>
            <w:webHidden/>
          </w:rPr>
          <w:instrText xml:space="preserve"> PAGEREF _Toc227932578 \h </w:instrText>
        </w:r>
        <w:r w:rsidR="00E90CBC">
          <w:rPr>
            <w:noProof/>
            <w:webHidden/>
          </w:rPr>
        </w:r>
        <w:r w:rsidR="00E90CBC">
          <w:rPr>
            <w:noProof/>
            <w:webHidden/>
          </w:rPr>
          <w:fldChar w:fldCharType="separate"/>
        </w:r>
        <w:r w:rsidR="00E90CBC">
          <w:rPr>
            <w:noProof/>
            <w:webHidden/>
          </w:rPr>
          <w:t>12</w:t>
        </w:r>
        <w:r w:rsidR="00E90CBC">
          <w:rPr>
            <w:noProof/>
            <w:webHidden/>
          </w:rPr>
          <w:fldChar w:fldCharType="end"/>
        </w:r>
      </w:hyperlink>
    </w:p>
    <w:p w:rsidR="00E90CBC" w:rsidRDefault="00000000">
      <w:pPr>
        <w:pStyle w:val="TM1"/>
        <w:tabs>
          <w:tab w:val="right" w:leader="dot" w:pos="9628"/>
        </w:tabs>
        <w:rPr>
          <w:rFonts w:asciiTheme="minorHAnsi" w:hAnsiTheme="minorHAnsi" w:cstheme="minorBidi"/>
          <w:noProof/>
          <w:kern w:val="2"/>
          <w14:ligatures w14:val="standardContextual"/>
        </w:rPr>
      </w:pPr>
      <w:hyperlink w:anchor="_Toc227932579" w:history="1">
        <w:r w:rsidR="00E90CBC" w:rsidRPr="003D5122">
          <w:rPr>
            <w:rStyle w:val="Lienhypertexte"/>
            <w:noProof/>
          </w:rPr>
          <w:t>4. ILLUSTRATION</w:t>
        </w:r>
        <w:r w:rsidR="00E90CBC">
          <w:rPr>
            <w:noProof/>
            <w:webHidden/>
          </w:rPr>
          <w:tab/>
        </w:r>
        <w:r w:rsidR="00E90CBC">
          <w:rPr>
            <w:noProof/>
            <w:webHidden/>
          </w:rPr>
          <w:fldChar w:fldCharType="begin"/>
        </w:r>
        <w:r w:rsidR="00E90CBC">
          <w:rPr>
            <w:noProof/>
            <w:webHidden/>
          </w:rPr>
          <w:instrText xml:space="preserve"> PAGEREF _Toc227932579 \h </w:instrText>
        </w:r>
        <w:r w:rsidR="00E90CBC">
          <w:rPr>
            <w:noProof/>
            <w:webHidden/>
          </w:rPr>
        </w:r>
        <w:r w:rsidR="00E90CBC">
          <w:rPr>
            <w:noProof/>
            <w:webHidden/>
          </w:rPr>
          <w:fldChar w:fldCharType="separate"/>
        </w:r>
        <w:r w:rsidR="00E90CBC">
          <w:rPr>
            <w:noProof/>
            <w:webHidden/>
          </w:rPr>
          <w:t>14</w:t>
        </w:r>
        <w:r w:rsidR="00E90CBC">
          <w:rPr>
            <w:noProof/>
            <w:webHidden/>
          </w:rPr>
          <w:fldChar w:fldCharType="end"/>
        </w:r>
      </w:hyperlink>
    </w:p>
    <w:p w:rsidR="00E90CBC" w:rsidRDefault="00000000">
      <w:pPr>
        <w:pStyle w:val="TM3"/>
        <w:tabs>
          <w:tab w:val="right" w:leader="dot" w:pos="9628"/>
        </w:tabs>
        <w:rPr>
          <w:rFonts w:asciiTheme="minorHAnsi" w:hAnsiTheme="minorHAnsi" w:cstheme="minorBidi"/>
          <w:noProof/>
          <w:kern w:val="2"/>
          <w14:ligatures w14:val="standardContextual"/>
        </w:rPr>
      </w:pPr>
      <w:hyperlink w:anchor="_Toc227932580" w:history="1">
        <w:r w:rsidR="00E90CBC" w:rsidRPr="003D5122">
          <w:rPr>
            <w:rStyle w:val="Lienhypertexte"/>
            <w:rFonts w:eastAsia="Times New Roman"/>
            <w:noProof/>
          </w:rPr>
          <w:t>Scénario fictif d'une mission de conseil : audit de plateforme digitale sur 10 semaines</w:t>
        </w:r>
        <w:r w:rsidR="00E90CBC">
          <w:rPr>
            <w:noProof/>
            <w:webHidden/>
          </w:rPr>
          <w:tab/>
        </w:r>
        <w:r w:rsidR="00E90CBC">
          <w:rPr>
            <w:noProof/>
            <w:webHidden/>
          </w:rPr>
          <w:fldChar w:fldCharType="begin"/>
        </w:r>
        <w:r w:rsidR="00E90CBC">
          <w:rPr>
            <w:noProof/>
            <w:webHidden/>
          </w:rPr>
          <w:instrText xml:space="preserve"> PAGEREF _Toc227932580 \h </w:instrText>
        </w:r>
        <w:r w:rsidR="00E90CBC">
          <w:rPr>
            <w:noProof/>
            <w:webHidden/>
          </w:rPr>
        </w:r>
        <w:r w:rsidR="00E90CBC">
          <w:rPr>
            <w:noProof/>
            <w:webHidden/>
          </w:rPr>
          <w:fldChar w:fldCharType="separate"/>
        </w:r>
        <w:r w:rsidR="00E90CBC">
          <w:rPr>
            <w:noProof/>
            <w:webHidden/>
          </w:rPr>
          <w:t>14</w:t>
        </w:r>
        <w:r w:rsidR="00E90CBC">
          <w:rPr>
            <w:noProof/>
            <w:webHidden/>
          </w:rPr>
          <w:fldChar w:fldCharType="end"/>
        </w:r>
      </w:hyperlink>
    </w:p>
    <w:p w:rsidR="00E90CBC" w:rsidRDefault="00000000">
      <w:pPr>
        <w:pStyle w:val="TM3"/>
        <w:tabs>
          <w:tab w:val="right" w:leader="dot" w:pos="9628"/>
        </w:tabs>
        <w:rPr>
          <w:rFonts w:asciiTheme="minorHAnsi" w:hAnsiTheme="minorHAnsi" w:cstheme="minorBidi"/>
          <w:noProof/>
          <w:kern w:val="2"/>
          <w14:ligatures w14:val="standardContextual"/>
        </w:rPr>
      </w:pPr>
      <w:hyperlink w:anchor="_Toc227932581" w:history="1">
        <w:r w:rsidR="00E90CBC" w:rsidRPr="003D5122">
          <w:rPr>
            <w:rStyle w:val="Lienhypertexte"/>
            <w:rFonts w:eastAsia="Times New Roman"/>
            <w:noProof/>
          </w:rPr>
          <w:t>Exploration de la reconfiguration de la valeur perçue au travers de la mission</w:t>
        </w:r>
        <w:r w:rsidR="00E90CBC">
          <w:rPr>
            <w:noProof/>
            <w:webHidden/>
          </w:rPr>
          <w:tab/>
        </w:r>
        <w:r w:rsidR="00E90CBC">
          <w:rPr>
            <w:noProof/>
            <w:webHidden/>
          </w:rPr>
          <w:fldChar w:fldCharType="begin"/>
        </w:r>
        <w:r w:rsidR="00E90CBC">
          <w:rPr>
            <w:noProof/>
            <w:webHidden/>
          </w:rPr>
          <w:instrText xml:space="preserve"> PAGEREF _Toc227932581 \h </w:instrText>
        </w:r>
        <w:r w:rsidR="00E90CBC">
          <w:rPr>
            <w:noProof/>
            <w:webHidden/>
          </w:rPr>
        </w:r>
        <w:r w:rsidR="00E90CBC">
          <w:rPr>
            <w:noProof/>
            <w:webHidden/>
          </w:rPr>
          <w:fldChar w:fldCharType="separate"/>
        </w:r>
        <w:r w:rsidR="00E90CBC">
          <w:rPr>
            <w:noProof/>
            <w:webHidden/>
          </w:rPr>
          <w:t>15</w:t>
        </w:r>
        <w:r w:rsidR="00E90CBC">
          <w:rPr>
            <w:noProof/>
            <w:webHidden/>
          </w:rPr>
          <w:fldChar w:fldCharType="end"/>
        </w:r>
      </w:hyperlink>
    </w:p>
    <w:p w:rsidR="00E90CBC" w:rsidRDefault="00000000">
      <w:pPr>
        <w:pStyle w:val="TM3"/>
        <w:tabs>
          <w:tab w:val="right" w:leader="dot" w:pos="9628"/>
        </w:tabs>
        <w:rPr>
          <w:rFonts w:asciiTheme="minorHAnsi" w:hAnsiTheme="minorHAnsi" w:cstheme="minorBidi"/>
          <w:noProof/>
          <w:kern w:val="2"/>
          <w14:ligatures w14:val="standardContextual"/>
        </w:rPr>
      </w:pPr>
      <w:hyperlink w:anchor="_Toc227932582" w:history="1">
        <w:r w:rsidR="00E90CBC" w:rsidRPr="003D5122">
          <w:rPr>
            <w:rStyle w:val="Lienhypertexte"/>
            <w:noProof/>
          </w:rPr>
          <w:t>Évaluation rétrospective de la valeur perçue sur les trois dimensions.</w:t>
        </w:r>
        <w:r w:rsidR="00E90CBC">
          <w:rPr>
            <w:noProof/>
            <w:webHidden/>
          </w:rPr>
          <w:tab/>
        </w:r>
        <w:r w:rsidR="00E90CBC">
          <w:rPr>
            <w:noProof/>
            <w:webHidden/>
          </w:rPr>
          <w:fldChar w:fldCharType="begin"/>
        </w:r>
        <w:r w:rsidR="00E90CBC">
          <w:rPr>
            <w:noProof/>
            <w:webHidden/>
          </w:rPr>
          <w:instrText xml:space="preserve"> PAGEREF _Toc227932582 \h </w:instrText>
        </w:r>
        <w:r w:rsidR="00E90CBC">
          <w:rPr>
            <w:noProof/>
            <w:webHidden/>
          </w:rPr>
        </w:r>
        <w:r w:rsidR="00E90CBC">
          <w:rPr>
            <w:noProof/>
            <w:webHidden/>
          </w:rPr>
          <w:fldChar w:fldCharType="separate"/>
        </w:r>
        <w:r w:rsidR="00E90CBC">
          <w:rPr>
            <w:noProof/>
            <w:webHidden/>
          </w:rPr>
          <w:t>17</w:t>
        </w:r>
        <w:r w:rsidR="00E90CBC">
          <w:rPr>
            <w:noProof/>
            <w:webHidden/>
          </w:rPr>
          <w:fldChar w:fldCharType="end"/>
        </w:r>
      </w:hyperlink>
    </w:p>
    <w:p w:rsidR="00E90CBC" w:rsidRDefault="00000000">
      <w:pPr>
        <w:pStyle w:val="TM1"/>
        <w:tabs>
          <w:tab w:val="right" w:leader="dot" w:pos="9628"/>
        </w:tabs>
        <w:rPr>
          <w:rFonts w:asciiTheme="minorHAnsi" w:hAnsiTheme="minorHAnsi" w:cstheme="minorBidi"/>
          <w:noProof/>
          <w:kern w:val="2"/>
          <w14:ligatures w14:val="standardContextual"/>
        </w:rPr>
      </w:pPr>
      <w:hyperlink w:anchor="_Toc227932583" w:history="1">
        <w:r w:rsidR="00E90CBC" w:rsidRPr="003D5122">
          <w:rPr>
            <w:rStyle w:val="Lienhypertexte"/>
            <w:noProof/>
          </w:rPr>
          <w:t>BIBLIOGRAPHIE</w:t>
        </w:r>
        <w:r w:rsidR="00E90CBC">
          <w:rPr>
            <w:noProof/>
            <w:webHidden/>
          </w:rPr>
          <w:tab/>
        </w:r>
        <w:r w:rsidR="00E90CBC">
          <w:rPr>
            <w:noProof/>
            <w:webHidden/>
          </w:rPr>
          <w:fldChar w:fldCharType="begin"/>
        </w:r>
        <w:r w:rsidR="00E90CBC">
          <w:rPr>
            <w:noProof/>
            <w:webHidden/>
          </w:rPr>
          <w:instrText xml:space="preserve"> PAGEREF _Toc227932583 \h </w:instrText>
        </w:r>
        <w:r w:rsidR="00E90CBC">
          <w:rPr>
            <w:noProof/>
            <w:webHidden/>
          </w:rPr>
        </w:r>
        <w:r w:rsidR="00E90CBC">
          <w:rPr>
            <w:noProof/>
            <w:webHidden/>
          </w:rPr>
          <w:fldChar w:fldCharType="separate"/>
        </w:r>
        <w:r w:rsidR="00E90CBC">
          <w:rPr>
            <w:noProof/>
            <w:webHidden/>
          </w:rPr>
          <w:t>18</w:t>
        </w:r>
        <w:r w:rsidR="00E90CBC">
          <w:rPr>
            <w:noProof/>
            <w:webHidden/>
          </w:rPr>
          <w:fldChar w:fldCharType="end"/>
        </w:r>
      </w:hyperlink>
    </w:p>
    <w:p w:rsidR="00DF421A" w:rsidRPr="00461CED" w:rsidRDefault="00F52973" w:rsidP="003357A3">
      <w:pPr>
        <w:pStyle w:val="Titre2"/>
        <w:rPr>
          <w:rFonts w:eastAsia="Times New Roman"/>
          <w:sz w:val="28"/>
          <w:szCs w:val="28"/>
        </w:rPr>
      </w:pPr>
      <w:r>
        <w:rPr>
          <w:rFonts w:eastAsia="Times New Roman"/>
          <w:sz w:val="28"/>
          <w:szCs w:val="28"/>
        </w:rPr>
        <w:lastRenderedPageBreak/>
        <w:fldChar w:fldCharType="end"/>
      </w:r>
    </w:p>
    <w:p w:rsidR="007944AE" w:rsidRPr="00573DB8" w:rsidRDefault="00000000" w:rsidP="000E1DB1">
      <w:pPr>
        <w:pStyle w:val="Titre1"/>
      </w:pPr>
      <w:bookmarkStart w:id="0" w:name="_Toc227932562"/>
      <w:r w:rsidRPr="00573DB8">
        <w:t>1. POSITIONNEMENT DE LA RECHERCHE</w:t>
      </w:r>
      <w:bookmarkEnd w:id="0"/>
    </w:p>
    <w:p w:rsidR="003041FA" w:rsidRPr="00573DB8" w:rsidRDefault="00EA3094" w:rsidP="00EA3094">
      <w:pPr>
        <w:pStyle w:val="Titre2"/>
        <w:rPr>
          <w:rFonts w:eastAsia="Times New Roman"/>
          <w:color w:val="4472C4" w:themeColor="accent1"/>
        </w:rPr>
      </w:pPr>
      <w:bookmarkStart w:id="1" w:name="_Toc227932563"/>
      <w:r>
        <w:rPr>
          <w:rFonts w:eastAsia="Times New Roman"/>
        </w:rPr>
        <w:t>Comprendre les effets de l’intégration de l’IA dans les pratiques du conseil, sur la valeur perçue</w:t>
      </w:r>
      <w:bookmarkEnd w:id="1"/>
      <w:r w:rsidR="00BB51AC">
        <w:rPr>
          <w:rFonts w:eastAsia="Times New Roman"/>
        </w:rPr>
        <w:t xml:space="preserve"> </w:t>
      </w:r>
    </w:p>
    <w:p w:rsidR="007944AE" w:rsidRPr="00573DB8" w:rsidRDefault="00000000">
      <w:pPr>
        <w:pStyle w:val="doc-paragraph"/>
        <w:rPr>
          <w:color w:val="1F1A16"/>
          <w:sz w:val="28"/>
          <w:szCs w:val="28"/>
        </w:rPr>
      </w:pPr>
      <w:r w:rsidRPr="00573DB8">
        <w:rPr>
          <w:color w:val="1F1A16"/>
          <w:sz w:val="28"/>
          <w:szCs w:val="28"/>
        </w:rPr>
        <w:t xml:space="preserve">Le conseil augmenté par l'IA est souvent présenté comme </w:t>
      </w:r>
      <w:r w:rsidR="00E320CD">
        <w:rPr>
          <w:color w:val="1F1A16"/>
          <w:sz w:val="28"/>
          <w:szCs w:val="28"/>
        </w:rPr>
        <w:t xml:space="preserve">le futur du conseil à l’ère de l’IA, </w:t>
      </w:r>
      <w:r w:rsidRPr="00573DB8">
        <w:rPr>
          <w:color w:val="1F1A16"/>
          <w:sz w:val="28"/>
          <w:szCs w:val="28"/>
        </w:rPr>
        <w:t>promesse de valeur supérieure pour les clients, car il permet de produire plus vite, mieux, plus fort, moins cher, plus sûr. Or, la valeur est subjective, et sa perception par le client, en rien automatique.</w:t>
      </w:r>
    </w:p>
    <w:p w:rsidR="007944AE" w:rsidRPr="00573DB8" w:rsidRDefault="00000000">
      <w:pPr>
        <w:pStyle w:val="doc-paragraph"/>
        <w:rPr>
          <w:color w:val="1F1A16"/>
          <w:sz w:val="28"/>
          <w:szCs w:val="28"/>
        </w:rPr>
      </w:pPr>
      <w:r w:rsidRPr="00573DB8">
        <w:rPr>
          <w:color w:val="1F1A16"/>
          <w:sz w:val="28"/>
          <w:szCs w:val="28"/>
        </w:rPr>
        <w:t>Dans le conseil, la valeur perçue n'est pas simplement délivrée au client, elle se construit dans la relation,</w:t>
      </w:r>
      <w:r w:rsidR="000E1DB1" w:rsidRPr="00573DB8">
        <w:rPr>
          <w:color w:val="1F1A16"/>
          <w:sz w:val="28"/>
          <w:szCs w:val="28"/>
        </w:rPr>
        <w:t xml:space="preserve"> </w:t>
      </w:r>
      <w:r w:rsidRPr="00573DB8">
        <w:rPr>
          <w:color w:val="1F1A16"/>
          <w:sz w:val="28"/>
          <w:szCs w:val="28"/>
        </w:rPr>
        <w:t xml:space="preserve">l'expérience de la mission, l'appropriation par le client des connaissances managériales produites, qui permettent la résolution du problème spécifique à traiter, et in-fine, renforcent le client pour adresser les prochains </w:t>
      </w:r>
      <w:r w:rsidR="007077A4">
        <w:rPr>
          <w:color w:val="1F1A16"/>
          <w:sz w:val="28"/>
          <w:szCs w:val="28"/>
        </w:rPr>
        <w:t xml:space="preserve">problèmes </w:t>
      </w:r>
      <w:r w:rsidRPr="00573DB8">
        <w:rPr>
          <w:color w:val="1F1A16"/>
          <w:sz w:val="28"/>
          <w:szCs w:val="28"/>
        </w:rPr>
        <w:t xml:space="preserve">à venir </w:t>
      </w:r>
      <w:r w:rsidR="0066540C">
        <w:rPr>
          <w:color w:val="1F1A16"/>
          <w:sz w:val="28"/>
          <w:szCs w:val="28"/>
        </w:rPr>
        <w:fldChar w:fldCharType="begin"/>
      </w:r>
      <w:r w:rsidR="0066540C">
        <w:rPr>
          <w:color w:val="1F1A16"/>
          <w:sz w:val="28"/>
          <w:szCs w:val="28"/>
        </w:rPr>
        <w:instrText xml:space="preserve"> ADDIN ZOTERO_ITEM CSL_CITATION {"citationID":"Baj3XONW","properties":{"unsorted":false,"formattedCitation":"(Ciampi,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66540C">
        <w:rPr>
          <w:color w:val="1F1A16"/>
          <w:sz w:val="28"/>
          <w:szCs w:val="28"/>
        </w:rPr>
        <w:fldChar w:fldCharType="separate"/>
      </w:r>
      <w:r w:rsidR="00F72691">
        <w:rPr>
          <w:noProof/>
          <w:color w:val="1F1A16"/>
          <w:sz w:val="28"/>
          <w:szCs w:val="28"/>
        </w:rPr>
        <w:t>(Ciampi, 2017)</w:t>
      </w:r>
      <w:r w:rsidR="0066540C">
        <w:rPr>
          <w:color w:val="1F1A16"/>
          <w:sz w:val="28"/>
          <w:szCs w:val="28"/>
        </w:rPr>
        <w:fldChar w:fldCharType="end"/>
      </w:r>
      <w:r w:rsidRPr="00573DB8">
        <w:rPr>
          <w:color w:val="1F1A16"/>
          <w:sz w:val="28"/>
          <w:szCs w:val="28"/>
        </w:rPr>
        <w:t xml:space="preserve">. La valeur perçue est donc le fruit d'une </w:t>
      </w:r>
      <w:proofErr w:type="spellStart"/>
      <w:r w:rsidRPr="00573DB8">
        <w:rPr>
          <w:color w:val="1F1A16"/>
          <w:sz w:val="28"/>
          <w:szCs w:val="28"/>
        </w:rPr>
        <w:t>co-création</w:t>
      </w:r>
      <w:proofErr w:type="spellEnd"/>
      <w:r w:rsidR="00A26CDC">
        <w:rPr>
          <w:color w:val="1F1A16"/>
          <w:sz w:val="28"/>
          <w:szCs w:val="28"/>
        </w:rPr>
        <w:t xml:space="preserve"> </w:t>
      </w:r>
      <w:r w:rsidR="0066540C">
        <w:rPr>
          <w:color w:val="1F1A16"/>
          <w:sz w:val="28"/>
          <w:szCs w:val="28"/>
        </w:rPr>
        <w:fldChar w:fldCharType="begin"/>
      </w:r>
      <w:r w:rsidR="0066540C">
        <w:rPr>
          <w:color w:val="1F1A16"/>
          <w:sz w:val="28"/>
          <w:szCs w:val="28"/>
        </w:rPr>
        <w:instrText xml:space="preserve"> ADDIN ZOTERO_ITEM CSL_CITATION {"citationID":"hWKBcWc4","properties":{"unsorted":false,"formattedCitation":"(Gr\\uc0\\u246{}nroos &amp; Voima, 2013; Vargo, Stephen &amp; Lusch, Robert F., 2004)","plainCitation":"(Grönroos &amp; Voima, 2013; Vargo, Stephen &amp; Lusch, Robert F., 2004)","noteIndex":0},"citationItems":[{"id":5964,"uris":["http://zotero.org/users/12622049/items/8LRGQBWX"],"itemData":{"id":5964,"type":"article-journal","abstract":"Because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Scholar","URL":"https://www.semanticscholar.org/paper/Evolving-to-a-New-Dominant-Logic-for-Marketing-Vargo-Lusch/cecb5005ba86d21c66c45ac288a39deca3e0c27a","author":[{"literal":"Vargo, Stephen"},{"literal":"Lusch, Robert F."}],"accessed":{"date-parts":[["2024",2,13]]},"issued":{"date-parts":[["2004"]]}}}],"schema":"https://github.com/citation-style-language/schema/raw/master/csl-citation.json"} </w:instrText>
      </w:r>
      <w:r w:rsidR="0066540C">
        <w:rPr>
          <w:color w:val="1F1A16"/>
          <w:sz w:val="28"/>
          <w:szCs w:val="28"/>
        </w:rPr>
        <w:fldChar w:fldCharType="separate"/>
      </w:r>
      <w:r w:rsidR="00F72691" w:rsidRPr="00F72691">
        <w:rPr>
          <w:rFonts w:eastAsia="Times New Roman"/>
          <w:color w:val="000000"/>
          <w:sz w:val="28"/>
        </w:rPr>
        <w:t>(</w:t>
      </w:r>
      <w:proofErr w:type="spellStart"/>
      <w:r w:rsidR="00F72691" w:rsidRPr="00F72691">
        <w:rPr>
          <w:rFonts w:eastAsia="Times New Roman"/>
          <w:color w:val="000000"/>
          <w:sz w:val="28"/>
        </w:rPr>
        <w:t>Grönroos</w:t>
      </w:r>
      <w:proofErr w:type="spellEnd"/>
      <w:r w:rsidR="00F72691" w:rsidRPr="00F72691">
        <w:rPr>
          <w:rFonts w:eastAsia="Times New Roman"/>
          <w:color w:val="000000"/>
          <w:sz w:val="28"/>
        </w:rPr>
        <w:t xml:space="preserve"> &amp; </w:t>
      </w:r>
      <w:proofErr w:type="spellStart"/>
      <w:r w:rsidR="00F72691" w:rsidRPr="00F72691">
        <w:rPr>
          <w:rFonts w:eastAsia="Times New Roman"/>
          <w:color w:val="000000"/>
          <w:sz w:val="28"/>
        </w:rPr>
        <w:t>Voima</w:t>
      </w:r>
      <w:proofErr w:type="spellEnd"/>
      <w:r w:rsidR="00F72691" w:rsidRPr="00F72691">
        <w:rPr>
          <w:rFonts w:eastAsia="Times New Roman"/>
          <w:color w:val="000000"/>
          <w:sz w:val="28"/>
        </w:rPr>
        <w:t>, 2013; Vargo, Stephen &amp; Lusch, Robert F., 2004)</w:t>
      </w:r>
      <w:r w:rsidR="0066540C">
        <w:rPr>
          <w:color w:val="1F1A16"/>
          <w:sz w:val="28"/>
          <w:szCs w:val="28"/>
        </w:rPr>
        <w:fldChar w:fldCharType="end"/>
      </w:r>
      <w:r w:rsidRPr="00573DB8">
        <w:rPr>
          <w:color w:val="1F1A16"/>
          <w:sz w:val="28"/>
          <w:szCs w:val="28"/>
        </w:rPr>
        <w:t>.</w:t>
      </w:r>
    </w:p>
    <w:p w:rsidR="005F5829" w:rsidRDefault="0066540C">
      <w:pPr>
        <w:pStyle w:val="doc-paragraph"/>
        <w:rPr>
          <w:color w:val="1F1A16"/>
          <w:sz w:val="28"/>
          <w:szCs w:val="28"/>
        </w:rPr>
      </w:pPr>
      <w:r>
        <w:rPr>
          <w:color w:val="1F1A16"/>
          <w:sz w:val="28"/>
          <w:szCs w:val="28"/>
        </w:rPr>
        <w:t xml:space="preserve">Nous pensons que </w:t>
      </w:r>
      <w:r w:rsidRPr="00573DB8">
        <w:rPr>
          <w:color w:val="1F1A16"/>
          <w:sz w:val="28"/>
          <w:szCs w:val="28"/>
        </w:rPr>
        <w:t xml:space="preserve">l’introduction de l’IA dans les pratiques du conseil, modifie la situation de cette </w:t>
      </w:r>
      <w:proofErr w:type="spellStart"/>
      <w:r w:rsidRPr="00573DB8">
        <w:rPr>
          <w:color w:val="1F1A16"/>
          <w:sz w:val="28"/>
          <w:szCs w:val="28"/>
        </w:rPr>
        <w:t>co-création</w:t>
      </w:r>
      <w:proofErr w:type="spellEnd"/>
      <w:r w:rsidR="005F5829">
        <w:rPr>
          <w:color w:val="1F1A16"/>
          <w:sz w:val="28"/>
          <w:szCs w:val="28"/>
        </w:rPr>
        <w:t xml:space="preserve"> de valeur perçue</w:t>
      </w:r>
      <w:r w:rsidRPr="00573DB8">
        <w:rPr>
          <w:color w:val="1F1A16"/>
          <w:sz w:val="28"/>
          <w:szCs w:val="28"/>
        </w:rPr>
        <w:t>.</w:t>
      </w:r>
      <w:r w:rsidR="00573DB8">
        <w:rPr>
          <w:color w:val="1F1A16"/>
          <w:sz w:val="28"/>
          <w:szCs w:val="28"/>
        </w:rPr>
        <w:t xml:space="preserve"> </w:t>
      </w:r>
    </w:p>
    <w:p w:rsidR="00573DB8" w:rsidRDefault="00573DB8">
      <w:pPr>
        <w:pStyle w:val="doc-paragraph"/>
        <w:rPr>
          <w:color w:val="1F1A16"/>
          <w:sz w:val="28"/>
          <w:szCs w:val="28"/>
        </w:rPr>
      </w:pPr>
      <w:r>
        <w:rPr>
          <w:color w:val="1F1A16"/>
          <w:sz w:val="28"/>
          <w:szCs w:val="28"/>
        </w:rPr>
        <w:t xml:space="preserve">L’IA présente </w:t>
      </w:r>
      <w:r w:rsidR="0066540C">
        <w:rPr>
          <w:color w:val="1F1A16"/>
          <w:sz w:val="28"/>
          <w:szCs w:val="28"/>
        </w:rPr>
        <w:t xml:space="preserve">en effet </w:t>
      </w:r>
      <w:r>
        <w:rPr>
          <w:color w:val="1F1A16"/>
          <w:sz w:val="28"/>
          <w:szCs w:val="28"/>
        </w:rPr>
        <w:t xml:space="preserve">le potentiel de </w:t>
      </w:r>
      <w:r w:rsidRPr="00573DB8">
        <w:rPr>
          <w:color w:val="1F1A16"/>
          <w:sz w:val="28"/>
          <w:szCs w:val="28"/>
        </w:rPr>
        <w:t>transforme</w:t>
      </w:r>
      <w:r w:rsidR="00370578">
        <w:rPr>
          <w:color w:val="1F1A16"/>
          <w:sz w:val="28"/>
          <w:szCs w:val="28"/>
        </w:rPr>
        <w:t>r</w:t>
      </w:r>
      <w:r w:rsidRPr="00573DB8">
        <w:rPr>
          <w:color w:val="1F1A16"/>
          <w:sz w:val="28"/>
          <w:szCs w:val="28"/>
        </w:rPr>
        <w:t xml:space="preserve"> la manière dont les </w:t>
      </w:r>
      <w:r w:rsidR="00370578">
        <w:rPr>
          <w:color w:val="1F1A16"/>
          <w:sz w:val="28"/>
          <w:szCs w:val="28"/>
        </w:rPr>
        <w:t xml:space="preserve">productions de connaissance </w:t>
      </w:r>
      <w:r w:rsidR="001A1847">
        <w:rPr>
          <w:color w:val="1F1A16"/>
          <w:sz w:val="28"/>
          <w:szCs w:val="28"/>
        </w:rPr>
        <w:t xml:space="preserve">managériales (explicites, mais surtout tacites), </w:t>
      </w:r>
      <w:r w:rsidR="00D4297B">
        <w:rPr>
          <w:color w:val="1F1A16"/>
          <w:sz w:val="28"/>
          <w:szCs w:val="28"/>
        </w:rPr>
        <w:t xml:space="preserve">but ultime du conseil </w:t>
      </w:r>
      <w:r w:rsidR="00D4297B">
        <w:rPr>
          <w:color w:val="1F1A16"/>
          <w:sz w:val="28"/>
          <w:szCs w:val="28"/>
        </w:rPr>
        <w:fldChar w:fldCharType="begin"/>
      </w:r>
      <w:r w:rsidR="00D4297B">
        <w:rPr>
          <w:color w:val="1F1A16"/>
          <w:sz w:val="28"/>
          <w:szCs w:val="28"/>
        </w:rPr>
        <w:instrText xml:space="preserve"> ADDIN ZOTERO_ITEM CSL_CITATION {"citationID":"XEoA5AT2","properties":{"unsorted":false,"formattedCitation":"(Ciampi, 2017; Turner, 1982)","plainCitation":"(Ciampi, 2017; Turner, 1982)","noteIndex":0},"citationItems":[{"id":5417,"uris":["http://zotero.org/users/12622049/items/NIUR7YQW"],"itemData":{"id":5417,"type":"webpage","abstract":"Management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D4297B">
        <w:rPr>
          <w:color w:val="1F1A16"/>
          <w:sz w:val="28"/>
          <w:szCs w:val="28"/>
        </w:rPr>
        <w:fldChar w:fldCharType="separate"/>
      </w:r>
      <w:r w:rsidR="00D4297B">
        <w:rPr>
          <w:noProof/>
          <w:color w:val="1F1A16"/>
          <w:sz w:val="28"/>
          <w:szCs w:val="28"/>
        </w:rPr>
        <w:t>(Ciampi, 2017; Turner, 1982)</w:t>
      </w:r>
      <w:r w:rsidR="00D4297B">
        <w:rPr>
          <w:color w:val="1F1A16"/>
          <w:sz w:val="28"/>
          <w:szCs w:val="28"/>
        </w:rPr>
        <w:fldChar w:fldCharType="end"/>
      </w:r>
      <w:r w:rsidR="00D4297B">
        <w:rPr>
          <w:color w:val="1F1A16"/>
          <w:sz w:val="28"/>
          <w:szCs w:val="28"/>
        </w:rPr>
        <w:t xml:space="preserve">, </w:t>
      </w:r>
      <w:r w:rsidRPr="00573DB8">
        <w:rPr>
          <w:color w:val="1F1A16"/>
          <w:sz w:val="28"/>
          <w:szCs w:val="28"/>
        </w:rPr>
        <w:t>sont produites</w:t>
      </w:r>
      <w:r w:rsidR="00D750C5">
        <w:rPr>
          <w:color w:val="1F1A16"/>
          <w:sz w:val="28"/>
          <w:szCs w:val="28"/>
        </w:rPr>
        <w:t xml:space="preserve">, augmentées, </w:t>
      </w:r>
      <w:r w:rsidR="00370578">
        <w:rPr>
          <w:color w:val="1F1A16"/>
          <w:sz w:val="28"/>
          <w:szCs w:val="28"/>
        </w:rPr>
        <w:t xml:space="preserve">et diffusées </w:t>
      </w:r>
      <w:r w:rsidR="006E5040">
        <w:rPr>
          <w:color w:val="1F1A16"/>
          <w:sz w:val="28"/>
          <w:szCs w:val="28"/>
        </w:rPr>
        <w:t xml:space="preserve">au sein d’une organisation </w:t>
      </w:r>
      <w:r w:rsidR="0066540C">
        <w:rPr>
          <w:color w:val="1F1A16"/>
          <w:sz w:val="28"/>
          <w:szCs w:val="28"/>
        </w:rPr>
        <w:fldChar w:fldCharType="begin"/>
      </w:r>
      <w:r w:rsidR="0066540C">
        <w:rPr>
          <w:color w:val="1F1A16"/>
          <w:sz w:val="28"/>
          <w:szCs w:val="28"/>
        </w:rPr>
        <w:instrText xml:space="preserve"> ADDIN ZOTERO_ITEM CSL_CITATION {"citationID":"pPlbSO5b","properties":{"unsorted":false,"formattedCitation":"(Harfouche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sidR="0066540C">
        <w:rPr>
          <w:color w:val="1F1A16"/>
          <w:sz w:val="28"/>
          <w:szCs w:val="28"/>
        </w:rPr>
        <w:fldChar w:fldCharType="separate"/>
      </w:r>
      <w:r w:rsidR="00F72691">
        <w:rPr>
          <w:noProof/>
          <w:color w:val="1F1A16"/>
          <w:sz w:val="28"/>
          <w:szCs w:val="28"/>
        </w:rPr>
        <w:t>(Harfouche et al., 2023)</w:t>
      </w:r>
      <w:r w:rsidR="0066540C">
        <w:rPr>
          <w:color w:val="1F1A16"/>
          <w:sz w:val="28"/>
          <w:szCs w:val="28"/>
        </w:rPr>
        <w:fldChar w:fldCharType="end"/>
      </w:r>
      <w:r w:rsidRPr="00573DB8">
        <w:rPr>
          <w:color w:val="1F1A16"/>
          <w:sz w:val="28"/>
          <w:szCs w:val="28"/>
        </w:rPr>
        <w:t>, attribuées</w:t>
      </w:r>
      <w:r w:rsidR="006E5040">
        <w:rPr>
          <w:color w:val="1F1A16"/>
          <w:sz w:val="28"/>
          <w:szCs w:val="28"/>
        </w:rPr>
        <w:t xml:space="preserve"> aux acteurs</w:t>
      </w:r>
      <w:r w:rsidR="0066540C">
        <w:rPr>
          <w:color w:val="1F1A16"/>
          <w:sz w:val="28"/>
          <w:szCs w:val="28"/>
        </w:rPr>
        <w:t xml:space="preserve"> </w:t>
      </w:r>
      <w:r w:rsidR="0066540C">
        <w:rPr>
          <w:color w:val="1F1A16"/>
          <w:sz w:val="28"/>
          <w:szCs w:val="28"/>
        </w:rPr>
        <w:fldChar w:fldCharType="begin"/>
      </w:r>
      <w:r w:rsidR="0066540C">
        <w:rPr>
          <w:color w:val="1F1A16"/>
          <w:sz w:val="28"/>
          <w:szCs w:val="28"/>
        </w:rPr>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66540C">
        <w:rPr>
          <w:color w:val="1F1A16"/>
          <w:sz w:val="28"/>
          <w:szCs w:val="28"/>
        </w:rPr>
        <w:fldChar w:fldCharType="separate"/>
      </w:r>
      <w:r w:rsidR="00F72691">
        <w:rPr>
          <w:noProof/>
          <w:color w:val="1F1A16"/>
          <w:sz w:val="28"/>
          <w:szCs w:val="28"/>
        </w:rPr>
        <w:t>(Raisch &amp; Krakowski, 2020)</w:t>
      </w:r>
      <w:r w:rsidR="0066540C">
        <w:rPr>
          <w:color w:val="1F1A16"/>
          <w:sz w:val="28"/>
          <w:szCs w:val="28"/>
        </w:rPr>
        <w:fldChar w:fldCharType="end"/>
      </w:r>
      <w:r w:rsidRPr="00573DB8">
        <w:rPr>
          <w:color w:val="1F1A16"/>
          <w:sz w:val="28"/>
          <w:szCs w:val="28"/>
        </w:rPr>
        <w:t xml:space="preserve">, </w:t>
      </w:r>
      <w:r w:rsidR="00002264">
        <w:rPr>
          <w:color w:val="1F1A16"/>
          <w:sz w:val="28"/>
          <w:szCs w:val="28"/>
        </w:rPr>
        <w:t xml:space="preserve">évaluées, </w:t>
      </w:r>
      <w:r w:rsidRPr="00573DB8">
        <w:rPr>
          <w:color w:val="1F1A16"/>
          <w:sz w:val="28"/>
          <w:szCs w:val="28"/>
        </w:rPr>
        <w:t>appropriées et mobilisées dans l'action managériale de l’organisation cliente, où seule se forme effectivement la valeur perçue</w:t>
      </w:r>
      <w:r>
        <w:rPr>
          <w:color w:val="1F1A16"/>
          <w:sz w:val="28"/>
          <w:szCs w:val="28"/>
        </w:rPr>
        <w:t xml:space="preserve"> </w:t>
      </w:r>
      <w:r w:rsidR="0066540C">
        <w:rPr>
          <w:color w:val="1F1A16"/>
          <w:sz w:val="28"/>
          <w:szCs w:val="28"/>
        </w:rPr>
        <w:fldChar w:fldCharType="begin"/>
      </w:r>
      <w:r w:rsidR="008142D1">
        <w:rPr>
          <w:color w:val="1F1A16"/>
          <w:sz w:val="28"/>
          <w:szCs w:val="28"/>
        </w:rPr>
        <w:instrText xml:space="preserve"> ADDIN ZOTERO_ITEM CSL_CITATION {"citationID":"zEXQPdzW","properties":{"unsorted":false,"formattedCitation":"(Bourgoin, 2014; Ciampi, 2017; Gr\\uc0\\u246{}nroos &amp; Voima, 2013)","plainCitation":"(Bourgoin, 2014; Ciampi, 2017; Grönroos &amp; Voima, 2013)","noteIndex":0},"citationItems":[{"id":11412,"uris":["http://zotero.org/users/12622049/items/JLYHMHD6"],"itemData":{"id":11412,"type":"thesis","archive":"HAL","language":"fr","publisher":"Ecole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66540C">
        <w:rPr>
          <w:color w:val="1F1A16"/>
          <w:sz w:val="28"/>
          <w:szCs w:val="28"/>
        </w:rPr>
        <w:fldChar w:fldCharType="separate"/>
      </w:r>
      <w:r w:rsidR="008142D1" w:rsidRPr="008142D1">
        <w:rPr>
          <w:rFonts w:eastAsia="Times New Roman"/>
          <w:color w:val="000000"/>
          <w:sz w:val="28"/>
        </w:rPr>
        <w:t>(Bourgoin, 2014; Ciampi, 2017; Grönroos &amp; Voima, 2013)</w:t>
      </w:r>
      <w:r w:rsidR="0066540C">
        <w:rPr>
          <w:color w:val="1F1A16"/>
          <w:sz w:val="28"/>
          <w:szCs w:val="28"/>
        </w:rPr>
        <w:fldChar w:fldCharType="end"/>
      </w:r>
    </w:p>
    <w:p w:rsidR="007944AE" w:rsidRPr="00573DB8" w:rsidRDefault="00000000">
      <w:pPr>
        <w:pStyle w:val="doc-paragraph"/>
        <w:rPr>
          <w:color w:val="1F1A16"/>
          <w:sz w:val="28"/>
          <w:szCs w:val="28"/>
        </w:rPr>
      </w:pPr>
      <w:r w:rsidRPr="00573DB8">
        <w:rPr>
          <w:color w:val="1F1A16"/>
          <w:sz w:val="28"/>
          <w:szCs w:val="28"/>
        </w:rPr>
        <w:t xml:space="preserve">Notre recherche explore cette transformation </w:t>
      </w:r>
      <w:r w:rsidR="000D0A0E">
        <w:rPr>
          <w:color w:val="1F1A16"/>
          <w:sz w:val="28"/>
          <w:szCs w:val="28"/>
        </w:rPr>
        <w:t xml:space="preserve">complexe </w:t>
      </w:r>
      <w:r w:rsidRPr="00573DB8">
        <w:rPr>
          <w:color w:val="1F1A16"/>
          <w:sz w:val="28"/>
          <w:szCs w:val="28"/>
        </w:rPr>
        <w:t>à l’œuvre</w:t>
      </w:r>
      <w:r w:rsidR="0058551A">
        <w:rPr>
          <w:color w:val="1F1A16"/>
          <w:sz w:val="28"/>
          <w:szCs w:val="28"/>
        </w:rPr>
        <w:t>,</w:t>
      </w:r>
      <w:r w:rsidR="008D476D">
        <w:rPr>
          <w:color w:val="1F1A16"/>
          <w:sz w:val="28"/>
          <w:szCs w:val="28"/>
        </w:rPr>
        <w:t xml:space="preserve"> par le prisme de la valeur perçue</w:t>
      </w:r>
      <w:r w:rsidRPr="00573DB8">
        <w:rPr>
          <w:color w:val="1F1A16"/>
          <w:sz w:val="28"/>
          <w:szCs w:val="28"/>
        </w:rPr>
        <w:t xml:space="preserve">. En quoi la valeur perçue du conseil est-elle ainsi reconfigurée par l’IA ? Sous quelles conditions </w:t>
      </w:r>
      <w:r w:rsidR="00884752">
        <w:rPr>
          <w:color w:val="1F1A16"/>
          <w:sz w:val="28"/>
          <w:szCs w:val="28"/>
        </w:rPr>
        <w:t xml:space="preserve">la valeur perçue </w:t>
      </w:r>
      <w:r w:rsidRPr="00573DB8">
        <w:rPr>
          <w:color w:val="1F1A16"/>
          <w:sz w:val="28"/>
          <w:szCs w:val="28"/>
        </w:rPr>
        <w:t>se renforce-t-elle ou se fragilise-t-elle ?</w:t>
      </w:r>
    </w:p>
    <w:p w:rsidR="007944AE" w:rsidRPr="00573DB8" w:rsidRDefault="00000000">
      <w:pPr>
        <w:pStyle w:val="doc-paragraph"/>
        <w:rPr>
          <w:color w:val="1F1A16"/>
          <w:sz w:val="28"/>
          <w:szCs w:val="28"/>
        </w:rPr>
      </w:pPr>
      <w:r w:rsidRPr="00573DB8">
        <w:rPr>
          <w:color w:val="1F1A16"/>
          <w:sz w:val="28"/>
          <w:szCs w:val="28"/>
        </w:rPr>
        <w:t xml:space="preserve">Autrement dit, </w:t>
      </w:r>
      <w:r w:rsidR="00F827E0">
        <w:rPr>
          <w:color w:val="1F1A16"/>
          <w:sz w:val="28"/>
          <w:szCs w:val="28"/>
        </w:rPr>
        <w:t xml:space="preserve">comment </w:t>
      </w:r>
      <w:r w:rsidRPr="00573DB8">
        <w:rPr>
          <w:color w:val="1F1A16"/>
          <w:sz w:val="28"/>
          <w:szCs w:val="28"/>
        </w:rPr>
        <w:t xml:space="preserve">l’IA reconfigure-t-elle la valeur perçue </w:t>
      </w:r>
      <w:r w:rsidR="00457F85">
        <w:rPr>
          <w:color w:val="1F1A16"/>
          <w:sz w:val="28"/>
          <w:szCs w:val="28"/>
        </w:rPr>
        <w:t>du</w:t>
      </w:r>
      <w:r w:rsidRPr="00573DB8">
        <w:rPr>
          <w:color w:val="1F1A16"/>
          <w:sz w:val="28"/>
          <w:szCs w:val="28"/>
        </w:rPr>
        <w:t xml:space="preserve"> conseil ?</w:t>
      </w:r>
    </w:p>
    <w:p w:rsidR="007944AE" w:rsidRPr="00FE469A" w:rsidRDefault="00BB51AC" w:rsidP="00FE469A">
      <w:pPr>
        <w:pStyle w:val="Titre2"/>
      </w:pPr>
      <w:bookmarkStart w:id="2" w:name="_Toc227932564"/>
      <w:r w:rsidRPr="00FE469A">
        <w:t>E</w:t>
      </w:r>
      <w:r w:rsidR="00FE469A" w:rsidRPr="00FE469A">
        <w:t>n quoi est-ce une exploration nécessaire ?</w:t>
      </w:r>
      <w:bookmarkEnd w:id="2"/>
    </w:p>
    <w:p w:rsidR="000E1DB1" w:rsidRPr="00573DB8" w:rsidRDefault="00000000">
      <w:pPr>
        <w:pStyle w:val="doc-paragraph"/>
        <w:rPr>
          <w:color w:val="1F1A16"/>
          <w:sz w:val="28"/>
          <w:szCs w:val="28"/>
        </w:rPr>
      </w:pPr>
      <w:r w:rsidRPr="00573DB8">
        <w:rPr>
          <w:color w:val="1F1A16"/>
          <w:sz w:val="28"/>
          <w:szCs w:val="28"/>
        </w:rPr>
        <w:t xml:space="preserve">L'intégration de l'IA dans le conseil, ne </w:t>
      </w:r>
      <w:r w:rsidR="0006188F">
        <w:rPr>
          <w:color w:val="1F1A16"/>
          <w:sz w:val="28"/>
          <w:szCs w:val="28"/>
        </w:rPr>
        <w:t xml:space="preserve">peut </w:t>
      </w:r>
      <w:r w:rsidR="0006188F" w:rsidRPr="00573DB8">
        <w:rPr>
          <w:color w:val="1F1A16"/>
          <w:sz w:val="28"/>
          <w:szCs w:val="28"/>
        </w:rPr>
        <w:t>génére</w:t>
      </w:r>
      <w:r w:rsidR="0006188F">
        <w:rPr>
          <w:color w:val="1F1A16"/>
          <w:sz w:val="28"/>
          <w:szCs w:val="28"/>
        </w:rPr>
        <w:t>r</w:t>
      </w:r>
      <w:r w:rsidRPr="00573DB8">
        <w:rPr>
          <w:color w:val="1F1A16"/>
          <w:sz w:val="28"/>
          <w:szCs w:val="28"/>
        </w:rPr>
        <w:t xml:space="preserve"> </w:t>
      </w:r>
      <w:r w:rsidR="0065421B">
        <w:rPr>
          <w:color w:val="1F1A16"/>
          <w:sz w:val="28"/>
          <w:szCs w:val="28"/>
        </w:rPr>
        <w:t xml:space="preserve">à elle seule </w:t>
      </w:r>
      <w:r w:rsidRPr="00573DB8">
        <w:rPr>
          <w:color w:val="1F1A16"/>
          <w:sz w:val="28"/>
          <w:szCs w:val="28"/>
        </w:rPr>
        <w:t>une valeur supérieure pour le client</w:t>
      </w:r>
      <w:r w:rsidR="0006188F">
        <w:rPr>
          <w:color w:val="1F1A16"/>
          <w:sz w:val="28"/>
          <w:szCs w:val="28"/>
        </w:rPr>
        <w:t>. M</w:t>
      </w:r>
      <w:r w:rsidR="0065421B">
        <w:rPr>
          <w:color w:val="1F1A16"/>
          <w:sz w:val="28"/>
          <w:szCs w:val="28"/>
        </w:rPr>
        <w:t xml:space="preserve">ême en situation de </w:t>
      </w:r>
      <w:proofErr w:type="spellStart"/>
      <w:r w:rsidR="0065421B">
        <w:rPr>
          <w:color w:val="1F1A16"/>
          <w:sz w:val="28"/>
          <w:szCs w:val="28"/>
        </w:rPr>
        <w:t>co-création</w:t>
      </w:r>
      <w:proofErr w:type="spellEnd"/>
      <w:r w:rsidR="0006188F">
        <w:rPr>
          <w:color w:val="1F1A16"/>
          <w:sz w:val="28"/>
          <w:szCs w:val="28"/>
        </w:rPr>
        <w:t>, p</w:t>
      </w:r>
      <w:r w:rsidRPr="00573DB8">
        <w:rPr>
          <w:color w:val="1F1A16"/>
          <w:sz w:val="28"/>
          <w:szCs w:val="28"/>
        </w:rPr>
        <w:t xml:space="preserve">aradoxalement, l’IA </w:t>
      </w:r>
      <w:r w:rsidR="0006188F">
        <w:rPr>
          <w:color w:val="1F1A16"/>
          <w:sz w:val="28"/>
          <w:szCs w:val="28"/>
        </w:rPr>
        <w:t xml:space="preserve">a le pouvoir </w:t>
      </w:r>
      <w:r w:rsidR="00E2542C">
        <w:rPr>
          <w:color w:val="1F1A16"/>
          <w:sz w:val="28"/>
          <w:szCs w:val="28"/>
        </w:rPr>
        <w:t xml:space="preserve">à la fois, </w:t>
      </w:r>
      <w:r w:rsidR="0006188F">
        <w:rPr>
          <w:color w:val="1F1A16"/>
          <w:sz w:val="28"/>
          <w:szCs w:val="28"/>
        </w:rPr>
        <w:t xml:space="preserve">de </w:t>
      </w:r>
      <w:r w:rsidRPr="00573DB8">
        <w:rPr>
          <w:color w:val="1F1A16"/>
          <w:sz w:val="28"/>
          <w:szCs w:val="28"/>
        </w:rPr>
        <w:t xml:space="preserve">renforcer </w:t>
      </w:r>
      <w:r w:rsidR="00AC7F63">
        <w:rPr>
          <w:color w:val="1F1A16"/>
          <w:sz w:val="28"/>
          <w:szCs w:val="28"/>
        </w:rPr>
        <w:t>la</w:t>
      </w:r>
      <w:r w:rsidRPr="00573DB8">
        <w:rPr>
          <w:color w:val="1F1A16"/>
          <w:sz w:val="28"/>
          <w:szCs w:val="28"/>
        </w:rPr>
        <w:t xml:space="preserve"> </w:t>
      </w:r>
      <w:proofErr w:type="spellStart"/>
      <w:r w:rsidR="00AC7F63">
        <w:rPr>
          <w:color w:val="1F1A16"/>
          <w:sz w:val="28"/>
          <w:szCs w:val="28"/>
        </w:rPr>
        <w:t>co-création</w:t>
      </w:r>
      <w:proofErr w:type="spellEnd"/>
      <w:r w:rsidR="00AC7F63">
        <w:rPr>
          <w:color w:val="1F1A16"/>
          <w:sz w:val="28"/>
          <w:szCs w:val="28"/>
        </w:rPr>
        <w:t xml:space="preserve"> </w:t>
      </w:r>
      <w:r w:rsidR="0006188F">
        <w:rPr>
          <w:color w:val="1F1A16"/>
          <w:sz w:val="28"/>
          <w:szCs w:val="28"/>
        </w:rPr>
        <w:t xml:space="preserve">(nouvelle connaissances managériales) et de fragiliser la perception de la valeur qui en découle </w:t>
      </w:r>
      <w:r w:rsidRPr="00573DB8">
        <w:rPr>
          <w:color w:val="1F1A16"/>
          <w:sz w:val="28"/>
          <w:szCs w:val="28"/>
        </w:rPr>
        <w:t xml:space="preserve">(questionnement sur la légitimité du </w:t>
      </w:r>
      <w:r w:rsidRPr="00573DB8">
        <w:rPr>
          <w:color w:val="1F1A16"/>
          <w:sz w:val="28"/>
          <w:szCs w:val="28"/>
        </w:rPr>
        <w:lastRenderedPageBreak/>
        <w:t xml:space="preserve">conseil, </w:t>
      </w:r>
      <w:r w:rsidR="00F55E63">
        <w:rPr>
          <w:color w:val="1F1A16"/>
          <w:sz w:val="28"/>
          <w:szCs w:val="28"/>
        </w:rPr>
        <w:t xml:space="preserve">dans un contexte de </w:t>
      </w:r>
      <w:r w:rsidR="00F55E63" w:rsidRPr="00573DB8">
        <w:rPr>
          <w:color w:val="1F1A16"/>
          <w:sz w:val="28"/>
          <w:szCs w:val="28"/>
        </w:rPr>
        <w:t xml:space="preserve">floutage des contributions </w:t>
      </w:r>
      <w:r w:rsidR="00F55E63">
        <w:rPr>
          <w:color w:val="1F1A16"/>
          <w:sz w:val="28"/>
          <w:szCs w:val="28"/>
        </w:rPr>
        <w:t xml:space="preserve">et de </w:t>
      </w:r>
      <w:r w:rsidRPr="00573DB8">
        <w:rPr>
          <w:color w:val="1F1A16"/>
          <w:sz w:val="28"/>
          <w:szCs w:val="28"/>
        </w:rPr>
        <w:t xml:space="preserve">défaut d’appropriation des connaissances produites). </w:t>
      </w:r>
    </w:p>
    <w:p w:rsidR="00A63D57" w:rsidRDefault="00000000">
      <w:pPr>
        <w:pStyle w:val="doc-paragraph"/>
        <w:rPr>
          <w:color w:val="1F1A16"/>
          <w:sz w:val="28"/>
          <w:szCs w:val="28"/>
        </w:rPr>
      </w:pPr>
      <w:r w:rsidRPr="00573DB8">
        <w:rPr>
          <w:color w:val="1F1A16"/>
          <w:sz w:val="28"/>
          <w:szCs w:val="28"/>
        </w:rPr>
        <w:t xml:space="preserve">D’autant que la littérature sur le conseil en management, </w:t>
      </w:r>
      <w:r w:rsidR="00E55518">
        <w:rPr>
          <w:color w:val="1F1A16"/>
          <w:sz w:val="28"/>
          <w:szCs w:val="28"/>
        </w:rPr>
        <w:t xml:space="preserve">n’ignore pas </w:t>
      </w:r>
      <w:r w:rsidR="0075257A">
        <w:rPr>
          <w:color w:val="1F1A16"/>
          <w:sz w:val="28"/>
          <w:szCs w:val="28"/>
        </w:rPr>
        <w:t>l</w:t>
      </w:r>
      <w:r w:rsidR="00E55518">
        <w:rPr>
          <w:color w:val="1F1A16"/>
          <w:sz w:val="28"/>
          <w:szCs w:val="28"/>
        </w:rPr>
        <w:t xml:space="preserve">’ambivalence </w:t>
      </w:r>
      <w:r w:rsidR="0075257A">
        <w:rPr>
          <w:color w:val="1F1A16"/>
          <w:sz w:val="28"/>
          <w:szCs w:val="28"/>
        </w:rPr>
        <w:t xml:space="preserve">de </w:t>
      </w:r>
      <w:r w:rsidR="00E2542C">
        <w:rPr>
          <w:color w:val="1F1A16"/>
          <w:sz w:val="28"/>
          <w:szCs w:val="28"/>
        </w:rPr>
        <w:t>la</w:t>
      </w:r>
      <w:r w:rsidR="0075257A">
        <w:rPr>
          <w:color w:val="1F1A16"/>
          <w:sz w:val="28"/>
          <w:szCs w:val="28"/>
        </w:rPr>
        <w:t xml:space="preserve"> </w:t>
      </w:r>
      <w:proofErr w:type="spellStart"/>
      <w:r w:rsidR="0075257A">
        <w:rPr>
          <w:color w:val="1F1A16"/>
          <w:sz w:val="28"/>
          <w:szCs w:val="28"/>
        </w:rPr>
        <w:t>co-création</w:t>
      </w:r>
      <w:proofErr w:type="spellEnd"/>
      <w:r w:rsidR="00E2542C">
        <w:rPr>
          <w:color w:val="1F1A16"/>
          <w:sz w:val="28"/>
          <w:szCs w:val="28"/>
        </w:rPr>
        <w:t xml:space="preserve"> </w:t>
      </w:r>
      <w:r w:rsidR="00A63D57">
        <w:rPr>
          <w:color w:val="1F1A16"/>
          <w:sz w:val="28"/>
          <w:szCs w:val="28"/>
        </w:rPr>
        <w:t>de valeur perçue dans</w:t>
      </w:r>
      <w:r w:rsidR="00E2542C">
        <w:rPr>
          <w:color w:val="1F1A16"/>
          <w:sz w:val="28"/>
          <w:szCs w:val="28"/>
        </w:rPr>
        <w:t xml:space="preserve"> le conseil</w:t>
      </w:r>
      <w:r w:rsidR="00A63D57">
        <w:rPr>
          <w:color w:val="1F1A16"/>
          <w:sz w:val="28"/>
          <w:szCs w:val="28"/>
        </w:rPr>
        <w:t xml:space="preserve">, qui </w:t>
      </w:r>
      <w:r w:rsidRPr="00573DB8">
        <w:rPr>
          <w:color w:val="1F1A16"/>
          <w:sz w:val="28"/>
          <w:szCs w:val="28"/>
        </w:rPr>
        <w:t>suggèr</w:t>
      </w:r>
      <w:r w:rsidR="00A63D57">
        <w:rPr>
          <w:color w:val="1F1A16"/>
          <w:sz w:val="28"/>
          <w:szCs w:val="28"/>
        </w:rPr>
        <w:t>e</w:t>
      </w:r>
      <w:r w:rsidRPr="00573DB8">
        <w:rPr>
          <w:color w:val="1F1A16"/>
          <w:sz w:val="28"/>
          <w:szCs w:val="28"/>
        </w:rPr>
        <w:t xml:space="preserve"> qu</w:t>
      </w:r>
      <w:r w:rsidR="00A63D57">
        <w:rPr>
          <w:color w:val="1F1A16"/>
          <w:sz w:val="28"/>
          <w:szCs w:val="28"/>
        </w:rPr>
        <w:t xml:space="preserve">’elle ne va pas de soi </w:t>
      </w:r>
      <w:r w:rsidR="00A63D57">
        <w:rPr>
          <w:color w:val="1F1A16"/>
          <w:sz w:val="28"/>
          <w:szCs w:val="28"/>
        </w:rPr>
        <w:fldChar w:fldCharType="begin"/>
      </w:r>
      <w:r w:rsidR="00A63D57">
        <w:rPr>
          <w:color w:val="1F1A16"/>
          <w:sz w:val="28"/>
          <w:szCs w:val="28"/>
        </w:rPr>
        <w:instrText xml:space="preserve"> ADDIN ZOTERO_ITEM CSL_CITATION {"citationID":"JZ2iw2Tr","properties":{"unsorted":false,"formattedCitation":"(Bourgoin, 2014; Ciampi, 2017; Svensson, 2010)","plainCitation":"(Bourgoin, 2014; Ciampi, 2017; Svensson, 2010)","noteIndex":0},"citationItems":[{"id":11412,"uris":["http://zotero.org/users/12622049/items/JLYHMHD6"],"itemData":{"id":11412,"type":"thesis","archive":"HAL","language":"fr","publisher":"Ecole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A63D57">
        <w:rPr>
          <w:color w:val="1F1A16"/>
          <w:sz w:val="28"/>
          <w:szCs w:val="28"/>
        </w:rPr>
        <w:fldChar w:fldCharType="separate"/>
      </w:r>
      <w:r w:rsidR="00F72691">
        <w:rPr>
          <w:noProof/>
          <w:color w:val="1F1A16"/>
          <w:sz w:val="28"/>
          <w:szCs w:val="28"/>
        </w:rPr>
        <w:t>(Bourgoin, 2014; Ciampi, 2017; Svensson, 2010)</w:t>
      </w:r>
      <w:r w:rsidR="00A63D57">
        <w:rPr>
          <w:color w:val="1F1A16"/>
          <w:sz w:val="28"/>
          <w:szCs w:val="28"/>
        </w:rPr>
        <w:fldChar w:fldCharType="end"/>
      </w:r>
      <w:r w:rsidR="00A63D57">
        <w:rPr>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Dès lors, la réussite du modèle </w:t>
      </w:r>
      <w:r w:rsidR="004C754D">
        <w:rPr>
          <w:color w:val="1F1A16"/>
          <w:sz w:val="28"/>
          <w:szCs w:val="28"/>
        </w:rPr>
        <w:t xml:space="preserve">futur </w:t>
      </w:r>
      <w:r w:rsidRPr="00573DB8">
        <w:rPr>
          <w:color w:val="1F1A16"/>
          <w:sz w:val="28"/>
          <w:szCs w:val="28"/>
        </w:rPr>
        <w:t>d</w:t>
      </w:r>
      <w:r w:rsidR="004C754D">
        <w:rPr>
          <w:color w:val="1F1A16"/>
          <w:sz w:val="28"/>
          <w:szCs w:val="28"/>
        </w:rPr>
        <w:t>u conseil à l’ère de</w:t>
      </w:r>
      <w:r w:rsidRPr="00573DB8">
        <w:rPr>
          <w:color w:val="1F1A16"/>
          <w:sz w:val="28"/>
          <w:szCs w:val="28"/>
        </w:rPr>
        <w:t xml:space="preserve"> l’IA, dépend d’une meilleure compréhension des conditions dans lesquelles </w:t>
      </w:r>
      <w:r w:rsidR="00A63D57">
        <w:rPr>
          <w:color w:val="1F1A16"/>
          <w:sz w:val="28"/>
          <w:szCs w:val="28"/>
        </w:rPr>
        <w:t>la</w:t>
      </w:r>
      <w:r w:rsidRPr="00573DB8">
        <w:rPr>
          <w:color w:val="1F1A16"/>
          <w:sz w:val="28"/>
          <w:szCs w:val="28"/>
        </w:rPr>
        <w:t xml:space="preserve"> </w:t>
      </w:r>
      <w:proofErr w:type="spellStart"/>
      <w:r w:rsidRPr="00573DB8">
        <w:rPr>
          <w:color w:val="1F1A16"/>
          <w:sz w:val="28"/>
          <w:szCs w:val="28"/>
        </w:rPr>
        <w:t>co-création</w:t>
      </w:r>
      <w:proofErr w:type="spellEnd"/>
      <w:r w:rsidRPr="00573DB8">
        <w:rPr>
          <w:color w:val="1F1A16"/>
          <w:sz w:val="28"/>
          <w:szCs w:val="28"/>
        </w:rPr>
        <w:t xml:space="preserve"> de valeur </w:t>
      </w:r>
      <w:r w:rsidR="00A63D57">
        <w:rPr>
          <w:color w:val="1F1A16"/>
          <w:sz w:val="28"/>
          <w:szCs w:val="28"/>
        </w:rPr>
        <w:t xml:space="preserve">est </w:t>
      </w:r>
      <w:r w:rsidRPr="00573DB8">
        <w:rPr>
          <w:color w:val="1F1A16"/>
          <w:sz w:val="28"/>
          <w:szCs w:val="28"/>
        </w:rPr>
        <w:t>perçue</w:t>
      </w:r>
      <w:r w:rsidR="00A63D57">
        <w:rPr>
          <w:color w:val="1F1A16"/>
          <w:sz w:val="28"/>
          <w:szCs w:val="28"/>
        </w:rPr>
        <w:t xml:space="preserve"> par le client </w:t>
      </w:r>
      <w:r w:rsidRPr="00573DB8">
        <w:rPr>
          <w:color w:val="1F1A16"/>
          <w:sz w:val="28"/>
          <w:szCs w:val="28"/>
        </w:rPr>
        <w:t>à l’ère de l’IA.</w:t>
      </w:r>
    </w:p>
    <w:p w:rsidR="007944AE" w:rsidRPr="00573DB8" w:rsidRDefault="00FE469A" w:rsidP="00FE469A">
      <w:pPr>
        <w:pStyle w:val="Titre2"/>
        <w:rPr>
          <w:rFonts w:eastAsia="Times New Roman"/>
          <w:color w:val="3A332D"/>
        </w:rPr>
      </w:pPr>
      <w:bookmarkStart w:id="3" w:name="_Hlk227872854"/>
      <w:bookmarkStart w:id="4" w:name="_Toc227932565"/>
      <w:r>
        <w:rPr>
          <w:rFonts w:eastAsia="Times New Roman"/>
        </w:rPr>
        <w:t>Implications</w:t>
      </w:r>
      <w:r w:rsidR="00CE2322">
        <w:rPr>
          <w:rFonts w:eastAsia="Times New Roman"/>
        </w:rPr>
        <w:t xml:space="preserve"> </w:t>
      </w:r>
      <w:bookmarkEnd w:id="3"/>
      <w:r w:rsidR="00CE2322">
        <w:rPr>
          <w:rFonts w:eastAsia="Times New Roman"/>
        </w:rPr>
        <w:t>théoriques</w:t>
      </w:r>
      <w:r w:rsidR="000C1F73">
        <w:rPr>
          <w:rFonts w:eastAsia="Times New Roman"/>
        </w:rPr>
        <w:t xml:space="preserve"> et praxéologiques</w:t>
      </w:r>
      <w:bookmarkEnd w:id="4"/>
    </w:p>
    <w:p w:rsidR="00662B6C" w:rsidRDefault="00327D63" w:rsidP="00662B6C">
      <w:pPr>
        <w:spacing w:after="160"/>
        <w:jc w:val="both"/>
        <w:rPr>
          <w:rFonts w:eastAsia="Times New Roman"/>
          <w:color w:val="1F1A16"/>
          <w:sz w:val="28"/>
          <w:szCs w:val="28"/>
        </w:rPr>
      </w:pPr>
      <w:r>
        <w:rPr>
          <w:rFonts w:eastAsia="Times New Roman"/>
          <w:color w:val="1F1A16"/>
          <w:sz w:val="28"/>
          <w:szCs w:val="28"/>
        </w:rPr>
        <w:t>Le lien entre IA et conseil est un champ de recherche émergent mais dynamique (par exemple, « AI consulting » génère plus de 92000 résultats sur Google Scholar). Néanmoins, l</w:t>
      </w:r>
      <w:r w:rsidRPr="00573DB8">
        <w:rPr>
          <w:rFonts w:eastAsia="Times New Roman"/>
          <w:color w:val="1F1A16"/>
          <w:sz w:val="28"/>
          <w:szCs w:val="28"/>
        </w:rPr>
        <w:t xml:space="preserve">es travaux académiques qui </w:t>
      </w:r>
      <w:r>
        <w:rPr>
          <w:rFonts w:eastAsia="Times New Roman"/>
          <w:color w:val="1F1A16"/>
          <w:sz w:val="28"/>
          <w:szCs w:val="28"/>
        </w:rPr>
        <w:t>étudient les effets de l’IA sur</w:t>
      </w:r>
      <w:r w:rsidRPr="00573DB8">
        <w:rPr>
          <w:rFonts w:eastAsia="Times New Roman"/>
          <w:color w:val="1F1A16"/>
          <w:sz w:val="28"/>
          <w:szCs w:val="28"/>
        </w:rPr>
        <w:t xml:space="preserve"> l</w:t>
      </w:r>
      <w:r>
        <w:rPr>
          <w:rFonts w:eastAsia="Times New Roman"/>
          <w:color w:val="1F1A16"/>
          <w:sz w:val="28"/>
          <w:szCs w:val="28"/>
        </w:rPr>
        <w:t>e conseil par le prisme de l</w:t>
      </w:r>
      <w:r w:rsidRPr="00573DB8">
        <w:rPr>
          <w:rFonts w:eastAsia="Times New Roman"/>
          <w:color w:val="1F1A16"/>
          <w:sz w:val="28"/>
          <w:szCs w:val="28"/>
        </w:rPr>
        <w:t>a valeur perçue</w:t>
      </w:r>
      <w:r>
        <w:rPr>
          <w:rFonts w:eastAsia="Times New Roman"/>
          <w:color w:val="1F1A16"/>
          <w:sz w:val="28"/>
          <w:szCs w:val="28"/>
        </w:rPr>
        <w:t xml:space="preserve"> </w:t>
      </w:r>
      <w:r w:rsidRPr="00573DB8">
        <w:rPr>
          <w:rFonts w:eastAsia="Times New Roman"/>
          <w:color w:val="1F1A16"/>
          <w:sz w:val="28"/>
          <w:szCs w:val="28"/>
        </w:rPr>
        <w:t>sont</w:t>
      </w:r>
      <w:r>
        <w:rPr>
          <w:rFonts w:eastAsia="Times New Roman"/>
          <w:color w:val="1F1A16"/>
          <w:sz w:val="28"/>
          <w:szCs w:val="28"/>
        </w:rPr>
        <w:t xml:space="preserve"> à notre connaissance, </w:t>
      </w:r>
      <w:r w:rsidR="004B70BF">
        <w:rPr>
          <w:rFonts w:eastAsia="Times New Roman"/>
          <w:color w:val="1F1A16"/>
          <w:sz w:val="28"/>
          <w:szCs w:val="28"/>
        </w:rPr>
        <w:t>encore peu explorés</w:t>
      </w:r>
      <w:r>
        <w:rPr>
          <w:rFonts w:eastAsia="Times New Roman"/>
          <w:color w:val="1F1A16"/>
          <w:sz w:val="28"/>
          <w:szCs w:val="28"/>
        </w:rPr>
        <w:t>.</w:t>
      </w:r>
      <w:r w:rsidR="004B70BF">
        <w:rPr>
          <w:rFonts w:eastAsia="Times New Roman"/>
          <w:color w:val="1F1A16"/>
          <w:sz w:val="28"/>
          <w:szCs w:val="28"/>
        </w:rPr>
        <w:t xml:space="preserve"> </w:t>
      </w:r>
    </w:p>
    <w:p w:rsidR="00AB7923" w:rsidRDefault="00000000" w:rsidP="00662B6C">
      <w:pPr>
        <w:spacing w:after="160"/>
        <w:jc w:val="both"/>
        <w:rPr>
          <w:rFonts w:eastAsia="Times New Roman"/>
          <w:color w:val="1F1A16"/>
          <w:sz w:val="28"/>
          <w:szCs w:val="28"/>
        </w:rPr>
      </w:pPr>
      <w:r w:rsidRPr="00573DB8">
        <w:rPr>
          <w:rFonts w:eastAsia="Times New Roman"/>
          <w:color w:val="1F1A16"/>
          <w:sz w:val="28"/>
          <w:szCs w:val="28"/>
        </w:rPr>
        <w:t xml:space="preserve">La </w:t>
      </w:r>
      <w:r w:rsidR="00896C3A">
        <w:rPr>
          <w:rFonts w:eastAsia="Times New Roman"/>
          <w:color w:val="1F1A16"/>
          <w:sz w:val="28"/>
          <w:szCs w:val="28"/>
        </w:rPr>
        <w:t xml:space="preserve">littérature </w:t>
      </w:r>
      <w:r w:rsidR="00C95027">
        <w:rPr>
          <w:rFonts w:eastAsia="Times New Roman"/>
          <w:color w:val="1F1A16"/>
          <w:sz w:val="28"/>
          <w:szCs w:val="28"/>
        </w:rPr>
        <w:t xml:space="preserve">dominante </w:t>
      </w:r>
      <w:r w:rsidR="00896C3A">
        <w:rPr>
          <w:rFonts w:eastAsia="Times New Roman"/>
          <w:color w:val="1F1A16"/>
          <w:sz w:val="28"/>
          <w:szCs w:val="28"/>
        </w:rPr>
        <w:t xml:space="preserve">du </w:t>
      </w:r>
      <w:r w:rsidR="00896C3A" w:rsidRPr="00573DB8">
        <w:rPr>
          <w:rFonts w:eastAsia="Times New Roman"/>
          <w:color w:val="1F1A16"/>
          <w:sz w:val="28"/>
          <w:szCs w:val="28"/>
        </w:rPr>
        <w:t>conseil</w:t>
      </w:r>
      <w:r w:rsidR="00896C3A">
        <w:rPr>
          <w:rFonts w:eastAsia="Times New Roman"/>
          <w:color w:val="1F1A16"/>
          <w:sz w:val="28"/>
          <w:szCs w:val="28"/>
        </w:rPr>
        <w:t xml:space="preserve">, s’accorde aujourd’hui sur la </w:t>
      </w:r>
      <w:proofErr w:type="spellStart"/>
      <w:r w:rsidR="00896C3A">
        <w:rPr>
          <w:rFonts w:eastAsia="Times New Roman"/>
          <w:color w:val="1F1A16"/>
          <w:sz w:val="28"/>
          <w:szCs w:val="28"/>
        </w:rPr>
        <w:t>co-création</w:t>
      </w:r>
      <w:proofErr w:type="spellEnd"/>
      <w:r w:rsidR="00896C3A">
        <w:rPr>
          <w:rFonts w:eastAsia="Times New Roman"/>
          <w:color w:val="1F1A16"/>
          <w:sz w:val="28"/>
          <w:szCs w:val="28"/>
        </w:rPr>
        <w:t xml:space="preserve"> de valeur perçue comme fruit d’une interaction réussie avec le client. L’introduction de l’IA dans les pratiques du conseil, </w:t>
      </w:r>
      <w:r w:rsidR="00EF24D2">
        <w:rPr>
          <w:rFonts w:eastAsia="Times New Roman"/>
          <w:color w:val="1F1A16"/>
          <w:sz w:val="28"/>
          <w:szCs w:val="28"/>
        </w:rPr>
        <w:t>offre une</w:t>
      </w:r>
      <w:r w:rsidR="00896C3A">
        <w:rPr>
          <w:rFonts w:eastAsia="Times New Roman"/>
          <w:color w:val="1F1A16"/>
          <w:sz w:val="28"/>
          <w:szCs w:val="28"/>
        </w:rPr>
        <w:t xml:space="preserve"> opportunité </w:t>
      </w:r>
      <w:r w:rsidR="00EF24D2">
        <w:rPr>
          <w:rFonts w:eastAsia="Times New Roman"/>
          <w:color w:val="1F1A16"/>
          <w:sz w:val="28"/>
          <w:szCs w:val="28"/>
        </w:rPr>
        <w:t xml:space="preserve">supplémentaire d’augmenter </w:t>
      </w:r>
      <w:r w:rsidR="00896C3A">
        <w:rPr>
          <w:rFonts w:eastAsia="Times New Roman"/>
          <w:color w:val="1F1A16"/>
          <w:sz w:val="28"/>
          <w:szCs w:val="28"/>
        </w:rPr>
        <w:t xml:space="preserve">la </w:t>
      </w:r>
      <w:r w:rsidR="006F7D67">
        <w:rPr>
          <w:rFonts w:eastAsia="Times New Roman"/>
          <w:color w:val="1F1A16"/>
          <w:sz w:val="28"/>
          <w:szCs w:val="28"/>
        </w:rPr>
        <w:t>dimension</w:t>
      </w:r>
      <w:r w:rsidR="00896C3A">
        <w:rPr>
          <w:rFonts w:eastAsia="Times New Roman"/>
          <w:color w:val="1F1A16"/>
          <w:sz w:val="28"/>
          <w:szCs w:val="28"/>
        </w:rPr>
        <w:t xml:space="preserve"> </w:t>
      </w:r>
      <w:r w:rsidR="00C95027">
        <w:rPr>
          <w:rFonts w:eastAsia="Times New Roman"/>
          <w:color w:val="1F1A16"/>
          <w:sz w:val="28"/>
          <w:szCs w:val="28"/>
        </w:rPr>
        <w:t>technique</w:t>
      </w:r>
      <w:r w:rsidR="00896C3A">
        <w:rPr>
          <w:rFonts w:eastAsia="Times New Roman"/>
          <w:color w:val="1F1A16"/>
          <w:sz w:val="28"/>
          <w:szCs w:val="28"/>
        </w:rPr>
        <w:t xml:space="preserve"> du consultant, moyennant la gestion des risques associés (sécurité, éthique, etc.)</w:t>
      </w:r>
      <w:r w:rsidR="00EF24D2">
        <w:rPr>
          <w:rFonts w:eastAsia="Times New Roman"/>
          <w:color w:val="1F1A16"/>
          <w:sz w:val="28"/>
          <w:szCs w:val="28"/>
        </w:rPr>
        <w:t>.</w:t>
      </w:r>
      <w:r w:rsidR="00C95027">
        <w:rPr>
          <w:rFonts w:eastAsia="Times New Roman"/>
          <w:color w:val="1F1A16"/>
          <w:sz w:val="28"/>
          <w:szCs w:val="28"/>
        </w:rPr>
        <w:t xml:space="preserve"> La dimension politique de l’activité conseil</w:t>
      </w:r>
      <w:r w:rsidR="00C07CC4">
        <w:rPr>
          <w:rFonts w:eastAsia="Times New Roman"/>
          <w:color w:val="1F1A16"/>
          <w:sz w:val="28"/>
          <w:szCs w:val="28"/>
        </w:rPr>
        <w:t xml:space="preserve"> </w:t>
      </w:r>
      <w:r w:rsidR="00C07CC4">
        <w:rPr>
          <w:rFonts w:eastAsia="Times New Roman"/>
          <w:color w:val="1F1A16"/>
          <w:sz w:val="28"/>
          <w:szCs w:val="28"/>
        </w:rPr>
        <w:fldChar w:fldCharType="begin"/>
      </w:r>
      <w:r w:rsidR="00C07CC4">
        <w:rPr>
          <w:rFonts w:eastAsia="Times New Roman"/>
          <w:color w:val="1F1A16"/>
          <w:sz w:val="28"/>
          <w:szCs w:val="28"/>
        </w:rPr>
        <w:instrText xml:space="preserve"> ADDIN ZOTERO_ITEM CSL_CITATION {"citationID":"3HglWunH","properties":{"unsorted":false,"formattedCitation":"(Turner, 1982)","plainCitation":"(Turner, 1982)","noteIndex":0},"citationItems":[{"id":4411,"uris":["http://zotero.org/users/12622049/items/8NTHIYEN"],"itemData":{"id":4411,"type":"article-magazine","abstract":"By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C07CC4">
        <w:rPr>
          <w:rFonts w:eastAsia="Times New Roman"/>
          <w:color w:val="1F1A16"/>
          <w:sz w:val="28"/>
          <w:szCs w:val="28"/>
        </w:rPr>
        <w:fldChar w:fldCharType="separate"/>
      </w:r>
      <w:r w:rsidR="00F72691">
        <w:rPr>
          <w:rFonts w:eastAsia="Times New Roman"/>
          <w:noProof/>
          <w:color w:val="1F1A16"/>
          <w:sz w:val="28"/>
          <w:szCs w:val="28"/>
        </w:rPr>
        <w:t>(Turner, 1982)</w:t>
      </w:r>
      <w:r w:rsidR="00C07CC4">
        <w:rPr>
          <w:rFonts w:eastAsia="Times New Roman"/>
          <w:color w:val="1F1A16"/>
          <w:sz w:val="28"/>
          <w:szCs w:val="28"/>
        </w:rPr>
        <w:fldChar w:fldCharType="end"/>
      </w:r>
      <w:r w:rsidR="00C95027">
        <w:rPr>
          <w:rFonts w:eastAsia="Times New Roman"/>
          <w:color w:val="1F1A16"/>
          <w:sz w:val="28"/>
          <w:szCs w:val="28"/>
        </w:rPr>
        <w:t xml:space="preserve">, inaccessible à l’IA </w:t>
      </w:r>
      <w:r w:rsidR="00C95027">
        <w:rPr>
          <w:rFonts w:eastAsia="Times New Roman"/>
          <w:color w:val="1F1A16"/>
          <w:sz w:val="28"/>
          <w:szCs w:val="28"/>
        </w:rPr>
        <w:fldChar w:fldCharType="begin"/>
      </w:r>
      <w:r w:rsidR="00C07CC4">
        <w:rPr>
          <w:rFonts w:eastAsia="Times New Roman"/>
          <w:color w:val="1F1A16"/>
          <w:sz w:val="28"/>
          <w:szCs w:val="28"/>
        </w:rPr>
        <w:instrText xml:space="preserve"> ADDIN ZOTERO_ITEM CSL_CITATION {"citationID":"NERCnFmQ","properties":{"unsorted":false,"formattedCitation":"(Pakarinen &amp; Huising, 2023; Raisch &amp; Fomina, 2024)","plainCitation":"(Pakarinen &amp; Huising, 2023; Raisch &amp; Fomina, 2024)","noteIndex":0},"citationItems":[{"id":5013,"uris":["http://zotero.org/users/12622049/items/JDR8HTC9"],"itemData":{"id":5013,"type":"article-journal","abstract":"Professions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id":7722,"uris":["http://zotero.org/users/12622049/items/N2TXY3PZ"],"itemData":{"id":7722,"type":"article-journal","call-number":"1*","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C95027">
        <w:rPr>
          <w:rFonts w:eastAsia="Times New Roman"/>
          <w:color w:val="1F1A16"/>
          <w:sz w:val="28"/>
          <w:szCs w:val="28"/>
        </w:rPr>
        <w:fldChar w:fldCharType="separate"/>
      </w:r>
      <w:r w:rsidR="00F72691">
        <w:rPr>
          <w:rFonts w:eastAsia="Times New Roman"/>
          <w:noProof/>
          <w:color w:val="1F1A16"/>
          <w:sz w:val="28"/>
          <w:szCs w:val="28"/>
        </w:rPr>
        <w:t>(Pakarinen &amp; Huising, 2023; Raisch &amp; Fomina, 2024)</w:t>
      </w:r>
      <w:r w:rsidR="00C95027">
        <w:rPr>
          <w:rFonts w:eastAsia="Times New Roman"/>
          <w:color w:val="1F1A16"/>
          <w:sz w:val="28"/>
          <w:szCs w:val="28"/>
        </w:rPr>
        <w:fldChar w:fldCharType="end"/>
      </w:r>
      <w:r w:rsidR="00C95027">
        <w:rPr>
          <w:rFonts w:eastAsia="Times New Roman"/>
          <w:color w:val="1F1A16"/>
          <w:sz w:val="28"/>
          <w:szCs w:val="28"/>
        </w:rPr>
        <w:t xml:space="preserve"> en sort</w:t>
      </w:r>
      <w:r w:rsidR="007C461C">
        <w:rPr>
          <w:rFonts w:eastAsia="Times New Roman"/>
          <w:color w:val="1F1A16"/>
          <w:sz w:val="28"/>
          <w:szCs w:val="28"/>
        </w:rPr>
        <w:t xml:space="preserve"> théoriquement </w:t>
      </w:r>
      <w:r w:rsidR="00C95027">
        <w:rPr>
          <w:rFonts w:eastAsia="Times New Roman"/>
          <w:color w:val="1F1A16"/>
          <w:sz w:val="28"/>
          <w:szCs w:val="28"/>
        </w:rPr>
        <w:t xml:space="preserve">renforcée. </w:t>
      </w:r>
    </w:p>
    <w:p w:rsidR="00AB7923" w:rsidRDefault="007C461C" w:rsidP="00662B6C">
      <w:pPr>
        <w:spacing w:after="160"/>
        <w:jc w:val="both"/>
        <w:rPr>
          <w:rFonts w:eastAsia="Times New Roman"/>
          <w:color w:val="1F1A16"/>
          <w:sz w:val="28"/>
          <w:szCs w:val="28"/>
        </w:rPr>
      </w:pPr>
      <w:r>
        <w:rPr>
          <w:rFonts w:eastAsia="Times New Roman"/>
          <w:color w:val="1F1A16"/>
          <w:sz w:val="28"/>
          <w:szCs w:val="28"/>
        </w:rPr>
        <w:t xml:space="preserve">Cependant </w:t>
      </w:r>
      <w:r w:rsidR="006F7D67">
        <w:rPr>
          <w:rFonts w:eastAsia="Times New Roman"/>
          <w:color w:val="1F1A16"/>
          <w:sz w:val="28"/>
          <w:szCs w:val="28"/>
        </w:rPr>
        <w:t xml:space="preserve">d’une part, </w:t>
      </w:r>
      <w:r w:rsidR="00D1556F">
        <w:rPr>
          <w:rFonts w:eastAsia="Times New Roman"/>
          <w:color w:val="1F1A16"/>
          <w:sz w:val="28"/>
          <w:szCs w:val="28"/>
        </w:rPr>
        <w:t xml:space="preserve">la nature particulière de l’IA (autonomie de décision et d’action en contexte ambigu et incertain </w:t>
      </w:r>
      <w:r w:rsidR="00D1556F">
        <w:rPr>
          <w:rFonts w:eastAsia="Times New Roman"/>
          <w:color w:val="1F1A16"/>
          <w:sz w:val="28"/>
          <w:szCs w:val="28"/>
        </w:rPr>
        <w:fldChar w:fldCharType="begin"/>
      </w:r>
      <w:r w:rsidR="00D1556F">
        <w:rPr>
          <w:rFonts w:eastAsia="Times New Roman"/>
          <w:color w:val="1F1A16"/>
          <w:sz w:val="28"/>
          <w:szCs w:val="28"/>
        </w:rPr>
        <w:instrText xml:space="preserve"> ADDIN ZOTERO_ITEM CSL_CITATION {"citationID":"Rikl4Prq","properties":{"unsorted":false,"formattedCitation":"(Baird &amp; Maruping, 2021)","plainCitation":"(Baird &amp; Maruping, 2021)","noteIndex":0},"citationItems":[{"id":7247,"uris":["http://zotero.org/users/12622049/items/YSZN3SYU"],"itemData":{"id":7247,"type":"article-journal","abstract":"The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M."}],"issued":{"date-parts":[["2021",3,1]]}}}],"schema":"https://github.com/citation-style-language/schema/raw/master/csl-citation.json"} </w:instrText>
      </w:r>
      <w:r w:rsidR="00D1556F">
        <w:rPr>
          <w:rFonts w:eastAsia="Times New Roman"/>
          <w:color w:val="1F1A16"/>
          <w:sz w:val="28"/>
          <w:szCs w:val="28"/>
        </w:rPr>
        <w:fldChar w:fldCharType="separate"/>
      </w:r>
      <w:r w:rsidR="00F72691">
        <w:rPr>
          <w:rFonts w:eastAsia="Times New Roman"/>
          <w:noProof/>
          <w:color w:val="1F1A16"/>
          <w:sz w:val="28"/>
          <w:szCs w:val="28"/>
        </w:rPr>
        <w:t>(Baird &amp; Maruping, 2021)</w:t>
      </w:r>
      <w:r w:rsidR="00D1556F">
        <w:rPr>
          <w:rFonts w:eastAsia="Times New Roman"/>
          <w:color w:val="1F1A16"/>
          <w:sz w:val="28"/>
          <w:szCs w:val="28"/>
        </w:rPr>
        <w:fldChar w:fldCharType="end"/>
      </w:r>
      <w:r w:rsidR="00D1556F">
        <w:rPr>
          <w:rFonts w:eastAsia="Times New Roman"/>
          <w:color w:val="1F1A16"/>
          <w:sz w:val="28"/>
          <w:szCs w:val="28"/>
        </w:rPr>
        <w:t xml:space="preserve">, lui confère des propriétés susceptibles de déstabiliser le système </w:t>
      </w:r>
      <w:proofErr w:type="spellStart"/>
      <w:r w:rsidR="00D1556F">
        <w:rPr>
          <w:rFonts w:eastAsia="Times New Roman"/>
          <w:color w:val="1F1A16"/>
          <w:sz w:val="28"/>
          <w:szCs w:val="28"/>
        </w:rPr>
        <w:t>socio-technique</w:t>
      </w:r>
      <w:proofErr w:type="spellEnd"/>
      <w:r w:rsidR="00D1556F">
        <w:rPr>
          <w:rFonts w:eastAsia="Times New Roman"/>
          <w:color w:val="1F1A16"/>
          <w:sz w:val="28"/>
          <w:szCs w:val="28"/>
        </w:rPr>
        <w:t xml:space="preserve"> humain-IA</w:t>
      </w:r>
      <w:r w:rsidR="00972CF1">
        <w:rPr>
          <w:rFonts w:eastAsia="Times New Roman"/>
          <w:color w:val="1F1A16"/>
          <w:sz w:val="28"/>
          <w:szCs w:val="28"/>
        </w:rPr>
        <w:t xml:space="preserve"> du conseil</w:t>
      </w:r>
      <w:r w:rsidR="00D1556F">
        <w:rPr>
          <w:rFonts w:eastAsia="Times New Roman"/>
          <w:color w:val="1F1A16"/>
          <w:sz w:val="28"/>
          <w:szCs w:val="28"/>
        </w:rPr>
        <w:t xml:space="preserve">, aucun acteur unique n’ayant de contrôle total sur les résultats </w:t>
      </w:r>
      <w:r w:rsidR="00D1556F">
        <w:rPr>
          <w:rFonts w:eastAsia="Times New Roman"/>
          <w:color w:val="1F1A16"/>
          <w:sz w:val="28"/>
          <w:szCs w:val="28"/>
        </w:rPr>
        <w:fldChar w:fldCharType="begin"/>
      </w:r>
      <w:r w:rsidR="00D1556F">
        <w:rPr>
          <w:rFonts w:eastAsia="Times New Roman"/>
          <w:color w:val="1F1A16"/>
          <w:sz w:val="28"/>
          <w:szCs w:val="28"/>
        </w:rPr>
        <w:instrText xml:space="preserve"> ADDIN ZOTERO_ITEM CSL_CITATION {"citationID":"ua1y1Ajs","properties":{"unsorted":false,"formattedCitation":"(Raisch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D1556F">
        <w:rPr>
          <w:rFonts w:eastAsia="Times New Roman"/>
          <w:color w:val="1F1A16"/>
          <w:sz w:val="28"/>
          <w:szCs w:val="28"/>
        </w:rPr>
        <w:fldChar w:fldCharType="separate"/>
      </w:r>
      <w:r w:rsidR="00F72691">
        <w:rPr>
          <w:rFonts w:eastAsia="Times New Roman"/>
          <w:noProof/>
          <w:color w:val="1F1A16"/>
          <w:sz w:val="28"/>
          <w:szCs w:val="28"/>
        </w:rPr>
        <w:t>(Raisch &amp; Krakowski, 2020)</w:t>
      </w:r>
      <w:r w:rsidR="00D1556F">
        <w:rPr>
          <w:rFonts w:eastAsia="Times New Roman"/>
          <w:color w:val="1F1A16"/>
          <w:sz w:val="28"/>
          <w:szCs w:val="28"/>
        </w:rPr>
        <w:fldChar w:fldCharType="end"/>
      </w:r>
      <w:r w:rsidR="00D1556F">
        <w:rPr>
          <w:rFonts w:eastAsia="Times New Roman"/>
          <w:color w:val="1F1A16"/>
          <w:sz w:val="28"/>
          <w:szCs w:val="28"/>
        </w:rPr>
        <w:t>. D’autre part, l</w:t>
      </w:r>
      <w:r>
        <w:rPr>
          <w:rFonts w:eastAsia="Times New Roman"/>
          <w:color w:val="1F1A16"/>
          <w:sz w:val="28"/>
          <w:szCs w:val="28"/>
        </w:rPr>
        <w:t xml:space="preserve">es dimensions </w:t>
      </w:r>
      <w:r w:rsidR="00D1556F">
        <w:rPr>
          <w:rFonts w:eastAsia="Times New Roman"/>
          <w:color w:val="1F1A16"/>
          <w:sz w:val="28"/>
          <w:szCs w:val="28"/>
        </w:rPr>
        <w:t>technique</w:t>
      </w:r>
      <w:r w:rsidR="00815436">
        <w:rPr>
          <w:rFonts w:eastAsia="Times New Roman"/>
          <w:color w:val="1F1A16"/>
          <w:sz w:val="28"/>
          <w:szCs w:val="28"/>
        </w:rPr>
        <w:t>s</w:t>
      </w:r>
      <w:r w:rsidR="00D1556F">
        <w:rPr>
          <w:rFonts w:eastAsia="Times New Roman"/>
          <w:color w:val="1F1A16"/>
          <w:sz w:val="28"/>
          <w:szCs w:val="28"/>
        </w:rPr>
        <w:t xml:space="preserve"> et politiques du conseil étant </w:t>
      </w:r>
      <w:r>
        <w:rPr>
          <w:rFonts w:eastAsia="Times New Roman"/>
          <w:color w:val="1F1A16"/>
          <w:sz w:val="28"/>
          <w:szCs w:val="28"/>
        </w:rPr>
        <w:t>interdépendantes (</w:t>
      </w:r>
      <w:r w:rsidR="00A80574">
        <w:rPr>
          <w:rFonts w:eastAsia="Times New Roman"/>
          <w:color w:val="1F1A16"/>
          <w:sz w:val="28"/>
          <w:szCs w:val="28"/>
        </w:rPr>
        <w:t xml:space="preserve">le manque de légitimité technique fragilise la capacité politique et vice-versa </w:t>
      </w:r>
      <w:r w:rsidR="00A80574">
        <w:rPr>
          <w:rFonts w:eastAsia="Times New Roman"/>
          <w:color w:val="1F1A16"/>
          <w:sz w:val="28"/>
          <w:szCs w:val="28"/>
        </w:rPr>
        <w:fldChar w:fldCharType="begin"/>
      </w:r>
      <w:r w:rsidR="00A80574">
        <w:rPr>
          <w:rFonts w:eastAsia="Times New Roman"/>
          <w:color w:val="1F1A16"/>
          <w:sz w:val="28"/>
          <w:szCs w:val="28"/>
        </w:rPr>
        <w:instrText xml:space="preserve"> ADDIN ZOTERO_ITEM CSL_CITATION {"citationID":"2dCW0u6O","properties":{"unsorted":false,"formattedCitation":"(Turner, 1982)","plainCitation":"(Turner, 1982)","noteIndex":0},"citationItems":[{"id":4411,"uris":["http://zotero.org/users/12622049/items/8NTHIYEN"],"itemData":{"id":4411,"type":"article-magazine","abstract":"By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A80574">
        <w:rPr>
          <w:rFonts w:eastAsia="Times New Roman"/>
          <w:color w:val="1F1A16"/>
          <w:sz w:val="28"/>
          <w:szCs w:val="28"/>
        </w:rPr>
        <w:fldChar w:fldCharType="separate"/>
      </w:r>
      <w:r w:rsidR="00F72691">
        <w:rPr>
          <w:rFonts w:eastAsia="Times New Roman"/>
          <w:noProof/>
          <w:color w:val="1F1A16"/>
          <w:sz w:val="28"/>
          <w:szCs w:val="28"/>
        </w:rPr>
        <w:t>(Turner, 1982)</w:t>
      </w:r>
      <w:r w:rsidR="00A80574">
        <w:rPr>
          <w:rFonts w:eastAsia="Times New Roman"/>
          <w:color w:val="1F1A16"/>
          <w:sz w:val="28"/>
          <w:szCs w:val="28"/>
        </w:rPr>
        <w:fldChar w:fldCharType="end"/>
      </w:r>
      <w:r w:rsidR="00D1556F">
        <w:rPr>
          <w:rFonts w:eastAsia="Times New Roman"/>
          <w:color w:val="1F1A16"/>
          <w:sz w:val="28"/>
          <w:szCs w:val="28"/>
        </w:rPr>
        <w:t xml:space="preserve">, </w:t>
      </w:r>
      <w:r w:rsidR="00AB7923">
        <w:rPr>
          <w:rFonts w:eastAsia="Times New Roman"/>
          <w:color w:val="1F1A16"/>
          <w:sz w:val="28"/>
          <w:szCs w:val="28"/>
        </w:rPr>
        <w:t>la question des effets de l’IA sur la valeur perçue du conseil reste posée.</w:t>
      </w:r>
    </w:p>
    <w:p w:rsidR="00F01997" w:rsidRDefault="00000000">
      <w:pPr>
        <w:pStyle w:val="doc-paragraph"/>
        <w:rPr>
          <w:color w:val="1F1A16"/>
          <w:sz w:val="28"/>
          <w:szCs w:val="28"/>
        </w:rPr>
      </w:pPr>
      <w:r w:rsidRPr="00573DB8">
        <w:rPr>
          <w:color w:val="1F1A16"/>
          <w:sz w:val="28"/>
          <w:szCs w:val="28"/>
        </w:rPr>
        <w:t>A</w:t>
      </w:r>
      <w:r w:rsidR="000D79AD">
        <w:rPr>
          <w:color w:val="1F1A16"/>
          <w:sz w:val="28"/>
          <w:szCs w:val="28"/>
        </w:rPr>
        <w:t>u</w:t>
      </w:r>
      <w:r w:rsidRPr="00573DB8">
        <w:rPr>
          <w:color w:val="1F1A16"/>
          <w:sz w:val="28"/>
          <w:szCs w:val="28"/>
        </w:rPr>
        <w:t xml:space="preserve"> plan praxéologique, notre analyse de la littérature « grise », observe que </w:t>
      </w:r>
      <w:r w:rsidR="000D79AD">
        <w:rPr>
          <w:color w:val="1F1A16"/>
          <w:sz w:val="28"/>
          <w:szCs w:val="28"/>
        </w:rPr>
        <w:t xml:space="preserve">le discours des </w:t>
      </w:r>
      <w:r w:rsidRPr="00573DB8">
        <w:rPr>
          <w:color w:val="1F1A16"/>
          <w:sz w:val="28"/>
          <w:szCs w:val="28"/>
        </w:rPr>
        <w:t xml:space="preserve">acteurs du conseil intègre effectivement l’IA dans </w:t>
      </w:r>
      <w:r w:rsidR="000D79AD">
        <w:rPr>
          <w:color w:val="1F1A16"/>
          <w:sz w:val="28"/>
          <w:szCs w:val="28"/>
        </w:rPr>
        <w:t>les</w:t>
      </w:r>
      <w:r w:rsidRPr="00573DB8">
        <w:rPr>
          <w:color w:val="1F1A16"/>
          <w:sz w:val="28"/>
          <w:szCs w:val="28"/>
        </w:rPr>
        <w:t xml:space="preserve"> pratiques, </w:t>
      </w:r>
      <w:r w:rsidR="00AD3533">
        <w:rPr>
          <w:color w:val="1F1A16"/>
          <w:sz w:val="28"/>
          <w:szCs w:val="28"/>
        </w:rPr>
        <w:t xml:space="preserve">expose la dimension politique du conseil comme </w:t>
      </w:r>
      <w:r w:rsidR="000935E9">
        <w:rPr>
          <w:color w:val="1F1A16"/>
          <w:sz w:val="28"/>
          <w:szCs w:val="28"/>
        </w:rPr>
        <w:t xml:space="preserve">désormais </w:t>
      </w:r>
      <w:r w:rsidR="000D79AD">
        <w:rPr>
          <w:color w:val="1F1A16"/>
          <w:sz w:val="28"/>
          <w:szCs w:val="28"/>
        </w:rPr>
        <w:t xml:space="preserve">source </w:t>
      </w:r>
      <w:r w:rsidR="00285356">
        <w:rPr>
          <w:color w:val="1F1A16"/>
          <w:sz w:val="28"/>
          <w:szCs w:val="28"/>
        </w:rPr>
        <w:t xml:space="preserve">différenciatrice </w:t>
      </w:r>
      <w:r w:rsidR="00AD3533">
        <w:rPr>
          <w:color w:val="1F1A16"/>
          <w:sz w:val="28"/>
          <w:szCs w:val="28"/>
        </w:rPr>
        <w:t xml:space="preserve">de valeur, </w:t>
      </w:r>
      <w:r w:rsidRPr="00573DB8">
        <w:rPr>
          <w:color w:val="1F1A16"/>
          <w:sz w:val="28"/>
          <w:szCs w:val="28"/>
        </w:rPr>
        <w:t>explor</w:t>
      </w:r>
      <w:r w:rsidR="00AD3533">
        <w:rPr>
          <w:color w:val="1F1A16"/>
          <w:sz w:val="28"/>
          <w:szCs w:val="28"/>
        </w:rPr>
        <w:t>e</w:t>
      </w:r>
      <w:r w:rsidRPr="00573DB8">
        <w:rPr>
          <w:color w:val="1F1A16"/>
          <w:sz w:val="28"/>
          <w:szCs w:val="28"/>
        </w:rPr>
        <w:t xml:space="preserve"> les possibilités d’innovation des modèles d’affaires</w:t>
      </w:r>
      <w:r w:rsidR="000D79AD">
        <w:rPr>
          <w:color w:val="1F1A16"/>
          <w:sz w:val="28"/>
          <w:szCs w:val="28"/>
        </w:rPr>
        <w:t xml:space="preserve"> </w:t>
      </w:r>
      <w:r w:rsidR="000D79AD">
        <w:rPr>
          <w:color w:val="1F1A16"/>
          <w:sz w:val="28"/>
          <w:szCs w:val="28"/>
        </w:rPr>
        <w:fldChar w:fldCharType="begin"/>
      </w:r>
      <w:r w:rsidR="000D79AD">
        <w:rPr>
          <w:color w:val="1F1A16"/>
          <w:sz w:val="28"/>
          <w:szCs w:val="28"/>
        </w:rPr>
        <w:instrText xml:space="preserve"> ADDIN ZOTERO_ITEM CSL_CITATION {"citationID":"mv49S1Ls","properties":{"unsorted":false,"formattedCitation":"(Masson &amp; Dautrif, 2026)","plainCitation":"(Masson &amp; Dautrif, 2026)","noteIndex":0},"citationItems":[{"id":14248,"uris":["http://zotero.org/users/12622049/items/VVCQMUYV"],"itemData":{"id":14248,"type":"document","citation-key":"Livre_Blanc_Conseil_Puissance_IA","publisher":"HEC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schema":"https://github.com/citation-style-language/schema/raw/master/csl-citation.json"} </w:instrText>
      </w:r>
      <w:r w:rsidR="000D79AD">
        <w:rPr>
          <w:color w:val="1F1A16"/>
          <w:sz w:val="28"/>
          <w:szCs w:val="28"/>
        </w:rPr>
        <w:fldChar w:fldCharType="separate"/>
      </w:r>
      <w:r w:rsidR="00F72691">
        <w:rPr>
          <w:noProof/>
          <w:color w:val="1F1A16"/>
          <w:sz w:val="28"/>
          <w:szCs w:val="28"/>
        </w:rPr>
        <w:t>(Masson &amp; Dautrif, 2026)</w:t>
      </w:r>
      <w:r w:rsidR="000D79AD">
        <w:rPr>
          <w:color w:val="1F1A16"/>
          <w:sz w:val="28"/>
          <w:szCs w:val="28"/>
        </w:rPr>
        <w:fldChar w:fldCharType="end"/>
      </w:r>
      <w:r w:rsidRPr="00573DB8">
        <w:rPr>
          <w:color w:val="1F1A16"/>
          <w:sz w:val="28"/>
          <w:szCs w:val="28"/>
        </w:rPr>
        <w:t xml:space="preserve">. </w:t>
      </w:r>
    </w:p>
    <w:p w:rsidR="00573DB8" w:rsidRDefault="00000000">
      <w:pPr>
        <w:pStyle w:val="doc-paragraph"/>
        <w:rPr>
          <w:color w:val="1F1A16"/>
          <w:sz w:val="28"/>
          <w:szCs w:val="28"/>
        </w:rPr>
      </w:pPr>
      <w:r w:rsidRPr="00573DB8">
        <w:rPr>
          <w:color w:val="1F1A16"/>
          <w:sz w:val="28"/>
          <w:szCs w:val="28"/>
        </w:rPr>
        <w:t xml:space="preserve">Nos travaux, en se focalisant sur les </w:t>
      </w:r>
      <w:r w:rsidR="00F01997">
        <w:rPr>
          <w:color w:val="1F1A16"/>
          <w:sz w:val="28"/>
          <w:szCs w:val="28"/>
        </w:rPr>
        <w:t>mécanismes</w:t>
      </w:r>
      <w:r w:rsidRPr="00573DB8">
        <w:rPr>
          <w:color w:val="1F1A16"/>
          <w:sz w:val="28"/>
          <w:szCs w:val="28"/>
        </w:rPr>
        <w:t xml:space="preserve"> </w:t>
      </w:r>
      <w:r w:rsidR="00F01997">
        <w:rPr>
          <w:color w:val="1F1A16"/>
          <w:sz w:val="28"/>
          <w:szCs w:val="28"/>
        </w:rPr>
        <w:t>d</w:t>
      </w:r>
      <w:r w:rsidR="006F2744">
        <w:rPr>
          <w:color w:val="1F1A16"/>
          <w:sz w:val="28"/>
          <w:szCs w:val="28"/>
        </w:rPr>
        <w:t>u processus de</w:t>
      </w:r>
      <w:r w:rsidR="00F01997">
        <w:rPr>
          <w:color w:val="1F1A16"/>
          <w:sz w:val="28"/>
          <w:szCs w:val="28"/>
        </w:rPr>
        <w:t xml:space="preserve"> </w:t>
      </w:r>
      <w:proofErr w:type="spellStart"/>
      <w:r w:rsidR="00F01997">
        <w:rPr>
          <w:color w:val="1F1A16"/>
          <w:sz w:val="28"/>
          <w:szCs w:val="28"/>
        </w:rPr>
        <w:t>co-création</w:t>
      </w:r>
      <w:proofErr w:type="spellEnd"/>
      <w:r w:rsidR="00F01997">
        <w:rPr>
          <w:color w:val="1F1A16"/>
          <w:sz w:val="28"/>
          <w:szCs w:val="28"/>
        </w:rPr>
        <w:t xml:space="preserve"> de</w:t>
      </w:r>
      <w:r w:rsidRPr="00573DB8">
        <w:rPr>
          <w:color w:val="1F1A16"/>
          <w:sz w:val="28"/>
          <w:szCs w:val="28"/>
        </w:rPr>
        <w:t xml:space="preserve"> la valeur </w:t>
      </w:r>
      <w:r w:rsidR="00F01997">
        <w:rPr>
          <w:color w:val="1F1A16"/>
          <w:sz w:val="28"/>
          <w:szCs w:val="28"/>
        </w:rPr>
        <w:t xml:space="preserve">perçue </w:t>
      </w:r>
      <w:r w:rsidRPr="00573DB8">
        <w:rPr>
          <w:color w:val="1F1A16"/>
          <w:sz w:val="28"/>
          <w:szCs w:val="28"/>
        </w:rPr>
        <w:t>du conseil à l’ère de l’IA</w:t>
      </w:r>
      <w:r w:rsidR="006F2744">
        <w:rPr>
          <w:color w:val="1F1A16"/>
          <w:sz w:val="28"/>
          <w:szCs w:val="28"/>
        </w:rPr>
        <w:t>,</w:t>
      </w:r>
      <w:r w:rsidRPr="00573DB8">
        <w:rPr>
          <w:color w:val="1F1A16"/>
          <w:sz w:val="28"/>
          <w:szCs w:val="28"/>
        </w:rPr>
        <w:t xml:space="preserve"> </w:t>
      </w:r>
      <w:r w:rsidR="009425D4">
        <w:rPr>
          <w:color w:val="1F1A16"/>
          <w:sz w:val="28"/>
          <w:szCs w:val="28"/>
        </w:rPr>
        <w:t xml:space="preserve">apportent un cadre structuré d’analyse </w:t>
      </w:r>
      <w:r w:rsidR="00CF203D">
        <w:rPr>
          <w:color w:val="1F1A16"/>
          <w:sz w:val="28"/>
          <w:szCs w:val="28"/>
        </w:rPr>
        <w:t xml:space="preserve">et d’observation </w:t>
      </w:r>
      <w:r w:rsidR="009425D4">
        <w:rPr>
          <w:color w:val="1F1A16"/>
          <w:sz w:val="28"/>
          <w:szCs w:val="28"/>
        </w:rPr>
        <w:t xml:space="preserve">pour </w:t>
      </w:r>
      <w:r w:rsidRPr="00573DB8">
        <w:rPr>
          <w:color w:val="1F1A16"/>
          <w:sz w:val="28"/>
          <w:szCs w:val="28"/>
        </w:rPr>
        <w:t xml:space="preserve">éclairer </w:t>
      </w:r>
      <w:r w:rsidR="009425D4">
        <w:rPr>
          <w:color w:val="1F1A16"/>
          <w:sz w:val="28"/>
          <w:szCs w:val="28"/>
        </w:rPr>
        <w:t>les</w:t>
      </w:r>
      <w:r w:rsidRPr="00573DB8">
        <w:rPr>
          <w:color w:val="1F1A16"/>
          <w:sz w:val="28"/>
          <w:szCs w:val="28"/>
        </w:rPr>
        <w:t xml:space="preserve"> initiatives</w:t>
      </w:r>
      <w:r w:rsidR="009425D4">
        <w:rPr>
          <w:color w:val="1F1A16"/>
          <w:sz w:val="28"/>
          <w:szCs w:val="28"/>
        </w:rPr>
        <w:t xml:space="preserve"> de reconfiguration des acteurs conseil</w:t>
      </w:r>
      <w:r w:rsidR="001035B9">
        <w:rPr>
          <w:color w:val="1F1A16"/>
          <w:sz w:val="28"/>
          <w:szCs w:val="28"/>
        </w:rPr>
        <w:t xml:space="preserve"> à l’</w:t>
      </w:r>
      <w:r w:rsidR="0072255F">
        <w:rPr>
          <w:color w:val="1F1A16"/>
          <w:sz w:val="28"/>
          <w:szCs w:val="28"/>
        </w:rPr>
        <w:t>œuvre</w:t>
      </w:r>
      <w:r w:rsidRPr="00573DB8">
        <w:rPr>
          <w:color w:val="1F1A16"/>
          <w:sz w:val="28"/>
          <w:szCs w:val="28"/>
        </w:rPr>
        <w:t>.</w:t>
      </w:r>
    </w:p>
    <w:p w:rsidR="007944AE" w:rsidRPr="00573DB8" w:rsidRDefault="00573DB8" w:rsidP="002926D4">
      <w:pPr>
        <w:rPr>
          <w:color w:val="1F1A16"/>
          <w:sz w:val="28"/>
          <w:szCs w:val="28"/>
        </w:rPr>
      </w:pPr>
      <w:r>
        <w:rPr>
          <w:color w:val="1F1A16"/>
          <w:sz w:val="28"/>
          <w:szCs w:val="28"/>
        </w:rPr>
        <w:br w:type="page"/>
      </w:r>
    </w:p>
    <w:p w:rsidR="007944AE" w:rsidRPr="00573DB8" w:rsidRDefault="00000000" w:rsidP="000E1DB1">
      <w:pPr>
        <w:pStyle w:val="Titre1"/>
      </w:pPr>
      <w:bookmarkStart w:id="5" w:name="_Toc227932566"/>
      <w:r w:rsidRPr="00573DB8">
        <w:lastRenderedPageBreak/>
        <w:t xml:space="preserve">2. CADRE </w:t>
      </w:r>
      <w:r w:rsidR="00BB51AC">
        <w:t>D’ANALYSE</w:t>
      </w:r>
      <w:bookmarkEnd w:id="5"/>
    </w:p>
    <w:p w:rsidR="00AA02B9" w:rsidRPr="00573DB8" w:rsidRDefault="00AA02B9" w:rsidP="00AA02B9">
      <w:pPr>
        <w:pStyle w:val="Titre2"/>
        <w:rPr>
          <w:rFonts w:eastAsia="Times New Roman"/>
          <w:color w:val="3A332D"/>
        </w:rPr>
      </w:pPr>
      <w:bookmarkStart w:id="6" w:name="_Toc227932567"/>
      <w:r w:rsidRPr="00573DB8">
        <w:rPr>
          <w:rFonts w:eastAsia="Times New Roman"/>
        </w:rPr>
        <w:t>C</w:t>
      </w:r>
      <w:r>
        <w:rPr>
          <w:rFonts w:eastAsia="Times New Roman"/>
        </w:rPr>
        <w:t>adre théorique mobilisé</w:t>
      </w:r>
      <w:bookmarkEnd w:id="6"/>
    </w:p>
    <w:p w:rsidR="00E73963" w:rsidRDefault="00E73963" w:rsidP="00E73963">
      <w:pPr>
        <w:pStyle w:val="Titre3"/>
      </w:pPr>
      <w:bookmarkStart w:id="7" w:name="_Toc227932568"/>
      <w:r>
        <w:t>L</w:t>
      </w:r>
      <w:r w:rsidR="00F574B6">
        <w:t>a valeur perçue du conseil est</w:t>
      </w:r>
      <w:r w:rsidR="00416CF9">
        <w:t xml:space="preserve"> une notion subjective et dynamique, dont les mécanismes restent à explorer</w:t>
      </w:r>
      <w:bookmarkEnd w:id="7"/>
    </w:p>
    <w:p w:rsidR="00327D63" w:rsidRDefault="00AA02B9" w:rsidP="00AA02B9">
      <w:pPr>
        <w:pStyle w:val="doc-paragraph"/>
        <w:rPr>
          <w:color w:val="1F1A16"/>
          <w:sz w:val="28"/>
          <w:szCs w:val="28"/>
        </w:rPr>
      </w:pPr>
      <w:r w:rsidRPr="00573DB8">
        <w:rPr>
          <w:color w:val="1F1A16"/>
          <w:sz w:val="28"/>
          <w:szCs w:val="28"/>
        </w:rPr>
        <w:t xml:space="preserve">Notre recherche </w:t>
      </w:r>
      <w:r w:rsidR="00327D63">
        <w:rPr>
          <w:color w:val="1F1A16"/>
          <w:sz w:val="28"/>
          <w:szCs w:val="28"/>
        </w:rPr>
        <w:t xml:space="preserve">mobilise </w:t>
      </w:r>
      <w:r w:rsidR="004B70BF">
        <w:rPr>
          <w:color w:val="1F1A16"/>
          <w:sz w:val="28"/>
          <w:szCs w:val="28"/>
        </w:rPr>
        <w:t xml:space="preserve">la </w:t>
      </w:r>
      <w:r w:rsidR="00327D63">
        <w:rPr>
          <w:color w:val="1F1A16"/>
          <w:sz w:val="28"/>
          <w:szCs w:val="28"/>
        </w:rPr>
        <w:t>littérature du marketing (valeur perçue), la littérature sur le conseil (définition, buts, valeur), la litté</w:t>
      </w:r>
      <w:r w:rsidR="002A36CF">
        <w:rPr>
          <w:color w:val="1F1A16"/>
          <w:sz w:val="28"/>
          <w:szCs w:val="28"/>
        </w:rPr>
        <w:t xml:space="preserve">rature </w:t>
      </w:r>
      <w:r w:rsidR="00327D63">
        <w:rPr>
          <w:color w:val="1F1A16"/>
          <w:sz w:val="28"/>
          <w:szCs w:val="28"/>
        </w:rPr>
        <w:t xml:space="preserve">des systèmes d’information (lien entre IA et gestion des connaissances, effets de l’IA sur les systèmes </w:t>
      </w:r>
      <w:proofErr w:type="spellStart"/>
      <w:r w:rsidR="00327D63">
        <w:rPr>
          <w:color w:val="1F1A16"/>
          <w:sz w:val="28"/>
          <w:szCs w:val="28"/>
        </w:rPr>
        <w:t>socio-techniques</w:t>
      </w:r>
      <w:proofErr w:type="spellEnd"/>
      <w:r w:rsidR="00327D63">
        <w:rPr>
          <w:color w:val="1F1A16"/>
          <w:sz w:val="28"/>
          <w:szCs w:val="28"/>
        </w:rPr>
        <w:t>)</w:t>
      </w:r>
      <w:r w:rsidR="002A36CF">
        <w:rPr>
          <w:color w:val="1F1A16"/>
          <w:sz w:val="28"/>
          <w:szCs w:val="28"/>
        </w:rPr>
        <w:t>.</w:t>
      </w:r>
    </w:p>
    <w:p w:rsidR="00304963" w:rsidRDefault="00AA02B9" w:rsidP="00304963">
      <w:pPr>
        <w:pStyle w:val="doc-paragraph"/>
        <w:rPr>
          <w:color w:val="1F1A16"/>
          <w:sz w:val="28"/>
          <w:szCs w:val="28"/>
        </w:rPr>
      </w:pPr>
      <w:r>
        <w:rPr>
          <w:color w:val="1F1A16"/>
          <w:sz w:val="28"/>
          <w:szCs w:val="28"/>
        </w:rPr>
        <w:t xml:space="preserve">La valeur </w:t>
      </w:r>
      <w:r w:rsidR="00870146">
        <w:rPr>
          <w:color w:val="1F1A16"/>
          <w:sz w:val="28"/>
          <w:szCs w:val="28"/>
        </w:rPr>
        <w:t xml:space="preserve">perçue </w:t>
      </w:r>
      <w:r>
        <w:rPr>
          <w:color w:val="1F1A16"/>
          <w:sz w:val="28"/>
          <w:szCs w:val="28"/>
        </w:rPr>
        <w:t>est une notion floue</w:t>
      </w:r>
      <w:r w:rsidR="002A36CF">
        <w:rPr>
          <w:color w:val="1F1A16"/>
          <w:sz w:val="28"/>
          <w:szCs w:val="28"/>
        </w:rPr>
        <w:t xml:space="preserve">, </w:t>
      </w:r>
      <w:r w:rsidR="00092BC2">
        <w:rPr>
          <w:color w:val="1F1A16"/>
          <w:sz w:val="28"/>
          <w:szCs w:val="28"/>
        </w:rPr>
        <w:t xml:space="preserve">à fortiori dans le domaine du conseil, qui évolue par définition, dans un contexte ambigu et incertain </w:t>
      </w:r>
      <w:r w:rsidR="00092BC2">
        <w:rPr>
          <w:color w:val="1F1A16"/>
          <w:sz w:val="28"/>
          <w:szCs w:val="28"/>
        </w:rPr>
        <w:fldChar w:fldCharType="begin"/>
      </w:r>
      <w:r w:rsidR="00092BC2">
        <w:rPr>
          <w:color w:val="1F1A16"/>
          <w:sz w:val="28"/>
          <w:szCs w:val="28"/>
        </w:rPr>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Pr>
          <w:color w:val="1F1A16"/>
          <w:sz w:val="28"/>
          <w:szCs w:val="28"/>
        </w:rPr>
        <w:fldChar w:fldCharType="separate"/>
      </w:r>
      <w:r w:rsidR="00F72691">
        <w:rPr>
          <w:noProof/>
          <w:color w:val="1F1A16"/>
          <w:sz w:val="28"/>
          <w:szCs w:val="28"/>
        </w:rPr>
        <w:t>(Svensson, 2010)</w:t>
      </w:r>
      <w:r w:rsidR="00092BC2">
        <w:rPr>
          <w:color w:val="1F1A16"/>
          <w:sz w:val="28"/>
          <w:szCs w:val="28"/>
        </w:rPr>
        <w:fldChar w:fldCharType="end"/>
      </w:r>
      <w:r w:rsidR="00092BC2">
        <w:rPr>
          <w:color w:val="1F1A16"/>
          <w:sz w:val="28"/>
          <w:szCs w:val="28"/>
        </w:rPr>
        <w:t>. P</w:t>
      </w:r>
      <w:r w:rsidR="002A36CF">
        <w:rPr>
          <w:color w:val="1F1A16"/>
          <w:sz w:val="28"/>
          <w:szCs w:val="28"/>
        </w:rPr>
        <w:t xml:space="preserve">our autant </w:t>
      </w:r>
      <w:r w:rsidR="00092BC2">
        <w:rPr>
          <w:color w:val="1F1A16"/>
          <w:sz w:val="28"/>
          <w:szCs w:val="28"/>
        </w:rPr>
        <w:t xml:space="preserve"> la valeur perçue </w:t>
      </w:r>
      <w:r w:rsidR="002A36CF">
        <w:rPr>
          <w:color w:val="1F1A16"/>
          <w:sz w:val="28"/>
          <w:szCs w:val="28"/>
        </w:rPr>
        <w:t>présente des facteurs consensuels</w:t>
      </w:r>
      <w:r w:rsidR="00510EC9">
        <w:rPr>
          <w:color w:val="1F1A16"/>
          <w:sz w:val="28"/>
          <w:szCs w:val="28"/>
        </w:rPr>
        <w:t xml:space="preserve"> que nous adoptons</w:t>
      </w:r>
      <w:r w:rsidR="002A36CF">
        <w:rPr>
          <w:color w:val="1F1A16"/>
          <w:sz w:val="28"/>
          <w:szCs w:val="28"/>
        </w:rPr>
        <w:t xml:space="preserve"> : elle est issue d’un jugement comparatif, personnelle, dynamique et contextuelle  </w:t>
      </w:r>
      <w:r w:rsidR="00870146">
        <w:rPr>
          <w:color w:val="1F1A16"/>
          <w:sz w:val="28"/>
          <w:szCs w:val="28"/>
        </w:rPr>
        <w:fldChar w:fldCharType="begin"/>
      </w:r>
      <w:r w:rsidR="00870146">
        <w:rPr>
          <w:color w:val="1F1A16"/>
          <w:sz w:val="28"/>
          <w:szCs w:val="28"/>
        </w:rPr>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Pr>
          <w:color w:val="1F1A16"/>
          <w:sz w:val="28"/>
          <w:szCs w:val="28"/>
        </w:rPr>
        <w:fldChar w:fldCharType="separate"/>
      </w:r>
      <w:r w:rsidR="00F72691" w:rsidRPr="00F72691">
        <w:rPr>
          <w:rFonts w:eastAsia="Times New Roman"/>
          <w:color w:val="000000"/>
          <w:sz w:val="28"/>
        </w:rPr>
        <w:t>(Rivière &amp; Mencarelli, 2012)</w:t>
      </w:r>
      <w:r w:rsidR="00870146">
        <w:rPr>
          <w:color w:val="1F1A16"/>
          <w:sz w:val="28"/>
          <w:szCs w:val="28"/>
        </w:rPr>
        <w:fldChar w:fldCharType="end"/>
      </w:r>
      <w:r w:rsidR="00092BC2">
        <w:rPr>
          <w:color w:val="1F1A16"/>
          <w:sz w:val="28"/>
          <w:szCs w:val="28"/>
        </w:rPr>
        <w:t>.</w:t>
      </w:r>
      <w:r w:rsidR="000B1F03">
        <w:rPr>
          <w:color w:val="1F1A16"/>
          <w:sz w:val="28"/>
          <w:szCs w:val="28"/>
        </w:rPr>
        <w:t xml:space="preserve"> </w:t>
      </w:r>
      <w:r w:rsidR="00304963">
        <w:rPr>
          <w:color w:val="1F1A16"/>
          <w:sz w:val="28"/>
          <w:szCs w:val="28"/>
        </w:rPr>
        <w:t xml:space="preserve">Dans les activités à forte intensité de connaissance, telles que le conseil, la valeur perçue relève de trois dimensions </w:t>
      </w:r>
      <w:r w:rsidR="00304963" w:rsidRPr="00E01AD2">
        <w:rPr>
          <w:color w:val="1F1A16"/>
          <w:sz w:val="28"/>
          <w:szCs w:val="28"/>
        </w:rPr>
        <w:t>: fonctionnelle, émotionnelle et sociale</w:t>
      </w:r>
      <w:r w:rsidR="00304963">
        <w:rPr>
          <w:color w:val="1F1A16"/>
          <w:sz w:val="28"/>
          <w:szCs w:val="28"/>
        </w:rPr>
        <w:t xml:space="preserve"> </w:t>
      </w:r>
      <w:r w:rsidR="00304963">
        <w:rPr>
          <w:color w:val="1F1A16"/>
          <w:sz w:val="28"/>
          <w:szCs w:val="28"/>
        </w:rPr>
        <w:fldChar w:fldCharType="begin"/>
      </w:r>
      <w:r w:rsidR="00304963">
        <w:rPr>
          <w:color w:val="1F1A16"/>
          <w:sz w:val="28"/>
          <w:szCs w:val="28"/>
        </w:rPr>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304963">
        <w:rPr>
          <w:color w:val="1F1A16"/>
          <w:sz w:val="28"/>
          <w:szCs w:val="28"/>
        </w:rPr>
        <w:fldChar w:fldCharType="separate"/>
      </w:r>
      <w:r w:rsidR="00304963">
        <w:rPr>
          <w:noProof/>
          <w:color w:val="1F1A16"/>
          <w:sz w:val="28"/>
          <w:szCs w:val="28"/>
        </w:rPr>
        <w:t>(Arslanagic-Kalajdzic &amp; Zabkar, 2017)</w:t>
      </w:r>
      <w:r w:rsidR="00304963">
        <w:rPr>
          <w:color w:val="1F1A16"/>
          <w:sz w:val="28"/>
          <w:szCs w:val="28"/>
        </w:rPr>
        <w:fldChar w:fldCharType="end"/>
      </w:r>
      <w:r w:rsidR="00304963">
        <w:rPr>
          <w:color w:val="1F1A16"/>
          <w:sz w:val="28"/>
          <w:szCs w:val="28"/>
        </w:rPr>
        <w:t>.</w:t>
      </w:r>
      <w:r w:rsidR="00304963" w:rsidRPr="00E01AD2">
        <w:rPr>
          <w:color w:val="1F1A16"/>
          <w:sz w:val="28"/>
          <w:szCs w:val="28"/>
        </w:rPr>
        <w:t xml:space="preserve"> </w:t>
      </w:r>
      <w:r w:rsidR="00304963">
        <w:rPr>
          <w:color w:val="1F1A16"/>
          <w:sz w:val="28"/>
          <w:szCs w:val="28"/>
        </w:rPr>
        <w:t xml:space="preserve">Pour autant, cette typologie reste descriptive : quels sont les mécanismes de création de la valeur perçue ?  </w:t>
      </w:r>
    </w:p>
    <w:p w:rsidR="00416CF9" w:rsidRDefault="00416CF9" w:rsidP="00416CF9">
      <w:pPr>
        <w:pStyle w:val="Titre3"/>
      </w:pPr>
      <w:bookmarkStart w:id="8" w:name="_Toc227932569"/>
      <w:r>
        <w:t xml:space="preserve">La valeur perçue </w:t>
      </w:r>
      <w:r w:rsidR="003A42F4">
        <w:t xml:space="preserve">du conseil </w:t>
      </w:r>
      <w:r>
        <w:t>est avant tout un accomplissement social</w:t>
      </w:r>
      <w:bookmarkEnd w:id="8"/>
    </w:p>
    <w:p w:rsidR="008C4B4C" w:rsidRDefault="000B1F03" w:rsidP="005C5CF8">
      <w:pPr>
        <w:pStyle w:val="doc-paragraph"/>
        <w:rPr>
          <w:color w:val="1F1A16"/>
          <w:sz w:val="28"/>
          <w:szCs w:val="28"/>
        </w:rPr>
      </w:pPr>
      <w:r>
        <w:rPr>
          <w:color w:val="1F1A16"/>
          <w:sz w:val="28"/>
          <w:szCs w:val="28"/>
        </w:rPr>
        <w:t xml:space="preserve">Selon le courant de la Logique de Dominance du Service (SDL), la valeur perçue est nécessairement le fruit d’une </w:t>
      </w:r>
      <w:proofErr w:type="spellStart"/>
      <w:r>
        <w:rPr>
          <w:color w:val="1F1A16"/>
          <w:sz w:val="28"/>
          <w:szCs w:val="28"/>
        </w:rPr>
        <w:t>co-création</w:t>
      </w:r>
      <w:proofErr w:type="spellEnd"/>
      <w:r>
        <w:rPr>
          <w:color w:val="1F1A16"/>
          <w:sz w:val="28"/>
          <w:szCs w:val="28"/>
        </w:rPr>
        <w:t xml:space="preserve"> entre un </w:t>
      </w:r>
      <w:r w:rsidR="000F6D18">
        <w:rPr>
          <w:color w:val="1F1A16"/>
          <w:sz w:val="28"/>
          <w:szCs w:val="28"/>
        </w:rPr>
        <w:t>prestataire</w:t>
      </w:r>
      <w:r>
        <w:rPr>
          <w:color w:val="1F1A16"/>
          <w:sz w:val="28"/>
          <w:szCs w:val="28"/>
        </w:rPr>
        <w:t xml:space="preserve"> et un client </w:t>
      </w:r>
      <w:r>
        <w:rPr>
          <w:color w:val="1F1A16"/>
          <w:sz w:val="28"/>
          <w:szCs w:val="28"/>
        </w:rPr>
        <w:fldChar w:fldCharType="begin"/>
      </w:r>
      <w:r>
        <w:rPr>
          <w:color w:val="1F1A16"/>
          <w:sz w:val="28"/>
          <w:szCs w:val="28"/>
        </w:rPr>
        <w:instrText xml:space="preserve"> ADDIN ZOTERO_ITEM CSL_CITATION {"citationID":"vDaUM3b4","properties":{"unsorted":false,"formattedCitation":"(Gr\\uc0\\u246{}nroos &amp; Voima, 2013; Vargo, Stephen &amp; Lusch, Robert F., 2004)","plainCitation":"(Grönroos &amp; Voima, 2013; Vargo, Stephen &amp; Lusch, Robert F., 2004)","noteIndex":0},"citationItems":[{"id":5964,"uris":["http://zotero.org/users/12622049/items/8LRGQBWX"],"itemData":{"id":5964,"type":"article-journal","abstract":"Because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Scholar","URL":"https://www.semanticscholar.org/paper/Evolving-to-a-New-Dominant-Logic-for-Marketing-Vargo-Lusch/cecb5005ba86d21c66c45ac288a39deca3e0c27a","author":[{"literal":"Vargo, Stephen"},{"literal":"Lusch, Robert F."}],"accessed":{"date-parts":[["2024",2,13]]},"issued":{"date-parts":[["2004"]]}}}],"schema":"https://github.com/citation-style-language/schema/raw/master/csl-citation.json"} </w:instrText>
      </w:r>
      <w:r>
        <w:rPr>
          <w:color w:val="1F1A16"/>
          <w:sz w:val="28"/>
          <w:szCs w:val="28"/>
        </w:rPr>
        <w:fldChar w:fldCharType="separate"/>
      </w:r>
      <w:r w:rsidR="00F72691" w:rsidRPr="00F72691">
        <w:rPr>
          <w:rFonts w:eastAsia="Times New Roman"/>
          <w:color w:val="000000"/>
          <w:sz w:val="28"/>
        </w:rPr>
        <w:t>(Grönroos &amp; Voima, 2013; Vargo, Stephen &amp; Lusch, Robert F., 2004)</w:t>
      </w:r>
      <w:r>
        <w:rPr>
          <w:color w:val="1F1A16"/>
          <w:sz w:val="28"/>
          <w:szCs w:val="28"/>
        </w:rPr>
        <w:fldChar w:fldCharType="end"/>
      </w:r>
      <w:r>
        <w:rPr>
          <w:color w:val="1F1A16"/>
          <w:sz w:val="28"/>
          <w:szCs w:val="28"/>
        </w:rPr>
        <w:t xml:space="preserve"> . Nous adoptons logiquement cette perspective, </w:t>
      </w:r>
      <w:r w:rsidR="00510EC9">
        <w:rPr>
          <w:color w:val="1F1A16"/>
          <w:sz w:val="28"/>
          <w:szCs w:val="28"/>
        </w:rPr>
        <w:t xml:space="preserve">confirmée par plusieurs études empiriques </w:t>
      </w:r>
      <w:r w:rsidR="000F6D18">
        <w:rPr>
          <w:color w:val="1F1A16"/>
          <w:sz w:val="28"/>
          <w:szCs w:val="28"/>
        </w:rPr>
        <w:t xml:space="preserve">dans le </w:t>
      </w:r>
      <w:r>
        <w:rPr>
          <w:color w:val="1F1A16"/>
          <w:sz w:val="28"/>
          <w:szCs w:val="28"/>
        </w:rPr>
        <w:t xml:space="preserve">conseil </w:t>
      </w:r>
      <w:r>
        <w:rPr>
          <w:color w:val="1F1A16"/>
          <w:sz w:val="28"/>
          <w:szCs w:val="28"/>
        </w:rPr>
        <w:fldChar w:fldCharType="begin"/>
      </w:r>
      <w:r>
        <w:rPr>
          <w:color w:val="1F1A16"/>
          <w:sz w:val="28"/>
          <w:szCs w:val="28"/>
        </w:rPr>
        <w:instrText xml:space="preserve"> ADDIN ZOTERO_ITEM CSL_CITATION {"citationID":"cT9TPnBP","properties":{"unsorted":false,"formattedCitation":"(Oesterle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Pr>
          <w:color w:val="1F1A16"/>
          <w:sz w:val="28"/>
          <w:szCs w:val="28"/>
        </w:rPr>
        <w:fldChar w:fldCharType="separate"/>
      </w:r>
      <w:r w:rsidR="00F72691">
        <w:rPr>
          <w:noProof/>
          <w:color w:val="1F1A16"/>
          <w:sz w:val="28"/>
          <w:szCs w:val="28"/>
        </w:rPr>
        <w:t>(Oesterle et al., 2020)</w:t>
      </w:r>
      <w:r>
        <w:rPr>
          <w:color w:val="1F1A16"/>
          <w:sz w:val="28"/>
          <w:szCs w:val="28"/>
        </w:rPr>
        <w:fldChar w:fldCharType="end"/>
      </w:r>
      <w:r w:rsidR="000F6D18">
        <w:rPr>
          <w:color w:val="1F1A16"/>
          <w:sz w:val="28"/>
          <w:szCs w:val="28"/>
        </w:rPr>
        <w:t>. Si le prestataire établit une proposition de valeur, seul le client peut créer la valeur</w:t>
      </w:r>
      <w:r w:rsidR="00253B53">
        <w:rPr>
          <w:color w:val="1F1A16"/>
          <w:sz w:val="28"/>
          <w:szCs w:val="28"/>
        </w:rPr>
        <w:t xml:space="preserve"> effective</w:t>
      </w:r>
      <w:r w:rsidR="000F6D18">
        <w:rPr>
          <w:color w:val="1F1A16"/>
          <w:sz w:val="28"/>
          <w:szCs w:val="28"/>
        </w:rPr>
        <w:t>, par l’usage d</w:t>
      </w:r>
      <w:r w:rsidR="00253B53">
        <w:rPr>
          <w:color w:val="1F1A16"/>
          <w:sz w:val="28"/>
          <w:szCs w:val="28"/>
        </w:rPr>
        <w:t>u service fourni</w:t>
      </w:r>
      <w:r w:rsidR="000F6D18">
        <w:rPr>
          <w:color w:val="1F1A16"/>
          <w:sz w:val="28"/>
          <w:szCs w:val="28"/>
        </w:rPr>
        <w:t>, dans son propre environnement</w:t>
      </w:r>
      <w:r w:rsidR="00253B53">
        <w:rPr>
          <w:color w:val="1F1A16"/>
          <w:sz w:val="28"/>
          <w:szCs w:val="28"/>
        </w:rPr>
        <w:t>, et ainsi la transformer en valeur perçue</w:t>
      </w:r>
      <w:r w:rsidR="000F6D18">
        <w:rPr>
          <w:color w:val="1F1A16"/>
          <w:sz w:val="28"/>
          <w:szCs w:val="28"/>
        </w:rPr>
        <w:t xml:space="preserve">. </w:t>
      </w:r>
      <w:r w:rsidR="00295018">
        <w:rPr>
          <w:color w:val="1F1A16"/>
          <w:sz w:val="28"/>
          <w:szCs w:val="28"/>
        </w:rPr>
        <w:t>Le prestataire, p</w:t>
      </w:r>
      <w:r w:rsidR="000F6D18">
        <w:rPr>
          <w:color w:val="1F1A16"/>
          <w:sz w:val="28"/>
          <w:szCs w:val="28"/>
        </w:rPr>
        <w:t xml:space="preserve">our créer de la valeur aux côtés du client, </w:t>
      </w:r>
      <w:r w:rsidR="00253B53">
        <w:rPr>
          <w:color w:val="1F1A16"/>
          <w:sz w:val="28"/>
          <w:szCs w:val="28"/>
        </w:rPr>
        <w:t>doit chercher à pénétrer la sphère conjointe</w:t>
      </w:r>
      <w:r w:rsidR="00A677E7">
        <w:rPr>
          <w:color w:val="1F1A16"/>
          <w:sz w:val="28"/>
          <w:szCs w:val="28"/>
        </w:rPr>
        <w:t xml:space="preserve">, plateforme de </w:t>
      </w:r>
      <w:proofErr w:type="spellStart"/>
      <w:r w:rsidR="00A677E7">
        <w:rPr>
          <w:color w:val="1F1A16"/>
          <w:sz w:val="28"/>
          <w:szCs w:val="28"/>
        </w:rPr>
        <w:t>co-création</w:t>
      </w:r>
      <w:proofErr w:type="spellEnd"/>
      <w:r w:rsidR="00A677E7">
        <w:rPr>
          <w:color w:val="1F1A16"/>
          <w:sz w:val="28"/>
          <w:szCs w:val="28"/>
        </w:rPr>
        <w:t xml:space="preserve"> de la valeur</w:t>
      </w:r>
      <w:r w:rsidR="00253B53">
        <w:rPr>
          <w:color w:val="1F1A16"/>
          <w:sz w:val="28"/>
          <w:szCs w:val="28"/>
        </w:rPr>
        <w:t xml:space="preserve"> </w:t>
      </w:r>
      <w:r w:rsidR="00253B53">
        <w:rPr>
          <w:color w:val="1F1A16"/>
          <w:sz w:val="28"/>
          <w:szCs w:val="28"/>
        </w:rPr>
        <w:fldChar w:fldCharType="begin"/>
      </w:r>
      <w:r w:rsidR="00253B53">
        <w:rPr>
          <w:color w:val="1F1A16"/>
          <w:sz w:val="28"/>
          <w:szCs w:val="28"/>
        </w:rPr>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253B53">
        <w:rPr>
          <w:color w:val="1F1A16"/>
          <w:sz w:val="28"/>
          <w:szCs w:val="28"/>
        </w:rPr>
        <w:fldChar w:fldCharType="separate"/>
      </w:r>
      <w:r w:rsidR="00F72691" w:rsidRPr="00F72691">
        <w:rPr>
          <w:rFonts w:eastAsia="Times New Roman"/>
          <w:color w:val="000000"/>
          <w:sz w:val="28"/>
        </w:rPr>
        <w:t>(Grönroos &amp; Voima, 2013)</w:t>
      </w:r>
      <w:r w:rsidR="00253B53">
        <w:rPr>
          <w:color w:val="1F1A16"/>
          <w:sz w:val="28"/>
          <w:szCs w:val="28"/>
        </w:rPr>
        <w:fldChar w:fldCharType="end"/>
      </w:r>
      <w:r w:rsidR="00253B53">
        <w:rPr>
          <w:color w:val="1F1A16"/>
          <w:sz w:val="28"/>
          <w:szCs w:val="28"/>
        </w:rPr>
        <w:t xml:space="preserve">. </w:t>
      </w:r>
      <w:r w:rsidR="00295018">
        <w:rPr>
          <w:color w:val="1F1A16"/>
          <w:sz w:val="28"/>
          <w:szCs w:val="28"/>
        </w:rPr>
        <w:t xml:space="preserve">C’est au sein de cette sphère que nous installerons donc </w:t>
      </w:r>
      <w:r w:rsidR="00FE2A82">
        <w:rPr>
          <w:color w:val="1F1A16"/>
          <w:sz w:val="28"/>
          <w:szCs w:val="28"/>
        </w:rPr>
        <w:t xml:space="preserve">notre </w:t>
      </w:r>
      <w:r w:rsidR="00B15E77">
        <w:rPr>
          <w:color w:val="1F1A16"/>
          <w:sz w:val="28"/>
          <w:szCs w:val="28"/>
        </w:rPr>
        <w:t>première</w:t>
      </w:r>
      <w:r w:rsidR="00295018">
        <w:rPr>
          <w:color w:val="1F1A16"/>
          <w:sz w:val="28"/>
          <w:szCs w:val="28"/>
        </w:rPr>
        <w:t xml:space="preserve"> focale d’observation. </w:t>
      </w:r>
    </w:p>
    <w:p w:rsidR="008C4B4C" w:rsidRDefault="00295018" w:rsidP="00AA02B9">
      <w:pPr>
        <w:pStyle w:val="doc-paragraph"/>
        <w:rPr>
          <w:color w:val="1F1A16"/>
          <w:sz w:val="28"/>
          <w:szCs w:val="28"/>
        </w:rPr>
      </w:pPr>
      <w:r>
        <w:rPr>
          <w:color w:val="1F1A16"/>
          <w:sz w:val="28"/>
          <w:szCs w:val="28"/>
        </w:rPr>
        <w:t xml:space="preserve">Notre second angle de vue </w:t>
      </w:r>
      <w:r w:rsidR="00B15E77">
        <w:rPr>
          <w:color w:val="1F1A16"/>
          <w:sz w:val="28"/>
          <w:szCs w:val="28"/>
        </w:rPr>
        <w:t xml:space="preserve">mobilise </w:t>
      </w:r>
      <w:r>
        <w:rPr>
          <w:color w:val="1F1A16"/>
          <w:sz w:val="28"/>
          <w:szCs w:val="28"/>
        </w:rPr>
        <w:t>la perspective pragmatiste</w:t>
      </w:r>
      <w:r w:rsidR="00017B04">
        <w:rPr>
          <w:color w:val="1F1A16"/>
          <w:sz w:val="28"/>
          <w:szCs w:val="28"/>
        </w:rPr>
        <w:t xml:space="preserve"> : la valeur est </w:t>
      </w:r>
      <w:r w:rsidR="00017B04" w:rsidRPr="00017B04">
        <w:rPr>
          <w:color w:val="1F1A16"/>
          <w:sz w:val="28"/>
          <w:szCs w:val="28"/>
        </w:rPr>
        <w:t>un accomplissement social qui se produit et est réalisé au cours des interactions récurrentes entre consultant et client</w:t>
      </w:r>
      <w:r w:rsidR="005B0FA4">
        <w:rPr>
          <w:color w:val="1F1A16"/>
          <w:sz w:val="28"/>
          <w:szCs w:val="28"/>
        </w:rPr>
        <w:t xml:space="preserve">. </w:t>
      </w:r>
      <w:r w:rsidR="00296659">
        <w:rPr>
          <w:color w:val="1F1A16"/>
          <w:sz w:val="28"/>
          <w:szCs w:val="28"/>
        </w:rPr>
        <w:t xml:space="preserve">Cette perspective met la </w:t>
      </w:r>
      <w:r w:rsidR="001819E2" w:rsidRPr="001819E2">
        <w:rPr>
          <w:color w:val="1F1A16"/>
          <w:sz w:val="28"/>
          <w:szCs w:val="28"/>
        </w:rPr>
        <w:t>relation première</w:t>
      </w:r>
      <w:r w:rsidR="001819E2">
        <w:rPr>
          <w:color w:val="1F1A16"/>
          <w:sz w:val="28"/>
          <w:szCs w:val="28"/>
        </w:rPr>
        <w:t xml:space="preserve">, </w:t>
      </w:r>
      <w:r w:rsidR="00296659">
        <w:rPr>
          <w:color w:val="1F1A16"/>
          <w:sz w:val="28"/>
          <w:szCs w:val="28"/>
        </w:rPr>
        <w:t xml:space="preserve">et </w:t>
      </w:r>
      <w:r w:rsidR="001819E2">
        <w:rPr>
          <w:color w:val="1F1A16"/>
          <w:sz w:val="28"/>
          <w:szCs w:val="28"/>
        </w:rPr>
        <w:t>l</w:t>
      </w:r>
      <w:r w:rsidR="001819E2" w:rsidRPr="001819E2">
        <w:rPr>
          <w:color w:val="1F1A16"/>
          <w:sz w:val="28"/>
          <w:szCs w:val="28"/>
        </w:rPr>
        <w:t>’expertise</w:t>
      </w:r>
      <w:r w:rsidR="00296659">
        <w:rPr>
          <w:color w:val="1F1A16"/>
          <w:sz w:val="28"/>
          <w:szCs w:val="28"/>
        </w:rPr>
        <w:t>,</w:t>
      </w:r>
      <w:r w:rsidR="001819E2" w:rsidRPr="001819E2">
        <w:rPr>
          <w:color w:val="1F1A16"/>
          <w:sz w:val="28"/>
          <w:szCs w:val="28"/>
        </w:rPr>
        <w:t xml:space="preserve"> seconde, condition pas toujours nécessaire et jamais suffisante</w:t>
      </w:r>
      <w:r w:rsidR="001819E2">
        <w:rPr>
          <w:color w:val="1F1A16"/>
          <w:sz w:val="28"/>
          <w:szCs w:val="28"/>
        </w:rPr>
        <w:t xml:space="preserve"> pour initier l’interaction </w:t>
      </w:r>
      <w:r w:rsidR="001819E2">
        <w:rPr>
          <w:color w:val="1F1A16"/>
          <w:sz w:val="28"/>
          <w:szCs w:val="28"/>
        </w:rPr>
        <w:fldChar w:fldCharType="begin"/>
      </w:r>
      <w:r w:rsidR="001819E2">
        <w:rPr>
          <w:color w:val="1F1A16"/>
          <w:sz w:val="28"/>
          <w:szCs w:val="28"/>
        </w:rPr>
        <w:instrText xml:space="preserve"> ADDIN ZOTERO_ITEM CSL_CITATION {"citationID":"LZaAsp6x","properties":{"unsorted":false,"formattedCitation":"(Bourgoin, 2014)","plainCitation":"(Bourgoin, 2014)","noteIndex":0},"citationItems":[{"id":11412,"uris":["http://zotero.org/users/12622049/items/JLYHMHD6"],"itemData":{"id":11412,"type":"thesis","archive":"HAL","language":"fr","publisher":"Ecole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1819E2">
        <w:rPr>
          <w:color w:val="1F1A16"/>
          <w:sz w:val="28"/>
          <w:szCs w:val="28"/>
        </w:rPr>
        <w:fldChar w:fldCharType="separate"/>
      </w:r>
      <w:r w:rsidR="001819E2">
        <w:rPr>
          <w:noProof/>
          <w:color w:val="1F1A16"/>
          <w:sz w:val="28"/>
          <w:szCs w:val="28"/>
        </w:rPr>
        <w:t>(in Bourgoin, 2014)</w:t>
      </w:r>
      <w:r w:rsidR="001819E2">
        <w:rPr>
          <w:color w:val="1F1A16"/>
          <w:sz w:val="28"/>
          <w:szCs w:val="28"/>
        </w:rPr>
        <w:fldChar w:fldCharType="end"/>
      </w:r>
      <w:r w:rsidR="00EE58D4">
        <w:rPr>
          <w:color w:val="1F1A16"/>
          <w:sz w:val="28"/>
          <w:szCs w:val="28"/>
        </w:rPr>
        <w:t xml:space="preserve">. Que se passe-t-il au sein des interactions </w:t>
      </w:r>
      <w:r w:rsidR="00A25EB3">
        <w:rPr>
          <w:color w:val="1F1A16"/>
          <w:sz w:val="28"/>
          <w:szCs w:val="28"/>
        </w:rPr>
        <w:t xml:space="preserve">du conseil </w:t>
      </w:r>
      <w:r w:rsidR="00EE58D4">
        <w:rPr>
          <w:color w:val="1F1A16"/>
          <w:sz w:val="28"/>
          <w:szCs w:val="28"/>
        </w:rPr>
        <w:t xml:space="preserve">pour que la valeur perçue puisse émerger ? </w:t>
      </w:r>
    </w:p>
    <w:p w:rsidR="0060044F" w:rsidRDefault="008C4B4C" w:rsidP="00AA02B9">
      <w:pPr>
        <w:pStyle w:val="doc-paragraph"/>
        <w:rPr>
          <w:color w:val="1F1A16"/>
          <w:sz w:val="28"/>
          <w:szCs w:val="28"/>
        </w:rPr>
      </w:pPr>
      <w:r>
        <w:rPr>
          <w:color w:val="1F1A16"/>
          <w:sz w:val="28"/>
          <w:szCs w:val="28"/>
        </w:rPr>
        <w:t>L</w:t>
      </w:r>
      <w:r w:rsidRPr="00573DB8">
        <w:rPr>
          <w:color w:val="1F1A16"/>
          <w:sz w:val="28"/>
          <w:szCs w:val="28"/>
        </w:rPr>
        <w:t xml:space="preserve">a littérature </w:t>
      </w:r>
      <w:r>
        <w:rPr>
          <w:color w:val="1F1A16"/>
          <w:sz w:val="28"/>
          <w:szCs w:val="28"/>
        </w:rPr>
        <w:t>suggère</w:t>
      </w:r>
      <w:r w:rsidRPr="00573DB8">
        <w:rPr>
          <w:color w:val="1F1A16"/>
          <w:sz w:val="28"/>
          <w:szCs w:val="28"/>
        </w:rPr>
        <w:t xml:space="preserve"> empiriquement deux liens constitutifs entre </w:t>
      </w:r>
      <w:r>
        <w:rPr>
          <w:color w:val="1F1A16"/>
          <w:sz w:val="28"/>
          <w:szCs w:val="28"/>
        </w:rPr>
        <w:t>l</w:t>
      </w:r>
      <w:r w:rsidRPr="00573DB8">
        <w:rPr>
          <w:color w:val="1F1A16"/>
          <w:sz w:val="28"/>
          <w:szCs w:val="28"/>
        </w:rPr>
        <w:t>es dimensions</w:t>
      </w:r>
      <w:r>
        <w:rPr>
          <w:color w:val="1F1A16"/>
          <w:sz w:val="28"/>
          <w:szCs w:val="28"/>
        </w:rPr>
        <w:t xml:space="preserve"> de la valeur perçue du conseil</w:t>
      </w:r>
      <w:r w:rsidRPr="00573DB8">
        <w:rPr>
          <w:color w:val="1F1A16"/>
          <w:sz w:val="28"/>
          <w:szCs w:val="28"/>
        </w:rPr>
        <w:t xml:space="preserve"> : la confiance relationnelle comme précondition de l'engagement processuel </w:t>
      </w:r>
      <w:r>
        <w:rPr>
          <w:color w:val="1F1A16"/>
          <w:sz w:val="28"/>
          <w:szCs w:val="28"/>
        </w:rPr>
        <w:fldChar w:fldCharType="begin"/>
      </w:r>
      <w:r>
        <w:rPr>
          <w:color w:val="1F1A16"/>
          <w:sz w:val="28"/>
          <w:szCs w:val="28"/>
        </w:rPr>
        <w:instrText xml:space="preserve"> ADDIN ZOTERO_ITEM CSL_CITATION {"citationID":"mMiXSyrU","properties":{"unsorted":false,"formattedCitation":"(Bourgoin, 2014; Gl\\uc0\\u252{}ckler &amp; Armbr\\uc0\\u252{}ster, 2003; Nikolova &amp; Devinney, 2012)","plainCitation":"(Bourgoin, 2014; Glückler &amp; Armbrüster, 2003; Nikolova &amp; Devinney, 2012)","noteIndex":0},"citationItems":[{"id":11412,"uris":["http://zotero.org/users/12622049/items/JLYHMHD6"],"itemData":{"id":11412,"type":"thesis","archive":"HAL","language":"fr","publisher":"Ecole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Pr>
          <w:color w:val="1F1A16"/>
          <w:sz w:val="28"/>
          <w:szCs w:val="28"/>
        </w:rPr>
        <w:fldChar w:fldCharType="separate"/>
      </w:r>
      <w:r w:rsidRPr="00F72691">
        <w:rPr>
          <w:rFonts w:eastAsia="Times New Roman"/>
          <w:color w:val="000000"/>
          <w:sz w:val="28"/>
        </w:rPr>
        <w:t>(Bourgoin, 2014; Glückler &amp; Armbrüster, 2003; Nikolova &amp; Devinney, 2012)</w:t>
      </w:r>
      <w:r>
        <w:rPr>
          <w:color w:val="1F1A16"/>
          <w:sz w:val="28"/>
          <w:szCs w:val="28"/>
        </w:rPr>
        <w:fldChar w:fldCharType="end"/>
      </w:r>
      <w:r w:rsidRPr="00573DB8">
        <w:rPr>
          <w:color w:val="1F1A16"/>
          <w:sz w:val="28"/>
          <w:szCs w:val="28"/>
        </w:rPr>
        <w:t xml:space="preserve">, et l'expérience de </w:t>
      </w:r>
      <w:proofErr w:type="spellStart"/>
      <w:r w:rsidRPr="00573DB8">
        <w:rPr>
          <w:color w:val="1F1A16"/>
          <w:sz w:val="28"/>
          <w:szCs w:val="28"/>
        </w:rPr>
        <w:t>co-création</w:t>
      </w:r>
      <w:proofErr w:type="spellEnd"/>
      <w:r w:rsidRPr="00573DB8">
        <w:rPr>
          <w:color w:val="1F1A16"/>
          <w:sz w:val="28"/>
          <w:szCs w:val="28"/>
        </w:rPr>
        <w:t xml:space="preserve"> comme condition de l'appropriation </w:t>
      </w:r>
      <w:r w:rsidRPr="00573DB8">
        <w:rPr>
          <w:color w:val="1F1A16"/>
          <w:sz w:val="28"/>
          <w:szCs w:val="28"/>
        </w:rPr>
        <w:lastRenderedPageBreak/>
        <w:t>cognitive</w:t>
      </w:r>
      <w:r>
        <w:rPr>
          <w:color w:val="1F1A16"/>
          <w:sz w:val="28"/>
          <w:szCs w:val="28"/>
        </w:rPr>
        <w:t xml:space="preserve"> par le client </w:t>
      </w:r>
      <w:r>
        <w:rPr>
          <w:color w:val="1F1A16"/>
          <w:sz w:val="28"/>
          <w:szCs w:val="28"/>
        </w:rPr>
        <w:fldChar w:fldCharType="begin"/>
      </w:r>
      <w:r>
        <w:rPr>
          <w:color w:val="1F1A16"/>
          <w:sz w:val="28"/>
          <w:szCs w:val="28"/>
        </w:rPr>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Pr>
          <w:color w:val="1F1A16"/>
          <w:sz w:val="28"/>
          <w:szCs w:val="28"/>
        </w:rPr>
        <w:fldChar w:fldCharType="separate"/>
      </w:r>
      <w:r>
        <w:rPr>
          <w:noProof/>
          <w:color w:val="1F1A16"/>
          <w:sz w:val="28"/>
          <w:szCs w:val="28"/>
        </w:rPr>
        <w:t>(Ciampi, 2017; Oesterle et al., 2019)</w:t>
      </w:r>
      <w:r>
        <w:rPr>
          <w:color w:val="1F1A16"/>
          <w:sz w:val="28"/>
          <w:szCs w:val="28"/>
        </w:rPr>
        <w:fldChar w:fldCharType="end"/>
      </w:r>
      <w:r>
        <w:rPr>
          <w:color w:val="1F1A16"/>
          <w:sz w:val="28"/>
          <w:szCs w:val="28"/>
        </w:rPr>
        <w:t xml:space="preserve">. </w:t>
      </w:r>
      <w:r w:rsidR="004A67FF">
        <w:rPr>
          <w:color w:val="1F1A16"/>
          <w:sz w:val="28"/>
          <w:szCs w:val="28"/>
        </w:rPr>
        <w:t>Dans ce cadre, l</w:t>
      </w:r>
      <w:r>
        <w:rPr>
          <w:color w:val="1F1A16"/>
          <w:sz w:val="28"/>
          <w:szCs w:val="28"/>
        </w:rPr>
        <w:t xml:space="preserve">a </w:t>
      </w:r>
      <w:proofErr w:type="spellStart"/>
      <w:r>
        <w:rPr>
          <w:color w:val="1F1A16"/>
          <w:sz w:val="28"/>
          <w:szCs w:val="28"/>
        </w:rPr>
        <w:t>co-création</w:t>
      </w:r>
      <w:proofErr w:type="spellEnd"/>
      <w:r w:rsidR="00414720">
        <w:rPr>
          <w:color w:val="1F1A16"/>
          <w:sz w:val="28"/>
          <w:szCs w:val="28"/>
        </w:rPr>
        <w:t xml:space="preserve">, et </w:t>
      </w:r>
      <w:r w:rsidR="00596CBD">
        <w:rPr>
          <w:color w:val="1F1A16"/>
          <w:sz w:val="28"/>
          <w:szCs w:val="28"/>
        </w:rPr>
        <w:t>permet</w:t>
      </w:r>
      <w:r w:rsidR="005B0FA4">
        <w:rPr>
          <w:color w:val="1F1A16"/>
          <w:sz w:val="28"/>
          <w:szCs w:val="28"/>
        </w:rPr>
        <w:t xml:space="preserve"> tout</w:t>
      </w:r>
      <w:r w:rsidR="00596CBD">
        <w:rPr>
          <w:color w:val="1F1A16"/>
          <w:sz w:val="28"/>
          <w:szCs w:val="28"/>
        </w:rPr>
        <w:t xml:space="preserve"> simplement la réalisation d</w:t>
      </w:r>
      <w:r w:rsidR="0060044F">
        <w:rPr>
          <w:color w:val="1F1A16"/>
          <w:sz w:val="28"/>
          <w:szCs w:val="28"/>
        </w:rPr>
        <w:t xml:space="preserve">es </w:t>
      </w:r>
      <w:r w:rsidR="00596CBD">
        <w:rPr>
          <w:color w:val="1F1A16"/>
          <w:sz w:val="28"/>
          <w:szCs w:val="28"/>
        </w:rPr>
        <w:t xml:space="preserve">activités </w:t>
      </w:r>
      <w:r w:rsidR="0060044F">
        <w:rPr>
          <w:color w:val="1F1A16"/>
          <w:sz w:val="28"/>
          <w:szCs w:val="28"/>
        </w:rPr>
        <w:t xml:space="preserve">cognitives </w:t>
      </w:r>
      <w:r w:rsidR="00596CBD">
        <w:rPr>
          <w:color w:val="1F1A16"/>
          <w:sz w:val="28"/>
          <w:szCs w:val="28"/>
        </w:rPr>
        <w:t xml:space="preserve">conjointes de résolution du problème, </w:t>
      </w:r>
      <w:r w:rsidR="003D4893">
        <w:rPr>
          <w:color w:val="1F1A16"/>
          <w:sz w:val="28"/>
          <w:szCs w:val="28"/>
        </w:rPr>
        <w:t xml:space="preserve">sous pilotage du </w:t>
      </w:r>
      <w:r w:rsidR="00F50994">
        <w:rPr>
          <w:color w:val="1F1A16"/>
          <w:sz w:val="28"/>
          <w:szCs w:val="28"/>
        </w:rPr>
        <w:t xml:space="preserve">consultant, </w:t>
      </w:r>
      <w:r w:rsidR="00596CBD">
        <w:rPr>
          <w:color w:val="1F1A16"/>
          <w:sz w:val="28"/>
          <w:szCs w:val="28"/>
        </w:rPr>
        <w:t>comme la clarification du besoin</w:t>
      </w:r>
      <w:r w:rsidR="005B0FA4">
        <w:rPr>
          <w:color w:val="1F1A16"/>
          <w:sz w:val="28"/>
          <w:szCs w:val="28"/>
        </w:rPr>
        <w:t xml:space="preserve">, </w:t>
      </w:r>
      <w:r w:rsidR="00596CBD">
        <w:rPr>
          <w:color w:val="1F1A16"/>
          <w:sz w:val="28"/>
          <w:szCs w:val="28"/>
        </w:rPr>
        <w:t>la définition de la solution</w:t>
      </w:r>
      <w:r w:rsidR="005B0FA4">
        <w:rPr>
          <w:color w:val="1F1A16"/>
          <w:sz w:val="28"/>
          <w:szCs w:val="28"/>
        </w:rPr>
        <w:t xml:space="preserve">, l’organisation de la mission </w:t>
      </w:r>
      <w:r w:rsidR="00596CBD">
        <w:rPr>
          <w:color w:val="1F1A16"/>
          <w:sz w:val="28"/>
          <w:szCs w:val="28"/>
        </w:rPr>
        <w:t xml:space="preserve"> </w:t>
      </w:r>
      <w:r w:rsidR="00017B04">
        <w:rPr>
          <w:color w:val="1F1A16"/>
          <w:sz w:val="28"/>
          <w:szCs w:val="28"/>
        </w:rPr>
        <w:fldChar w:fldCharType="begin"/>
      </w:r>
      <w:r w:rsidR="000E2EBC">
        <w:rPr>
          <w:color w:val="1F1A16"/>
          <w:sz w:val="28"/>
          <w:szCs w:val="28"/>
        </w:rPr>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17B04">
        <w:rPr>
          <w:color w:val="1F1A16"/>
          <w:sz w:val="28"/>
          <w:szCs w:val="28"/>
        </w:rPr>
        <w:fldChar w:fldCharType="separate"/>
      </w:r>
      <w:r w:rsidR="00F72691">
        <w:rPr>
          <w:noProof/>
          <w:color w:val="1F1A16"/>
          <w:sz w:val="28"/>
          <w:szCs w:val="28"/>
        </w:rPr>
        <w:t>(Aarikka-Stenroos &amp; Jaakkola, 2012; Svensson, 2010)</w:t>
      </w:r>
      <w:r w:rsidR="00017B04">
        <w:rPr>
          <w:color w:val="1F1A16"/>
          <w:sz w:val="28"/>
          <w:szCs w:val="28"/>
        </w:rPr>
        <w:fldChar w:fldCharType="end"/>
      </w:r>
      <w:r w:rsidR="00017B04">
        <w:rPr>
          <w:color w:val="1F1A16"/>
          <w:sz w:val="28"/>
          <w:szCs w:val="28"/>
        </w:rPr>
        <w:t xml:space="preserve">. </w:t>
      </w:r>
      <w:r w:rsidR="00414720">
        <w:rPr>
          <w:color w:val="1F1A16"/>
          <w:sz w:val="28"/>
          <w:szCs w:val="28"/>
        </w:rPr>
        <w:t xml:space="preserve">La </w:t>
      </w:r>
      <w:proofErr w:type="spellStart"/>
      <w:r w:rsidR="00414720">
        <w:rPr>
          <w:color w:val="1F1A16"/>
          <w:sz w:val="28"/>
          <w:szCs w:val="28"/>
        </w:rPr>
        <w:t>co-création</w:t>
      </w:r>
      <w:proofErr w:type="spellEnd"/>
      <w:r w:rsidR="00414720">
        <w:rPr>
          <w:color w:val="1F1A16"/>
          <w:sz w:val="28"/>
          <w:szCs w:val="28"/>
        </w:rPr>
        <w:t xml:space="preserve"> de valeur perçue </w:t>
      </w:r>
      <w:proofErr w:type="spellStart"/>
      <w:r w:rsidR="00414720" w:rsidRPr="00E14ACC">
        <w:rPr>
          <w:i/>
          <w:iCs/>
          <w:color w:val="1F1A16"/>
          <w:sz w:val="28"/>
          <w:szCs w:val="28"/>
        </w:rPr>
        <w:t>pré-suppose</w:t>
      </w:r>
      <w:proofErr w:type="spellEnd"/>
      <w:r w:rsidR="00414720">
        <w:rPr>
          <w:color w:val="1F1A16"/>
          <w:sz w:val="28"/>
          <w:szCs w:val="28"/>
        </w:rPr>
        <w:t xml:space="preserve"> </w:t>
      </w:r>
      <w:r w:rsidR="00E14ACC">
        <w:rPr>
          <w:color w:val="1F1A16"/>
          <w:sz w:val="28"/>
          <w:szCs w:val="28"/>
        </w:rPr>
        <w:t xml:space="preserve">donc </w:t>
      </w:r>
      <w:r w:rsidR="00414720">
        <w:rPr>
          <w:color w:val="1F1A16"/>
          <w:sz w:val="28"/>
          <w:szCs w:val="28"/>
        </w:rPr>
        <w:t>une symétrie des rôles</w:t>
      </w:r>
      <w:r w:rsidR="005A784E">
        <w:rPr>
          <w:color w:val="1F1A16"/>
          <w:sz w:val="28"/>
          <w:szCs w:val="28"/>
        </w:rPr>
        <w:t xml:space="preserve"> </w:t>
      </w:r>
      <w:r w:rsidR="00414720">
        <w:rPr>
          <w:color w:val="1F1A16"/>
          <w:sz w:val="28"/>
          <w:szCs w:val="28"/>
        </w:rPr>
        <w:t>et respons</w:t>
      </w:r>
      <w:r w:rsidR="00FE682E">
        <w:rPr>
          <w:color w:val="1F1A16"/>
          <w:sz w:val="28"/>
          <w:szCs w:val="28"/>
        </w:rPr>
        <w:t>a</w:t>
      </w:r>
      <w:r w:rsidR="00414720">
        <w:rPr>
          <w:color w:val="1F1A16"/>
          <w:sz w:val="28"/>
          <w:szCs w:val="28"/>
        </w:rPr>
        <w:t>bilités</w:t>
      </w:r>
      <w:r w:rsidR="00E43E15">
        <w:rPr>
          <w:color w:val="1F1A16"/>
          <w:sz w:val="28"/>
          <w:szCs w:val="28"/>
        </w:rPr>
        <w:t xml:space="preserve"> du consultant</w:t>
      </w:r>
      <w:r w:rsidR="00A11320">
        <w:rPr>
          <w:color w:val="1F1A16"/>
          <w:sz w:val="28"/>
          <w:szCs w:val="28"/>
        </w:rPr>
        <w:t xml:space="preserve"> et du client</w:t>
      </w:r>
      <w:r w:rsidR="00414720">
        <w:rPr>
          <w:color w:val="1F1A16"/>
          <w:sz w:val="28"/>
          <w:szCs w:val="28"/>
        </w:rPr>
        <w:t>.</w:t>
      </w:r>
    </w:p>
    <w:p w:rsidR="00B74AB9" w:rsidRDefault="004A67FF" w:rsidP="00AA02B9">
      <w:pPr>
        <w:pStyle w:val="doc-paragraph"/>
        <w:rPr>
          <w:color w:val="1F1A16"/>
          <w:sz w:val="28"/>
          <w:szCs w:val="28"/>
        </w:rPr>
      </w:pPr>
      <w:r>
        <w:rPr>
          <w:color w:val="1F1A16"/>
          <w:sz w:val="28"/>
          <w:szCs w:val="28"/>
        </w:rPr>
        <w:t xml:space="preserve">Un autre angle de vue considère </w:t>
      </w:r>
      <w:r w:rsidR="00B74AB9">
        <w:rPr>
          <w:color w:val="1F1A16"/>
          <w:sz w:val="28"/>
          <w:szCs w:val="28"/>
        </w:rPr>
        <w:t>l</w:t>
      </w:r>
      <w:r>
        <w:rPr>
          <w:color w:val="1F1A16"/>
          <w:sz w:val="28"/>
          <w:szCs w:val="28"/>
        </w:rPr>
        <w:t xml:space="preserve">’enjeu </w:t>
      </w:r>
      <w:r w:rsidR="00B74AB9">
        <w:rPr>
          <w:color w:val="1F1A16"/>
          <w:sz w:val="28"/>
          <w:szCs w:val="28"/>
        </w:rPr>
        <w:t xml:space="preserve">des interactions </w:t>
      </w:r>
      <w:r w:rsidR="00A25EB3">
        <w:rPr>
          <w:color w:val="1F1A16"/>
          <w:sz w:val="28"/>
          <w:szCs w:val="28"/>
        </w:rPr>
        <w:t xml:space="preserve">dans la valeur perçue, </w:t>
      </w:r>
      <w:r>
        <w:rPr>
          <w:color w:val="1F1A16"/>
          <w:sz w:val="28"/>
          <w:szCs w:val="28"/>
        </w:rPr>
        <w:t>comme</w:t>
      </w:r>
      <w:r w:rsidR="003D4EED">
        <w:rPr>
          <w:color w:val="1F1A16"/>
          <w:sz w:val="28"/>
          <w:szCs w:val="28"/>
        </w:rPr>
        <w:t xml:space="preserve"> plus subtil </w:t>
      </w:r>
      <w:r w:rsidR="00D0083C">
        <w:rPr>
          <w:color w:val="1F1A16"/>
          <w:sz w:val="28"/>
          <w:szCs w:val="28"/>
        </w:rPr>
        <w:t xml:space="preserve">: </w:t>
      </w:r>
      <w:r w:rsidR="00596CBD">
        <w:rPr>
          <w:color w:val="1F1A16"/>
          <w:sz w:val="28"/>
          <w:szCs w:val="28"/>
        </w:rPr>
        <w:t xml:space="preserve">pour </w:t>
      </w:r>
      <w:r w:rsidR="00295018">
        <w:rPr>
          <w:color w:val="1F1A16"/>
          <w:sz w:val="28"/>
          <w:szCs w:val="28"/>
        </w:rPr>
        <w:t xml:space="preserve">que le client puisse percevoir la </w:t>
      </w:r>
      <w:r w:rsidR="004D0EFC" w:rsidRPr="00573DB8">
        <w:rPr>
          <w:color w:val="1F1A16"/>
          <w:sz w:val="28"/>
          <w:szCs w:val="28"/>
        </w:rPr>
        <w:t xml:space="preserve">valeur </w:t>
      </w:r>
      <w:r w:rsidR="00295018">
        <w:rPr>
          <w:color w:val="1F1A16"/>
          <w:sz w:val="28"/>
          <w:szCs w:val="28"/>
        </w:rPr>
        <w:t>du conseil, celle-ci doit</w:t>
      </w:r>
      <w:r w:rsidR="005A784E">
        <w:rPr>
          <w:color w:val="1F1A16"/>
          <w:sz w:val="28"/>
          <w:szCs w:val="28"/>
        </w:rPr>
        <w:t xml:space="preserve"> </w:t>
      </w:r>
      <w:r w:rsidR="00295018">
        <w:rPr>
          <w:color w:val="1F1A16"/>
          <w:sz w:val="28"/>
          <w:szCs w:val="28"/>
        </w:rPr>
        <w:t xml:space="preserve">être </w:t>
      </w:r>
      <w:r w:rsidR="004D0EFC" w:rsidRPr="00573DB8">
        <w:rPr>
          <w:color w:val="1F1A16"/>
          <w:sz w:val="28"/>
          <w:szCs w:val="28"/>
        </w:rPr>
        <w:t>activement produite</w:t>
      </w:r>
      <w:r>
        <w:rPr>
          <w:color w:val="1F1A16"/>
          <w:sz w:val="28"/>
          <w:szCs w:val="28"/>
        </w:rPr>
        <w:t>,</w:t>
      </w:r>
      <w:r w:rsidR="004D0EFC" w:rsidRPr="00573DB8">
        <w:rPr>
          <w:color w:val="1F1A16"/>
          <w:sz w:val="28"/>
          <w:szCs w:val="28"/>
        </w:rPr>
        <w:t xml:space="preserve"> à travers des micro-activités délibérées de mise en valeur</w:t>
      </w:r>
      <w:r w:rsidR="00A677E7">
        <w:rPr>
          <w:color w:val="1F1A16"/>
          <w:sz w:val="28"/>
          <w:szCs w:val="28"/>
        </w:rPr>
        <w:t xml:space="preserve"> (</w:t>
      </w:r>
      <w:r w:rsidR="008F78C6">
        <w:rPr>
          <w:color w:val="1F1A16"/>
          <w:sz w:val="28"/>
          <w:szCs w:val="28"/>
        </w:rPr>
        <w:t>au sens de surcroit de justification)</w:t>
      </w:r>
      <w:r w:rsidR="0020069A">
        <w:rPr>
          <w:color w:val="1F1A16"/>
          <w:sz w:val="28"/>
          <w:szCs w:val="28"/>
        </w:rPr>
        <w:t xml:space="preserve">, </w:t>
      </w:r>
      <w:r w:rsidR="0020069A" w:rsidRPr="00573DB8">
        <w:rPr>
          <w:color w:val="1F1A16"/>
          <w:sz w:val="28"/>
          <w:szCs w:val="28"/>
        </w:rPr>
        <w:t xml:space="preserve">par lesquelles le consultant construit </w:t>
      </w:r>
      <w:r w:rsidR="0020069A">
        <w:rPr>
          <w:color w:val="1F1A16"/>
          <w:sz w:val="28"/>
          <w:szCs w:val="28"/>
        </w:rPr>
        <w:t>sa</w:t>
      </w:r>
      <w:r w:rsidR="0020069A" w:rsidRPr="00573DB8">
        <w:rPr>
          <w:color w:val="1F1A16"/>
          <w:sz w:val="28"/>
          <w:szCs w:val="28"/>
        </w:rPr>
        <w:t xml:space="preserve"> légitimité tout au long de la mission</w:t>
      </w:r>
      <w:r w:rsidR="00595763">
        <w:rPr>
          <w:color w:val="1F1A16"/>
          <w:sz w:val="28"/>
          <w:szCs w:val="28"/>
        </w:rPr>
        <w:t xml:space="preserve">, </w:t>
      </w:r>
      <w:r w:rsidR="00C61438">
        <w:rPr>
          <w:color w:val="1F1A16"/>
          <w:sz w:val="28"/>
          <w:szCs w:val="28"/>
        </w:rPr>
        <w:t xml:space="preserve">classées </w:t>
      </w:r>
      <w:r w:rsidR="00595763">
        <w:rPr>
          <w:color w:val="1F1A16"/>
          <w:sz w:val="28"/>
          <w:szCs w:val="28"/>
        </w:rPr>
        <w:t>en cinq catégories de pratique</w:t>
      </w:r>
      <w:r w:rsidR="0020069A">
        <w:rPr>
          <w:color w:val="1F1A16"/>
          <w:sz w:val="28"/>
          <w:szCs w:val="28"/>
        </w:rPr>
        <w:t> </w:t>
      </w:r>
      <w:r w:rsidR="00595763">
        <w:rPr>
          <w:color w:val="1F1A16"/>
          <w:sz w:val="28"/>
          <w:szCs w:val="28"/>
        </w:rPr>
        <w:fldChar w:fldCharType="begin"/>
      </w:r>
      <w:r w:rsidR="00595763">
        <w:rPr>
          <w:color w:val="1F1A16"/>
          <w:sz w:val="28"/>
          <w:szCs w:val="28"/>
        </w:rPr>
        <w:instrText xml:space="preserve"> ADDIN ZOTERO_ITEM CSL_CITATION {"citationID":"oPbTS5bQ","properties":{"unsorted":false,"formattedCitation":"(Bourgoin, 2014)","plainCitation":"(Bourgoin, 2014)","noteIndex":0},"citationItems":[{"id":11412,"uris":["http://zotero.org/users/12622049/items/JLYHMHD6"],"itemData":{"id":11412,"type":"thesis","archive":"HAL","language":"fr","publisher":"Ecole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595763">
        <w:rPr>
          <w:color w:val="1F1A16"/>
          <w:sz w:val="28"/>
          <w:szCs w:val="28"/>
        </w:rPr>
        <w:fldChar w:fldCharType="separate"/>
      </w:r>
      <w:r w:rsidR="00595763">
        <w:rPr>
          <w:noProof/>
          <w:color w:val="1F1A16"/>
          <w:sz w:val="28"/>
          <w:szCs w:val="28"/>
        </w:rPr>
        <w:t>(Bourgoin, 2014)</w:t>
      </w:r>
      <w:r w:rsidR="00595763">
        <w:rPr>
          <w:color w:val="1F1A16"/>
          <w:sz w:val="28"/>
          <w:szCs w:val="28"/>
        </w:rPr>
        <w:fldChar w:fldCharType="end"/>
      </w:r>
      <w:r w:rsidR="00595763">
        <w:rPr>
          <w:color w:val="1F1A16"/>
          <w:sz w:val="28"/>
          <w:szCs w:val="28"/>
        </w:rPr>
        <w:t xml:space="preserve"> </w:t>
      </w:r>
      <w:r w:rsidR="0020069A">
        <w:rPr>
          <w:color w:val="1F1A16"/>
          <w:sz w:val="28"/>
          <w:szCs w:val="28"/>
        </w:rPr>
        <w:t xml:space="preserve">: </w:t>
      </w:r>
      <w:r w:rsidR="0020069A" w:rsidRPr="0020069A">
        <w:rPr>
          <w:color w:val="1F1A16"/>
          <w:sz w:val="28"/>
          <w:szCs w:val="28"/>
        </w:rPr>
        <w:t>la formulation commerciale du service, la présentation graphique du diagnostic, le signalement de l’activité, la montée en compétence du consultant et la production de son autorité.</w:t>
      </w:r>
      <w:r w:rsidR="008F78C6">
        <w:rPr>
          <w:color w:val="1F1A16"/>
          <w:sz w:val="28"/>
          <w:szCs w:val="28"/>
        </w:rPr>
        <w:t xml:space="preserve"> </w:t>
      </w:r>
      <w:r w:rsidR="00485AFF">
        <w:rPr>
          <w:color w:val="1F1A16"/>
          <w:sz w:val="28"/>
          <w:szCs w:val="28"/>
        </w:rPr>
        <w:t xml:space="preserve">Cette approche est d’autant plus pertinente que  le contexte du conseil se nourrit d’ambiguïté, et donc réclame des </w:t>
      </w:r>
      <w:r w:rsidR="00485AFF" w:rsidRPr="00485AFF">
        <w:rPr>
          <w:color w:val="1F1A16"/>
          <w:sz w:val="28"/>
          <w:szCs w:val="28"/>
        </w:rPr>
        <w:t>mythes et discours particuliers, dont la fonction est de persuader la clientèle de la valeur du service fourni</w:t>
      </w:r>
      <w:r w:rsidR="00485AFF">
        <w:rPr>
          <w:color w:val="1F1A16"/>
          <w:sz w:val="28"/>
          <w:szCs w:val="28"/>
        </w:rPr>
        <w:t xml:space="preserve"> </w:t>
      </w:r>
      <w:r w:rsidR="00485AFF">
        <w:rPr>
          <w:color w:val="1F1A16"/>
          <w:sz w:val="28"/>
          <w:szCs w:val="28"/>
        </w:rPr>
        <w:fldChar w:fldCharType="begin"/>
      </w:r>
      <w:r w:rsidR="00485AFF">
        <w:rPr>
          <w:color w:val="1F1A16"/>
          <w:sz w:val="28"/>
          <w:szCs w:val="28"/>
        </w:rPr>
        <w:instrText xml:space="preserve"> ADDIN ZOTERO_ITEM CSL_CITATION {"citationID":"hEEfqNwz","properties":{"unsorted":false,"formattedCitation":"(Bourgoin, 2014)","plainCitation":"(Bourgoin, 2014)","noteIndex":0},"citationItems":[{"id":11412,"uris":["http://zotero.org/users/12622049/items/JLYHMHD6"],"itemData":{"id":11412,"type":"thesis","archive":"HAL","language":"fr","publisher":"Ecole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485AFF">
        <w:rPr>
          <w:color w:val="1F1A16"/>
          <w:sz w:val="28"/>
          <w:szCs w:val="28"/>
        </w:rPr>
        <w:fldChar w:fldCharType="separate"/>
      </w:r>
      <w:r w:rsidR="00485AFF">
        <w:rPr>
          <w:noProof/>
          <w:color w:val="1F1A16"/>
          <w:sz w:val="28"/>
          <w:szCs w:val="28"/>
        </w:rPr>
        <w:t>(Bourgoin, 2014)</w:t>
      </w:r>
      <w:r w:rsidR="00485AFF">
        <w:rPr>
          <w:color w:val="1F1A16"/>
          <w:sz w:val="28"/>
          <w:szCs w:val="28"/>
        </w:rPr>
        <w:fldChar w:fldCharType="end"/>
      </w:r>
      <w:r w:rsidR="00485AFF" w:rsidRPr="00485AFF">
        <w:rPr>
          <w:color w:val="1F1A16"/>
          <w:sz w:val="28"/>
          <w:szCs w:val="28"/>
        </w:rPr>
        <w:t>.</w:t>
      </w:r>
      <w:r w:rsidR="00485AFF">
        <w:rPr>
          <w:color w:val="1F1A16"/>
          <w:sz w:val="28"/>
          <w:szCs w:val="28"/>
        </w:rPr>
        <w:t xml:space="preserve">  </w:t>
      </w:r>
    </w:p>
    <w:p w:rsidR="004E2BDB" w:rsidRDefault="004E2BDB" w:rsidP="004E2BDB">
      <w:pPr>
        <w:pStyle w:val="Titre3"/>
      </w:pPr>
      <w:bookmarkStart w:id="9" w:name="_Toc227932570"/>
      <w:r>
        <w:t>L’IA</w:t>
      </w:r>
      <w:r w:rsidR="00344ACE">
        <w:t xml:space="preserve">, </w:t>
      </w:r>
      <w:r>
        <w:t xml:space="preserve">élément perturbateur de </w:t>
      </w:r>
      <w:r w:rsidR="006C3626">
        <w:t>l</w:t>
      </w:r>
      <w:r>
        <w:t>’accompliss</w:t>
      </w:r>
      <w:r w:rsidR="00344ACE">
        <w:t>e</w:t>
      </w:r>
      <w:r>
        <w:t>ment social</w:t>
      </w:r>
      <w:bookmarkEnd w:id="9"/>
      <w:r>
        <w:t xml:space="preserve"> </w:t>
      </w:r>
    </w:p>
    <w:p w:rsidR="00E45A1D" w:rsidRDefault="00A25EB3" w:rsidP="00AA02B9">
      <w:pPr>
        <w:pStyle w:val="doc-paragraph"/>
        <w:rPr>
          <w:color w:val="1F1A16"/>
          <w:sz w:val="28"/>
          <w:szCs w:val="28"/>
        </w:rPr>
      </w:pPr>
      <w:r>
        <w:rPr>
          <w:color w:val="1F1A16"/>
          <w:sz w:val="28"/>
          <w:szCs w:val="28"/>
        </w:rPr>
        <w:t>Or, l</w:t>
      </w:r>
      <w:r w:rsidR="00867C65">
        <w:rPr>
          <w:color w:val="1F1A16"/>
          <w:sz w:val="28"/>
          <w:szCs w:val="28"/>
        </w:rPr>
        <w:t>’intégration de l’IA dans les pratiques du conseil</w:t>
      </w:r>
      <w:r w:rsidR="00B74AB9">
        <w:rPr>
          <w:color w:val="1F1A16"/>
          <w:sz w:val="28"/>
          <w:szCs w:val="28"/>
        </w:rPr>
        <w:t>,</w:t>
      </w:r>
      <w:r w:rsidR="00867C65">
        <w:rPr>
          <w:color w:val="1F1A16"/>
          <w:sz w:val="28"/>
          <w:szCs w:val="28"/>
        </w:rPr>
        <w:t xml:space="preserve"> </w:t>
      </w:r>
      <w:r w:rsidR="0060044F">
        <w:rPr>
          <w:color w:val="1F1A16"/>
          <w:sz w:val="28"/>
          <w:szCs w:val="28"/>
        </w:rPr>
        <w:t xml:space="preserve">vient </w:t>
      </w:r>
      <w:r w:rsidR="001F6D2A">
        <w:rPr>
          <w:color w:val="1F1A16"/>
          <w:sz w:val="28"/>
          <w:szCs w:val="28"/>
        </w:rPr>
        <w:t>perturbe</w:t>
      </w:r>
      <w:r w:rsidR="0060044F">
        <w:rPr>
          <w:color w:val="1F1A16"/>
          <w:sz w:val="28"/>
          <w:szCs w:val="28"/>
        </w:rPr>
        <w:t>r</w:t>
      </w:r>
      <w:r>
        <w:rPr>
          <w:color w:val="1F1A16"/>
          <w:sz w:val="28"/>
          <w:szCs w:val="28"/>
        </w:rPr>
        <w:t xml:space="preserve"> dans les deux cas, </w:t>
      </w:r>
      <w:r w:rsidR="00B74AB9">
        <w:rPr>
          <w:color w:val="1F1A16"/>
          <w:sz w:val="28"/>
          <w:szCs w:val="28"/>
        </w:rPr>
        <w:t>l</w:t>
      </w:r>
      <w:r w:rsidR="00B650C0">
        <w:rPr>
          <w:color w:val="1F1A16"/>
          <w:sz w:val="28"/>
          <w:szCs w:val="28"/>
        </w:rPr>
        <w:t xml:space="preserve">e processus à l’œuvre </w:t>
      </w:r>
      <w:r w:rsidR="009518DF">
        <w:rPr>
          <w:color w:val="1F1A16"/>
          <w:sz w:val="28"/>
          <w:szCs w:val="28"/>
        </w:rPr>
        <w:t xml:space="preserve">dans les </w:t>
      </w:r>
      <w:r w:rsidR="00B74AB9">
        <w:rPr>
          <w:color w:val="1F1A16"/>
          <w:sz w:val="28"/>
          <w:szCs w:val="28"/>
        </w:rPr>
        <w:t>interactions entre consultant et client</w:t>
      </w:r>
      <w:r w:rsidR="006F3E64">
        <w:rPr>
          <w:color w:val="1F1A16"/>
          <w:sz w:val="28"/>
          <w:szCs w:val="28"/>
        </w:rPr>
        <w:t xml:space="preserve"> </w:t>
      </w:r>
      <w:r w:rsidR="00B74AB9">
        <w:rPr>
          <w:color w:val="1F1A16"/>
          <w:sz w:val="28"/>
          <w:szCs w:val="28"/>
        </w:rPr>
        <w:t xml:space="preserve">: </w:t>
      </w:r>
      <w:r w:rsidR="005B0FA4">
        <w:rPr>
          <w:color w:val="1F1A16"/>
          <w:sz w:val="28"/>
          <w:szCs w:val="28"/>
        </w:rPr>
        <w:t xml:space="preserve">la réalisation des activités </w:t>
      </w:r>
      <w:r w:rsidR="00AF5116">
        <w:rPr>
          <w:color w:val="1F1A16"/>
          <w:sz w:val="28"/>
          <w:szCs w:val="28"/>
        </w:rPr>
        <w:t xml:space="preserve">cognitives </w:t>
      </w:r>
      <w:r w:rsidR="005B0FA4">
        <w:rPr>
          <w:color w:val="1F1A16"/>
          <w:sz w:val="28"/>
          <w:szCs w:val="28"/>
        </w:rPr>
        <w:t>conjointes de résolution du problème</w:t>
      </w:r>
      <w:r w:rsidR="00B74AB9">
        <w:rPr>
          <w:color w:val="1F1A16"/>
          <w:sz w:val="28"/>
          <w:szCs w:val="28"/>
        </w:rPr>
        <w:t xml:space="preserve"> peut désormais s’appuyer </w:t>
      </w:r>
      <w:r w:rsidR="002116B7">
        <w:rPr>
          <w:color w:val="1F1A16"/>
          <w:sz w:val="28"/>
          <w:szCs w:val="28"/>
        </w:rPr>
        <w:t>sur</w:t>
      </w:r>
      <w:r w:rsidR="00B74AB9">
        <w:rPr>
          <w:color w:val="1F1A16"/>
          <w:sz w:val="28"/>
          <w:szCs w:val="28"/>
        </w:rPr>
        <w:t xml:space="preserve"> l’IA</w:t>
      </w:r>
      <w:r w:rsidR="005B0FA4">
        <w:rPr>
          <w:color w:val="1F1A16"/>
          <w:sz w:val="28"/>
          <w:szCs w:val="28"/>
        </w:rPr>
        <w:t xml:space="preserve"> </w:t>
      </w:r>
      <w:r w:rsidR="00CD3C95">
        <w:rPr>
          <w:color w:val="1F1A16"/>
          <w:sz w:val="28"/>
          <w:szCs w:val="28"/>
        </w:rPr>
        <w:t xml:space="preserve">et moins sur le jugement humain </w:t>
      </w:r>
      <w:r w:rsidR="005B0FA4">
        <w:rPr>
          <w:color w:val="1F1A16"/>
          <w:sz w:val="28"/>
          <w:szCs w:val="28"/>
        </w:rPr>
        <w:t>(par exemple, automatisa</w:t>
      </w:r>
      <w:r w:rsidR="00B74AB9">
        <w:rPr>
          <w:color w:val="1F1A16"/>
          <w:sz w:val="28"/>
          <w:szCs w:val="28"/>
        </w:rPr>
        <w:t>tion</w:t>
      </w:r>
      <w:r w:rsidR="005B0FA4">
        <w:rPr>
          <w:color w:val="1F1A16"/>
          <w:sz w:val="28"/>
          <w:szCs w:val="28"/>
        </w:rPr>
        <w:t xml:space="preserve"> </w:t>
      </w:r>
      <w:r w:rsidR="00B74AB9">
        <w:rPr>
          <w:color w:val="1F1A16"/>
          <w:sz w:val="28"/>
          <w:szCs w:val="28"/>
        </w:rPr>
        <w:t xml:space="preserve">de </w:t>
      </w:r>
      <w:r w:rsidR="005B0FA4">
        <w:rPr>
          <w:color w:val="1F1A16"/>
          <w:sz w:val="28"/>
          <w:szCs w:val="28"/>
        </w:rPr>
        <w:t>l’étape de clarification du diagnostic)</w:t>
      </w:r>
      <w:r w:rsidR="00E45A1D">
        <w:rPr>
          <w:color w:val="1F1A16"/>
          <w:sz w:val="28"/>
          <w:szCs w:val="28"/>
        </w:rPr>
        <w:t>. L</w:t>
      </w:r>
      <w:r w:rsidR="00E45A1D">
        <w:rPr>
          <w:color w:val="1F1A16"/>
          <w:sz w:val="28"/>
          <w:szCs w:val="28"/>
        </w:rPr>
        <w:t xml:space="preserve">a symétrie de l’interaction consultant-client </w:t>
      </w:r>
      <w:r w:rsidR="005949F4">
        <w:rPr>
          <w:color w:val="1F1A16"/>
          <w:sz w:val="28"/>
          <w:szCs w:val="28"/>
        </w:rPr>
        <w:t xml:space="preserve">devient </w:t>
      </w:r>
      <w:r w:rsidR="00E45A1D">
        <w:rPr>
          <w:color w:val="1F1A16"/>
          <w:sz w:val="28"/>
          <w:szCs w:val="28"/>
        </w:rPr>
        <w:t>sujette à déstabilisation</w:t>
      </w:r>
      <w:r w:rsidR="005949F4">
        <w:rPr>
          <w:color w:val="1F1A16"/>
          <w:sz w:val="28"/>
          <w:szCs w:val="28"/>
        </w:rPr>
        <w:t xml:space="preserve">. </w:t>
      </w:r>
      <w:r w:rsidR="000C56C0">
        <w:rPr>
          <w:color w:val="1F1A16"/>
          <w:sz w:val="28"/>
          <w:szCs w:val="28"/>
        </w:rPr>
        <w:t>Les</w:t>
      </w:r>
      <w:r w:rsidR="00E45A1D">
        <w:rPr>
          <w:color w:val="1F1A16"/>
          <w:sz w:val="28"/>
          <w:szCs w:val="28"/>
        </w:rPr>
        <w:t xml:space="preserve"> </w:t>
      </w:r>
      <w:r w:rsidR="0065077A">
        <w:rPr>
          <w:color w:val="1F1A16"/>
          <w:sz w:val="28"/>
          <w:szCs w:val="28"/>
        </w:rPr>
        <w:t xml:space="preserve">pratiques de justification, </w:t>
      </w:r>
      <w:r w:rsidR="00591D3E">
        <w:rPr>
          <w:color w:val="1F1A16"/>
          <w:sz w:val="28"/>
          <w:szCs w:val="28"/>
        </w:rPr>
        <w:t>elles aussi à la portée d</w:t>
      </w:r>
      <w:r w:rsidR="007F4B23">
        <w:rPr>
          <w:color w:val="1F1A16"/>
          <w:sz w:val="28"/>
          <w:szCs w:val="28"/>
        </w:rPr>
        <w:t>’une automatis</w:t>
      </w:r>
      <w:r w:rsidR="00B274F9">
        <w:rPr>
          <w:color w:val="1F1A16"/>
          <w:sz w:val="28"/>
          <w:szCs w:val="28"/>
        </w:rPr>
        <w:t xml:space="preserve">ation </w:t>
      </w:r>
      <w:r w:rsidR="007F4B23">
        <w:rPr>
          <w:color w:val="1F1A16"/>
          <w:sz w:val="28"/>
          <w:szCs w:val="28"/>
        </w:rPr>
        <w:t xml:space="preserve">par </w:t>
      </w:r>
      <w:r w:rsidR="00591D3E">
        <w:rPr>
          <w:color w:val="1F1A16"/>
          <w:sz w:val="28"/>
          <w:szCs w:val="28"/>
        </w:rPr>
        <w:t xml:space="preserve">l’IA, </w:t>
      </w:r>
      <w:r w:rsidR="002E57C5">
        <w:rPr>
          <w:color w:val="1F1A16"/>
          <w:sz w:val="28"/>
          <w:szCs w:val="28"/>
        </w:rPr>
        <w:t xml:space="preserve">sont vouées à </w:t>
      </w:r>
      <w:r w:rsidR="00591D3E">
        <w:rPr>
          <w:color w:val="1F1A16"/>
          <w:sz w:val="28"/>
          <w:szCs w:val="28"/>
        </w:rPr>
        <w:t>changer de nature</w:t>
      </w:r>
      <w:r w:rsidR="005949F4">
        <w:rPr>
          <w:color w:val="1F1A16"/>
          <w:sz w:val="28"/>
          <w:szCs w:val="28"/>
        </w:rPr>
        <w:t>.</w:t>
      </w:r>
      <w:r w:rsidR="00591D3E">
        <w:rPr>
          <w:color w:val="1F1A16"/>
          <w:sz w:val="28"/>
          <w:szCs w:val="28"/>
        </w:rPr>
        <w:t xml:space="preserve"> </w:t>
      </w:r>
    </w:p>
    <w:p w:rsidR="00E9062F" w:rsidRPr="00DC0DD6" w:rsidRDefault="005949F4" w:rsidP="00E9062F">
      <w:pPr>
        <w:pStyle w:val="doc-paragraph"/>
        <w:rPr>
          <w:color w:val="1F1A16"/>
          <w:sz w:val="28"/>
          <w:szCs w:val="28"/>
        </w:rPr>
      </w:pPr>
      <w:r w:rsidRPr="00B803E6">
        <w:rPr>
          <w:color w:val="1F1A16"/>
          <w:sz w:val="28"/>
          <w:szCs w:val="28"/>
        </w:rPr>
        <w:t>L’IA</w:t>
      </w:r>
      <w:r>
        <w:rPr>
          <w:color w:val="1F1A16"/>
          <w:sz w:val="28"/>
          <w:szCs w:val="28"/>
        </w:rPr>
        <w:t xml:space="preserve">, </w:t>
      </w:r>
      <w:r w:rsidRPr="00B803E6">
        <w:rPr>
          <w:color w:val="1F1A16"/>
          <w:sz w:val="28"/>
          <w:szCs w:val="28"/>
        </w:rPr>
        <w:t xml:space="preserve">devient </w:t>
      </w:r>
      <w:r w:rsidR="000A6BF4">
        <w:rPr>
          <w:color w:val="1F1A16"/>
          <w:sz w:val="28"/>
          <w:szCs w:val="28"/>
        </w:rPr>
        <w:t xml:space="preserve">ainsi </w:t>
      </w:r>
      <w:r w:rsidRPr="00B803E6">
        <w:rPr>
          <w:color w:val="1F1A16"/>
          <w:sz w:val="28"/>
          <w:szCs w:val="28"/>
        </w:rPr>
        <w:t>acteur à part entière d</w:t>
      </w:r>
      <w:r w:rsidR="00837128">
        <w:rPr>
          <w:color w:val="1F1A16"/>
          <w:sz w:val="28"/>
          <w:szCs w:val="28"/>
        </w:rPr>
        <w:t>u processus de</w:t>
      </w:r>
      <w:r w:rsidRPr="00B803E6">
        <w:rPr>
          <w:color w:val="1F1A16"/>
          <w:sz w:val="28"/>
          <w:szCs w:val="28"/>
        </w:rPr>
        <w:t xml:space="preserve"> </w:t>
      </w:r>
      <w:proofErr w:type="spellStart"/>
      <w:r w:rsidRPr="00B803E6">
        <w:rPr>
          <w:color w:val="1F1A16"/>
          <w:sz w:val="28"/>
          <w:szCs w:val="28"/>
        </w:rPr>
        <w:t>co-création</w:t>
      </w:r>
      <w:proofErr w:type="spellEnd"/>
      <w:r w:rsidRPr="00B803E6">
        <w:rPr>
          <w:color w:val="1F1A16"/>
          <w:sz w:val="28"/>
          <w:szCs w:val="28"/>
        </w:rPr>
        <w:t xml:space="preserve"> de valeur perçue</w:t>
      </w:r>
      <w:r w:rsidR="00787F74">
        <w:rPr>
          <w:color w:val="1F1A16"/>
          <w:sz w:val="28"/>
          <w:szCs w:val="28"/>
        </w:rPr>
        <w:t xml:space="preserve"> et rend ainsi </w:t>
      </w:r>
      <w:r w:rsidR="000B00DD" w:rsidRPr="00FE2A82">
        <w:rPr>
          <w:color w:val="1F1A16"/>
          <w:sz w:val="28"/>
          <w:szCs w:val="28"/>
        </w:rPr>
        <w:t xml:space="preserve">difficile </w:t>
      </w:r>
      <w:r w:rsidR="000B00DD">
        <w:rPr>
          <w:color w:val="1F1A16"/>
          <w:sz w:val="28"/>
          <w:szCs w:val="28"/>
        </w:rPr>
        <w:t>la</w:t>
      </w:r>
      <w:r w:rsidR="000B00DD" w:rsidRPr="00FE2A82">
        <w:rPr>
          <w:color w:val="1F1A16"/>
          <w:sz w:val="28"/>
          <w:szCs w:val="28"/>
        </w:rPr>
        <w:t xml:space="preserve"> </w:t>
      </w:r>
      <w:r>
        <w:rPr>
          <w:color w:val="1F1A16"/>
          <w:sz w:val="28"/>
          <w:szCs w:val="28"/>
        </w:rPr>
        <w:t xml:space="preserve">répartition </w:t>
      </w:r>
      <w:r w:rsidR="000B00DD">
        <w:rPr>
          <w:color w:val="1F1A16"/>
          <w:sz w:val="28"/>
          <w:szCs w:val="28"/>
        </w:rPr>
        <w:t>des</w:t>
      </w:r>
      <w:r w:rsidR="000B00DD" w:rsidRPr="00FE2A82">
        <w:rPr>
          <w:color w:val="1F1A16"/>
          <w:sz w:val="28"/>
          <w:szCs w:val="28"/>
        </w:rPr>
        <w:t xml:space="preserve"> </w:t>
      </w:r>
      <w:r w:rsidR="000B00DD">
        <w:rPr>
          <w:color w:val="1F1A16"/>
          <w:sz w:val="28"/>
          <w:szCs w:val="28"/>
        </w:rPr>
        <w:t xml:space="preserve">résultats </w:t>
      </w:r>
      <w:r w:rsidR="000A6BF4">
        <w:rPr>
          <w:color w:val="1F1A16"/>
          <w:sz w:val="28"/>
          <w:szCs w:val="28"/>
        </w:rPr>
        <w:t xml:space="preserve">aux </w:t>
      </w:r>
      <w:r w:rsidR="000B00DD" w:rsidRPr="00FE2A82">
        <w:rPr>
          <w:color w:val="1F1A16"/>
          <w:sz w:val="28"/>
          <w:szCs w:val="28"/>
        </w:rPr>
        <w:t xml:space="preserve">acteurs </w:t>
      </w:r>
      <w:r w:rsidR="00837128">
        <w:rPr>
          <w:color w:val="1F1A16"/>
          <w:sz w:val="28"/>
          <w:szCs w:val="28"/>
        </w:rPr>
        <w:fldChar w:fldCharType="begin"/>
      </w:r>
      <w:r w:rsidR="00837128">
        <w:rPr>
          <w:color w:val="1F1A16"/>
          <w:sz w:val="28"/>
          <w:szCs w:val="28"/>
        </w:rPr>
        <w:instrText xml:space="preserve"> ADDIN ZOTERO_ITEM CSL_CITATION {"citationID":"F3pDAhIP","properties":{"unsorted":false,"formattedCitation":"(Raisch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837128">
        <w:rPr>
          <w:color w:val="1F1A16"/>
          <w:sz w:val="28"/>
          <w:szCs w:val="28"/>
        </w:rPr>
        <w:fldChar w:fldCharType="separate"/>
      </w:r>
      <w:r w:rsidR="00837128">
        <w:rPr>
          <w:noProof/>
          <w:color w:val="1F1A16"/>
          <w:sz w:val="28"/>
          <w:szCs w:val="28"/>
        </w:rPr>
        <w:t>(Raisch &amp; Krakowski, 2020)</w:t>
      </w:r>
      <w:r w:rsidR="00837128">
        <w:rPr>
          <w:color w:val="1F1A16"/>
          <w:sz w:val="28"/>
          <w:szCs w:val="28"/>
        </w:rPr>
        <w:fldChar w:fldCharType="end"/>
      </w:r>
      <w:r w:rsidR="000A6BF4">
        <w:rPr>
          <w:color w:val="1F1A16"/>
          <w:sz w:val="28"/>
          <w:szCs w:val="28"/>
        </w:rPr>
        <w:t xml:space="preserve">. </w:t>
      </w:r>
      <w:r w:rsidR="00837128">
        <w:rPr>
          <w:color w:val="1F1A16"/>
          <w:sz w:val="28"/>
          <w:szCs w:val="28"/>
        </w:rPr>
        <w:t xml:space="preserve">Le phénomène </w:t>
      </w:r>
      <w:r w:rsidR="000B00DD">
        <w:rPr>
          <w:color w:val="1F1A16"/>
          <w:sz w:val="28"/>
          <w:szCs w:val="28"/>
        </w:rPr>
        <w:t>ouvr</w:t>
      </w:r>
      <w:r w:rsidR="00DE568A">
        <w:rPr>
          <w:color w:val="1F1A16"/>
          <w:sz w:val="28"/>
          <w:szCs w:val="28"/>
        </w:rPr>
        <w:t>e</w:t>
      </w:r>
      <w:r w:rsidR="000B00DD">
        <w:rPr>
          <w:color w:val="1F1A16"/>
          <w:sz w:val="28"/>
          <w:szCs w:val="28"/>
        </w:rPr>
        <w:t xml:space="preserve"> </w:t>
      </w:r>
      <w:r w:rsidR="00787F74">
        <w:rPr>
          <w:color w:val="1F1A16"/>
          <w:sz w:val="28"/>
          <w:szCs w:val="28"/>
        </w:rPr>
        <w:t>par conséquent</w:t>
      </w:r>
      <w:r w:rsidR="000A6BF4">
        <w:rPr>
          <w:color w:val="1F1A16"/>
          <w:sz w:val="28"/>
          <w:szCs w:val="28"/>
        </w:rPr>
        <w:t xml:space="preserve"> </w:t>
      </w:r>
      <w:r w:rsidR="000B00DD">
        <w:rPr>
          <w:color w:val="1F1A16"/>
          <w:sz w:val="28"/>
          <w:szCs w:val="28"/>
        </w:rPr>
        <w:t xml:space="preserve">la voie à une reconfiguration des rôles et responsabilités </w:t>
      </w:r>
      <w:r w:rsidR="00DE568A">
        <w:rPr>
          <w:color w:val="1F1A16"/>
          <w:sz w:val="28"/>
          <w:szCs w:val="28"/>
        </w:rPr>
        <w:t>du</w:t>
      </w:r>
      <w:r w:rsidR="000B00DD">
        <w:rPr>
          <w:color w:val="1F1A16"/>
          <w:sz w:val="28"/>
          <w:szCs w:val="28"/>
        </w:rPr>
        <w:t xml:space="preserve"> processus</w:t>
      </w:r>
      <w:r w:rsidR="000A6BF4">
        <w:rPr>
          <w:color w:val="1F1A16"/>
          <w:sz w:val="28"/>
          <w:szCs w:val="28"/>
        </w:rPr>
        <w:t xml:space="preserve"> interactionnel. </w:t>
      </w:r>
      <w:r w:rsidR="000B00DD">
        <w:rPr>
          <w:color w:val="1F1A16"/>
          <w:sz w:val="28"/>
          <w:szCs w:val="28"/>
        </w:rPr>
        <w:fldChar w:fldCharType="begin"/>
      </w:r>
      <w:r w:rsidR="000B00DD">
        <w:rPr>
          <w:color w:val="1F1A16"/>
          <w:sz w:val="28"/>
          <w:szCs w:val="28"/>
        </w:rPr>
        <w:instrText xml:space="preserve"> ADDIN ZOTERO_ITEM CSL_CITATION {"citationID":"PglI997g","properties":{"unsorted":false,"formattedCitation":"(Baird &amp; Maruping, 2021; Pakarinen &amp; Huising, 2023; Raisch &amp; Krakowski, 2020)","plainCitation":"(Baird &amp; Maruping, 2021; Pakarinen &amp; Huising, 2023; Raisch &amp; Krakowski, 2020)","noteIndex":0},"citationItems":[{"id":7247,"uris":["http://zotero.org/users/12622049/items/YSZN3SYU"],"itemData":{"id":7247,"type":"article-journal","abstract":"The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w:instrText>
      </w:r>
      <w:r w:rsidR="000B00DD" w:rsidRPr="00837128">
        <w:rPr>
          <w:color w:val="1F1A16"/>
          <w:sz w:val="28"/>
          <w:szCs w:val="28"/>
        </w:rPr>
        <w:instrText>ituted.","call-number":"1","container-title":"Journal of Management Studies","DOI":"doi:10.1111/joms.12915","source":"onlinelibrary-wiley-com.docelec.u-bordeaux.fr","title":"Relational Expertise  What Machines Can t Know",</w:instrText>
      </w:r>
      <w:r w:rsidR="000B00DD" w:rsidRPr="00DC0DD6">
        <w:rPr>
          <w:color w:val="1F1A16"/>
          <w:sz w:val="28"/>
          <w:szCs w:val="28"/>
        </w:rPr>
        <w:instrText xml:space="preserve">"URL":"https://onlinelibrary.wiley.com/doi/10.1111/joms.12915","author":[{"family":"Pakarinen","given":"Pauli"},{"family":"Huising","given":"Ruthanne"}],"accessed":{"date-parts":[["2024",5,27]]},"issued":{"date-parts":[["2023"]]}}},{"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0B00DD">
        <w:rPr>
          <w:color w:val="1F1A16"/>
          <w:sz w:val="28"/>
          <w:szCs w:val="28"/>
        </w:rPr>
        <w:fldChar w:fldCharType="separate"/>
      </w:r>
      <w:r w:rsidR="000B00DD" w:rsidRPr="00DC0DD6">
        <w:rPr>
          <w:noProof/>
          <w:color w:val="1F1A16"/>
          <w:sz w:val="28"/>
          <w:szCs w:val="28"/>
        </w:rPr>
        <w:t>(Baird &amp; Maruping, 2021; Pakarinen &amp; Huising, 2023)</w:t>
      </w:r>
      <w:r w:rsidR="000B00DD">
        <w:rPr>
          <w:color w:val="1F1A16"/>
          <w:sz w:val="28"/>
          <w:szCs w:val="28"/>
        </w:rPr>
        <w:fldChar w:fldCharType="end"/>
      </w:r>
      <w:r w:rsidR="000B00DD" w:rsidRPr="00DC0DD6">
        <w:rPr>
          <w:color w:val="1F1A16"/>
          <w:sz w:val="28"/>
          <w:szCs w:val="28"/>
        </w:rPr>
        <w:t xml:space="preserve">. </w:t>
      </w:r>
    </w:p>
    <w:p w:rsidR="00867C65" w:rsidRDefault="00787F74" w:rsidP="00AA02B9">
      <w:pPr>
        <w:pStyle w:val="doc-paragraph"/>
        <w:rPr>
          <w:color w:val="1F1A16"/>
          <w:sz w:val="28"/>
          <w:szCs w:val="28"/>
        </w:rPr>
      </w:pPr>
      <w:r>
        <w:rPr>
          <w:color w:val="1F1A16"/>
          <w:sz w:val="28"/>
          <w:szCs w:val="28"/>
        </w:rPr>
        <w:t>L</w:t>
      </w:r>
      <w:r w:rsidR="00B650C0">
        <w:rPr>
          <w:color w:val="1F1A16"/>
          <w:sz w:val="28"/>
          <w:szCs w:val="28"/>
        </w:rPr>
        <w:t xml:space="preserve">a source </w:t>
      </w:r>
      <w:r w:rsidR="00AD38E3">
        <w:rPr>
          <w:color w:val="1F1A16"/>
          <w:sz w:val="28"/>
          <w:szCs w:val="28"/>
        </w:rPr>
        <w:t xml:space="preserve">même </w:t>
      </w:r>
      <w:r w:rsidR="008F03EC">
        <w:rPr>
          <w:color w:val="1F1A16"/>
          <w:sz w:val="28"/>
          <w:szCs w:val="28"/>
        </w:rPr>
        <w:t xml:space="preserve">de </w:t>
      </w:r>
      <w:r w:rsidR="00AD38E3">
        <w:rPr>
          <w:color w:val="1F1A16"/>
          <w:sz w:val="28"/>
          <w:szCs w:val="28"/>
        </w:rPr>
        <w:t>la</w:t>
      </w:r>
      <w:r>
        <w:rPr>
          <w:color w:val="1F1A16"/>
          <w:sz w:val="28"/>
          <w:szCs w:val="28"/>
        </w:rPr>
        <w:t xml:space="preserve"> </w:t>
      </w:r>
      <w:r w:rsidR="008F03EC">
        <w:rPr>
          <w:color w:val="1F1A16"/>
          <w:sz w:val="28"/>
          <w:szCs w:val="28"/>
        </w:rPr>
        <w:t xml:space="preserve">valeur perçue </w:t>
      </w:r>
      <w:r>
        <w:rPr>
          <w:color w:val="1F1A16"/>
          <w:sz w:val="28"/>
          <w:szCs w:val="28"/>
        </w:rPr>
        <w:t xml:space="preserve">est donc en état de </w:t>
      </w:r>
      <w:r w:rsidR="008F03EC">
        <w:rPr>
          <w:color w:val="1F1A16"/>
          <w:sz w:val="28"/>
          <w:szCs w:val="28"/>
        </w:rPr>
        <w:t>reconfigur</w:t>
      </w:r>
      <w:r>
        <w:rPr>
          <w:color w:val="1F1A16"/>
          <w:sz w:val="28"/>
          <w:szCs w:val="28"/>
        </w:rPr>
        <w:t xml:space="preserve">ation : il s’agit bien </w:t>
      </w:r>
      <w:r w:rsidR="008F03EC">
        <w:rPr>
          <w:color w:val="1F1A16"/>
          <w:sz w:val="28"/>
          <w:szCs w:val="28"/>
        </w:rPr>
        <w:t xml:space="preserve">d’un </w:t>
      </w:r>
      <w:r w:rsidR="008F03EC" w:rsidRPr="008F03EC">
        <w:rPr>
          <w:color w:val="1F1A16"/>
          <w:sz w:val="28"/>
          <w:szCs w:val="28"/>
        </w:rPr>
        <w:t>redéploie</w:t>
      </w:r>
      <w:r w:rsidR="008F03EC">
        <w:rPr>
          <w:color w:val="1F1A16"/>
          <w:sz w:val="28"/>
          <w:szCs w:val="28"/>
        </w:rPr>
        <w:t>ment</w:t>
      </w:r>
      <w:r w:rsidR="008F03EC" w:rsidRPr="008F03EC">
        <w:rPr>
          <w:color w:val="1F1A16"/>
          <w:sz w:val="28"/>
          <w:szCs w:val="28"/>
        </w:rPr>
        <w:t xml:space="preserve"> </w:t>
      </w:r>
      <w:r w:rsidR="008F03EC">
        <w:rPr>
          <w:color w:val="1F1A16"/>
          <w:sz w:val="28"/>
          <w:szCs w:val="28"/>
        </w:rPr>
        <w:t>d</w:t>
      </w:r>
      <w:r w:rsidR="008F03EC" w:rsidRPr="008F03EC">
        <w:rPr>
          <w:color w:val="1F1A16"/>
          <w:sz w:val="28"/>
          <w:szCs w:val="28"/>
        </w:rPr>
        <w:t xml:space="preserve">es ressources existantes en de nouvelles combinaisons de compétences opérationnelles, </w:t>
      </w:r>
      <w:r w:rsidR="008F03EC">
        <w:rPr>
          <w:color w:val="1F1A16"/>
          <w:sz w:val="28"/>
          <w:szCs w:val="28"/>
        </w:rPr>
        <w:t>permettant</w:t>
      </w:r>
      <w:r w:rsidR="008F03EC" w:rsidRPr="008F03EC">
        <w:rPr>
          <w:color w:val="1F1A16"/>
          <w:sz w:val="28"/>
          <w:szCs w:val="28"/>
        </w:rPr>
        <w:t xml:space="preserve"> </w:t>
      </w:r>
      <w:r w:rsidR="008F03EC">
        <w:rPr>
          <w:color w:val="1F1A16"/>
          <w:sz w:val="28"/>
          <w:szCs w:val="28"/>
        </w:rPr>
        <w:t>de</w:t>
      </w:r>
      <w:r w:rsidR="008F03EC" w:rsidRPr="008F03EC">
        <w:rPr>
          <w:color w:val="1F1A16"/>
          <w:sz w:val="28"/>
          <w:szCs w:val="28"/>
        </w:rPr>
        <w:t xml:space="preserve"> mieux s’adapter à </w:t>
      </w:r>
      <w:r w:rsidR="000B00DD">
        <w:rPr>
          <w:color w:val="1F1A16"/>
          <w:sz w:val="28"/>
          <w:szCs w:val="28"/>
        </w:rPr>
        <w:t>l’</w:t>
      </w:r>
      <w:r w:rsidR="008F03EC" w:rsidRPr="008F03EC">
        <w:rPr>
          <w:color w:val="1F1A16"/>
          <w:sz w:val="28"/>
          <w:szCs w:val="28"/>
        </w:rPr>
        <w:t>environnement</w:t>
      </w:r>
      <w:r w:rsidR="004124BE">
        <w:rPr>
          <w:color w:val="1F1A16"/>
          <w:sz w:val="28"/>
          <w:szCs w:val="28"/>
        </w:rPr>
        <w:t xml:space="preserve"> </w:t>
      </w:r>
      <w:r w:rsidR="004124BE">
        <w:rPr>
          <w:color w:val="1F1A16"/>
          <w:sz w:val="28"/>
          <w:szCs w:val="28"/>
        </w:rPr>
        <w:fldChar w:fldCharType="begin"/>
      </w:r>
      <w:r w:rsidR="004124BE">
        <w:rPr>
          <w:color w:val="1F1A16"/>
          <w:sz w:val="28"/>
          <w:szCs w:val="28"/>
        </w:rPr>
        <w:instrText xml:space="preserve"> ADDIN ZOTERO_ITEM CSL_CITATION {"citationID":"KHBP5Erb","properties":{"unsorted":false,"formattedCitation":"(Pavlou &amp; El Sawy, 2006)","plainCitation":"(Pavlou &amp; El Sawy, 2006)","noteIndex":0},"citationItems":[{"id":14639,"uris":["http://zotero.org/users/12622049/items/S9U8RAAQ"],"itemData":{"id":14639,"type":"article-journal","abstract":"A burning question for information systems (IS) researchers and practitioners is whether and how IT can build a competitive advantage in turbulent environments. To address this question, this study focuses on the business process level of analysis and introduces the construct of IT leveraging competence—the ability to effectively use IT functionalities. This construct is conceptualized in the context of new product development (NPD). IT leveraging competence is shown to indirectly influence competitive advantage in NPD through two key mediating links: functional competencies (the ability to effectively execute operational NPD processes) and dynamic capabilities (the ability to reconfigure functional competencies to address turbulent environments). Environmental turbulence is also shown to moderate the process by which IT leveraging competence influences competitive advantage in NPD. Empirical data were collected from 180 NPD managers.\n            Through the construct of IT leveraging competence, the study shows that the effective use of IT functionalities, even generic functionalities, by business units can help build a competitive advantage. The study also shows that the strategic effect of IT leveraging competence is more pronounced in higher levels of environmental turbulence. This effect is not direct: It is fully mediated by both dynamic capabilities and functional competencies. Taken together, these findings suggest that IS researchers should look beyond the direct effects of firm-level IT infrastructures and focus their attention on how business units can leverage IT functionalities to better reconfigure and execute business processes. In turbulent environments, focusing on these aspects is even more vital.","call-number":"1*","citation-key":"pavlouITLeveragingCompetence2006","container-title":"Information Systems Research","DOI":"10.1287/isre.1060.0094","ISSN":"1047-7047, 1526-5536","issue":"3","journalAbbreviation":"Information Systems Research","language":"en","page":"198-227","source":"DOI.org (Crossref)","title":"From IT Leveraging Competence to Competitive Advantage in Turbulent Environments: The Case of New Product Development","title-short":"From IT Leveraging Competence to Competitive Advantage in Turbulent Environments","volume":"17","author":[{"family":"Pavlou","given":"Paul A."},{"family":"El Sawy","given":"Omar A."}],"issued":{"date-parts":[["2006",9]]}}}],"schema":"https://github.com/citation-style-language/schema/raw/master/csl-citation.json"} </w:instrText>
      </w:r>
      <w:r w:rsidR="004124BE">
        <w:rPr>
          <w:color w:val="1F1A16"/>
          <w:sz w:val="28"/>
          <w:szCs w:val="28"/>
        </w:rPr>
        <w:fldChar w:fldCharType="separate"/>
      </w:r>
      <w:r w:rsidR="004124BE">
        <w:rPr>
          <w:noProof/>
          <w:color w:val="1F1A16"/>
          <w:sz w:val="28"/>
          <w:szCs w:val="28"/>
        </w:rPr>
        <w:t>(Pavlou &amp; El Sawy, 2006)</w:t>
      </w:r>
      <w:r w:rsidR="004124BE">
        <w:rPr>
          <w:color w:val="1F1A16"/>
          <w:sz w:val="28"/>
          <w:szCs w:val="28"/>
        </w:rPr>
        <w:fldChar w:fldCharType="end"/>
      </w:r>
      <w:r w:rsidR="008F03EC" w:rsidRPr="008F03EC">
        <w:rPr>
          <w:color w:val="1F1A16"/>
          <w:sz w:val="28"/>
          <w:szCs w:val="28"/>
        </w:rPr>
        <w:t>.</w:t>
      </w:r>
      <w:r w:rsidR="00511B62">
        <w:rPr>
          <w:color w:val="1F1A16"/>
          <w:sz w:val="28"/>
          <w:szCs w:val="28"/>
        </w:rPr>
        <w:t xml:space="preserve"> Notre travail cherche </w:t>
      </w:r>
      <w:r>
        <w:rPr>
          <w:color w:val="1F1A16"/>
          <w:sz w:val="28"/>
          <w:szCs w:val="28"/>
        </w:rPr>
        <w:t xml:space="preserve">donc </w:t>
      </w:r>
      <w:r w:rsidR="00511B62">
        <w:rPr>
          <w:color w:val="1F1A16"/>
          <w:sz w:val="28"/>
          <w:szCs w:val="28"/>
        </w:rPr>
        <w:t xml:space="preserve">à </w:t>
      </w:r>
      <w:r>
        <w:rPr>
          <w:color w:val="1F1A16"/>
          <w:sz w:val="28"/>
          <w:szCs w:val="28"/>
        </w:rPr>
        <w:t>explorer la</w:t>
      </w:r>
      <w:r w:rsidR="00511B62">
        <w:rPr>
          <w:color w:val="1F1A16"/>
          <w:sz w:val="28"/>
          <w:szCs w:val="28"/>
        </w:rPr>
        <w:t xml:space="preserve"> dynamique de reconfiguration</w:t>
      </w:r>
      <w:r>
        <w:rPr>
          <w:color w:val="1F1A16"/>
          <w:sz w:val="28"/>
          <w:szCs w:val="28"/>
        </w:rPr>
        <w:t xml:space="preserve"> à l’</w:t>
      </w:r>
      <w:proofErr w:type="spellStart"/>
      <w:r>
        <w:rPr>
          <w:color w:val="1F1A16"/>
          <w:sz w:val="28"/>
          <w:szCs w:val="28"/>
        </w:rPr>
        <w:t>oeuvre</w:t>
      </w:r>
      <w:proofErr w:type="spellEnd"/>
      <w:r>
        <w:rPr>
          <w:color w:val="1F1A16"/>
          <w:sz w:val="28"/>
          <w:szCs w:val="28"/>
        </w:rPr>
        <w:t>.</w:t>
      </w:r>
      <w:r w:rsidR="00511B62">
        <w:rPr>
          <w:color w:val="1F1A16"/>
          <w:sz w:val="28"/>
          <w:szCs w:val="28"/>
        </w:rPr>
        <w:t xml:space="preserve"> </w:t>
      </w:r>
    </w:p>
    <w:p w:rsidR="0065077A" w:rsidRDefault="0065077A" w:rsidP="0065077A">
      <w:pPr>
        <w:pStyle w:val="doc-paragraph"/>
        <w:rPr>
          <w:color w:val="1F1A16"/>
          <w:sz w:val="28"/>
          <w:szCs w:val="28"/>
        </w:rPr>
      </w:pPr>
      <w:r>
        <w:rPr>
          <w:color w:val="1F1A16"/>
          <w:sz w:val="28"/>
          <w:szCs w:val="28"/>
        </w:rPr>
        <w:t xml:space="preserve">Nous nous devons néanmoins de clarifier un point : pour le conseil, l’enjeu du processus de </w:t>
      </w:r>
      <w:proofErr w:type="spellStart"/>
      <w:r>
        <w:rPr>
          <w:color w:val="1F1A16"/>
          <w:sz w:val="28"/>
          <w:szCs w:val="28"/>
        </w:rPr>
        <w:t>co-création</w:t>
      </w:r>
      <w:proofErr w:type="spellEnd"/>
      <w:r>
        <w:rPr>
          <w:color w:val="1F1A16"/>
          <w:sz w:val="28"/>
          <w:szCs w:val="28"/>
        </w:rPr>
        <w:t xml:space="preserve"> n’est pas remis en cause. Il s’agit bien toujours, in-fine, de faire émerger les connaissances managériales nécessaires au client, pour permettre au client de percevoir la valeur du conseil.</w:t>
      </w:r>
      <w:r>
        <w:rPr>
          <w:color w:val="1F1A16"/>
          <w:sz w:val="28"/>
          <w:szCs w:val="28"/>
        </w:rPr>
        <w:t xml:space="preserve"> Simplement, l</w:t>
      </w:r>
      <w:r>
        <w:rPr>
          <w:color w:val="1F1A16"/>
          <w:sz w:val="28"/>
          <w:szCs w:val="28"/>
        </w:rPr>
        <w:t xml:space="preserve">a </w:t>
      </w:r>
      <w:r w:rsidR="00947C18">
        <w:rPr>
          <w:color w:val="1F1A16"/>
          <w:sz w:val="28"/>
          <w:szCs w:val="28"/>
        </w:rPr>
        <w:t xml:space="preserve">manière d’y arriver diffère à l’ère de l’IA, et </w:t>
      </w:r>
      <w:r>
        <w:rPr>
          <w:color w:val="1F1A16"/>
          <w:sz w:val="28"/>
          <w:szCs w:val="28"/>
        </w:rPr>
        <w:t>appel</w:t>
      </w:r>
      <w:r>
        <w:rPr>
          <w:color w:val="1F1A16"/>
          <w:sz w:val="28"/>
          <w:szCs w:val="28"/>
        </w:rPr>
        <w:t xml:space="preserve">le </w:t>
      </w:r>
      <w:r w:rsidR="00947C18">
        <w:rPr>
          <w:color w:val="1F1A16"/>
          <w:sz w:val="28"/>
          <w:szCs w:val="28"/>
        </w:rPr>
        <w:t xml:space="preserve">donc </w:t>
      </w:r>
      <w:r>
        <w:rPr>
          <w:color w:val="1F1A16"/>
          <w:sz w:val="28"/>
          <w:szCs w:val="28"/>
        </w:rPr>
        <w:t xml:space="preserve">à une clarification. </w:t>
      </w:r>
    </w:p>
    <w:p w:rsidR="0065077A" w:rsidRDefault="0065077A" w:rsidP="0065077A">
      <w:pPr>
        <w:pStyle w:val="doc-paragraph"/>
        <w:rPr>
          <w:color w:val="1F1A16"/>
          <w:sz w:val="28"/>
          <w:szCs w:val="28"/>
        </w:rPr>
      </w:pPr>
    </w:p>
    <w:p w:rsidR="006D3866" w:rsidRPr="004D0166" w:rsidRDefault="006D3866" w:rsidP="004D0166">
      <w:pPr>
        <w:pStyle w:val="Titre2"/>
      </w:pPr>
      <w:bookmarkStart w:id="10" w:name="_Toc227932571"/>
      <w:r w:rsidRPr="004D0166">
        <w:t>Propositions</w:t>
      </w:r>
      <w:r w:rsidR="00E42E09">
        <w:t xml:space="preserve"> de recherche</w:t>
      </w:r>
      <w:bookmarkEnd w:id="10"/>
    </w:p>
    <w:p w:rsidR="00AE37BA" w:rsidRPr="00AE37BA" w:rsidRDefault="00AE37BA">
      <w:pPr>
        <w:pStyle w:val="doc-paragraph"/>
        <w:rPr>
          <w:color w:val="1F1A16"/>
          <w:sz w:val="28"/>
          <w:szCs w:val="28"/>
        </w:rPr>
      </w:pPr>
      <w:r>
        <w:rPr>
          <w:color w:val="1F1A16"/>
          <w:sz w:val="28"/>
          <w:szCs w:val="28"/>
        </w:rPr>
        <w:t>P</w:t>
      </w:r>
      <w:r w:rsidRPr="00573DB8">
        <w:rPr>
          <w:color w:val="1F1A16"/>
          <w:sz w:val="28"/>
          <w:szCs w:val="28"/>
        </w:rPr>
        <w:t>our explorer la manière dont l'intégration de l'IA reconfigure la valeur perçue dans le conseil</w:t>
      </w:r>
      <w:r>
        <w:rPr>
          <w:color w:val="1F1A16"/>
          <w:sz w:val="28"/>
          <w:szCs w:val="28"/>
        </w:rPr>
        <w:t>, n</w:t>
      </w:r>
      <w:r w:rsidR="00000000" w:rsidRPr="00573DB8">
        <w:rPr>
          <w:color w:val="1F1A16"/>
          <w:sz w:val="28"/>
          <w:szCs w:val="28"/>
        </w:rPr>
        <w:t xml:space="preserve">ous formulons </w:t>
      </w:r>
      <w:r>
        <w:rPr>
          <w:rFonts w:ascii="-webkit-standard" w:hAnsi="-webkit-standard"/>
          <w:color w:val="000000"/>
          <w:sz w:val="27"/>
          <w:szCs w:val="27"/>
        </w:rPr>
        <w:t>un cadre propositionnel intégré, où P1 est la composante ontologique, P2 la composante mécanistique et P3 la composante contingente.</w:t>
      </w:r>
    </w:p>
    <w:p w:rsidR="003846B4" w:rsidRDefault="00000000">
      <w:pPr>
        <w:pStyle w:val="doc-paragraph"/>
        <w:rPr>
          <w:color w:val="1F1A16"/>
          <w:sz w:val="28"/>
          <w:szCs w:val="28"/>
        </w:rPr>
      </w:pPr>
      <w:r w:rsidRPr="00573DB8">
        <w:rPr>
          <w:color w:val="1F1A16"/>
          <w:sz w:val="28"/>
          <w:szCs w:val="28"/>
        </w:rPr>
        <w:t>Ce</w:t>
      </w:r>
      <w:r w:rsidR="00AE37BA">
        <w:rPr>
          <w:color w:val="1F1A16"/>
          <w:sz w:val="28"/>
          <w:szCs w:val="28"/>
        </w:rPr>
        <w:t xml:space="preserve"> cadre, dérivé </w:t>
      </w:r>
      <w:r w:rsidRPr="00573DB8">
        <w:rPr>
          <w:color w:val="1F1A16"/>
          <w:sz w:val="28"/>
          <w:szCs w:val="28"/>
        </w:rPr>
        <w:t xml:space="preserve">de </w:t>
      </w:r>
      <w:r w:rsidR="003846B4">
        <w:rPr>
          <w:color w:val="1F1A16"/>
          <w:sz w:val="28"/>
          <w:szCs w:val="28"/>
        </w:rPr>
        <w:t>la</w:t>
      </w:r>
      <w:r w:rsidRPr="00573DB8">
        <w:rPr>
          <w:color w:val="1F1A16"/>
          <w:sz w:val="28"/>
          <w:szCs w:val="28"/>
        </w:rPr>
        <w:t xml:space="preserve"> revue de la littérature, </w:t>
      </w:r>
      <w:r w:rsidR="003846B4" w:rsidRPr="003846B4">
        <w:rPr>
          <w:color w:val="1F1A16"/>
          <w:sz w:val="28"/>
          <w:szCs w:val="28"/>
        </w:rPr>
        <w:t xml:space="preserve">forme un système articulé et hiérarchisé :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P1 définit quoi observer (les dimensions R, P, C),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P2 identifie par quel mécanisme la reconfiguration opère (la transparence substantive), </w:t>
      </w:r>
    </w:p>
    <w:p w:rsidR="00573DB8" w:rsidRDefault="003846B4" w:rsidP="003846B4">
      <w:pPr>
        <w:pStyle w:val="doc-paragraph"/>
        <w:numPr>
          <w:ilvl w:val="0"/>
          <w:numId w:val="5"/>
        </w:numPr>
        <w:rPr>
          <w:color w:val="1F1A16"/>
          <w:sz w:val="28"/>
          <w:szCs w:val="28"/>
        </w:rPr>
      </w:pPr>
      <w:r w:rsidRPr="003846B4">
        <w:rPr>
          <w:color w:val="1F1A16"/>
          <w:sz w:val="28"/>
          <w:szCs w:val="28"/>
        </w:rPr>
        <w:t>P3 spécifie sous quelles conditions ce mécanisme fonctionne (littératie IA, aversion à l'algorithme</w:t>
      </w:r>
      <w:proofErr w:type="gramStart"/>
      <w:r w:rsidRPr="003846B4">
        <w:rPr>
          <w:color w:val="1F1A16"/>
          <w:sz w:val="28"/>
          <w:szCs w:val="28"/>
        </w:rPr>
        <w:t>).</w:t>
      </w:r>
      <w:r w:rsidR="00AE37BA">
        <w:rPr>
          <w:color w:val="1F1A16"/>
          <w:sz w:val="28"/>
          <w:szCs w:val="28"/>
        </w:rPr>
        <w:t>articule</w:t>
      </w:r>
      <w:proofErr w:type="gramEnd"/>
      <w:r w:rsidR="00AE37BA">
        <w:rPr>
          <w:color w:val="1F1A16"/>
          <w:sz w:val="28"/>
          <w:szCs w:val="28"/>
        </w:rPr>
        <w:t xml:space="preserve"> ainsi les </w:t>
      </w:r>
      <w:r w:rsidR="00000000" w:rsidRPr="00573DB8">
        <w:rPr>
          <w:color w:val="1F1A16"/>
          <w:sz w:val="28"/>
          <w:szCs w:val="28"/>
        </w:rPr>
        <w:t xml:space="preserve"> séquentiel (P1, P2, P3). </w:t>
      </w:r>
    </w:p>
    <w:p w:rsidR="007944AE" w:rsidRPr="00573DB8" w:rsidRDefault="00AE37BA" w:rsidP="00E42E09">
      <w:pPr>
        <w:pStyle w:val="Titre3"/>
        <w:rPr>
          <w:rFonts w:eastAsia="Times New Roman"/>
        </w:rPr>
      </w:pPr>
      <w:bookmarkStart w:id="11" w:name="_Toc227932572"/>
      <w:r>
        <w:rPr>
          <w:rFonts w:eastAsia="Times New Roman"/>
        </w:rPr>
        <w:t xml:space="preserve">LE CADRE PROPOSITIONNEL INTEGRÉ : </w:t>
      </w:r>
      <w:r w:rsidR="00911FC2">
        <w:rPr>
          <w:rFonts w:eastAsia="Times New Roman"/>
        </w:rPr>
        <w:t>P1, P2, P3</w:t>
      </w:r>
      <w:bookmarkEnd w:id="11"/>
    </w:p>
    <w:p w:rsidR="007944AE" w:rsidRPr="00573DB8" w:rsidRDefault="00000000" w:rsidP="003732FB">
      <w:pPr>
        <w:pStyle w:val="Titre4"/>
        <w:rPr>
          <w:rFonts w:eastAsia="Times New Roman"/>
        </w:rPr>
      </w:pPr>
      <w:r w:rsidRPr="00573DB8">
        <w:rPr>
          <w:rFonts w:eastAsia="Times New Roman"/>
          <w:bdr w:val="single" w:sz="4" w:space="0" w:color="auto"/>
        </w:rPr>
        <w:t>P1 — Reconfiguration multidimensionnelle de la valeur perçue</w:t>
      </w:r>
    </w:p>
    <w:p w:rsidR="007944AE" w:rsidRPr="00573DB8" w:rsidRDefault="00000000">
      <w:pPr>
        <w:pStyle w:val="doc-paragraph"/>
        <w:rPr>
          <w:color w:val="1F1A16"/>
          <w:sz w:val="28"/>
          <w:szCs w:val="28"/>
        </w:rPr>
      </w:pPr>
      <w:r w:rsidRPr="00573DB8">
        <w:rPr>
          <w:color w:val="1F1A16"/>
          <w:sz w:val="28"/>
          <w:szCs w:val="28"/>
        </w:rPr>
        <w:t xml:space="preserve">L'intégration de l'IA dans les missions de conseil reconfigure la valeur perçue par le client selon trois dimensions interdépendantes — </w:t>
      </w:r>
      <w:r w:rsidRPr="00B03E9E">
        <w:rPr>
          <w:b/>
          <w:bCs/>
          <w:color w:val="1F1A16"/>
          <w:sz w:val="28"/>
          <w:szCs w:val="28"/>
        </w:rPr>
        <w:t>relationnelle</w:t>
      </w:r>
      <w:r w:rsidRPr="00573DB8">
        <w:rPr>
          <w:color w:val="1F1A16"/>
          <w:sz w:val="28"/>
          <w:szCs w:val="28"/>
        </w:rPr>
        <w:t xml:space="preserve"> (</w:t>
      </w:r>
      <w:r w:rsidR="00B57B32">
        <w:rPr>
          <w:color w:val="1F1A16"/>
          <w:sz w:val="28"/>
          <w:szCs w:val="28"/>
        </w:rPr>
        <w:t xml:space="preserve">R, </w:t>
      </w:r>
      <w:r w:rsidRPr="00573DB8">
        <w:rPr>
          <w:color w:val="1F1A16"/>
          <w:sz w:val="28"/>
          <w:szCs w:val="28"/>
        </w:rPr>
        <w:t xml:space="preserve">confiance, légitimité et jugement politique, activement produits à travers </w:t>
      </w:r>
      <w:r w:rsidR="00B03E9E">
        <w:rPr>
          <w:color w:val="1F1A16"/>
          <w:sz w:val="28"/>
          <w:szCs w:val="28"/>
        </w:rPr>
        <w:t>l</w:t>
      </w:r>
      <w:r w:rsidRPr="00573DB8">
        <w:rPr>
          <w:color w:val="1F1A16"/>
          <w:sz w:val="28"/>
          <w:szCs w:val="28"/>
        </w:rPr>
        <w:t xml:space="preserve">es micro-activités de mise en valeur), </w:t>
      </w:r>
      <w:r w:rsidRPr="00B03E9E">
        <w:rPr>
          <w:b/>
          <w:bCs/>
          <w:color w:val="1F1A16"/>
          <w:sz w:val="28"/>
          <w:szCs w:val="28"/>
        </w:rPr>
        <w:t>processuelle</w:t>
      </w:r>
      <w:r w:rsidRPr="00573DB8">
        <w:rPr>
          <w:color w:val="1F1A16"/>
          <w:sz w:val="28"/>
          <w:szCs w:val="28"/>
        </w:rPr>
        <w:t xml:space="preserve"> (</w:t>
      </w:r>
      <w:r w:rsidR="00B57B32">
        <w:rPr>
          <w:color w:val="1F1A16"/>
          <w:sz w:val="28"/>
          <w:szCs w:val="28"/>
        </w:rPr>
        <w:t xml:space="preserve">P, </w:t>
      </w: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et </w:t>
      </w:r>
      <w:r w:rsidRPr="00B03E9E">
        <w:rPr>
          <w:b/>
          <w:bCs/>
          <w:color w:val="1F1A16"/>
          <w:sz w:val="28"/>
          <w:szCs w:val="28"/>
        </w:rPr>
        <w:t>cognitive</w:t>
      </w:r>
      <w:r w:rsidRPr="00573DB8">
        <w:rPr>
          <w:color w:val="1F1A16"/>
          <w:sz w:val="28"/>
          <w:szCs w:val="28"/>
        </w:rPr>
        <w:t xml:space="preserve"> (</w:t>
      </w:r>
      <w:r w:rsidR="00B57B32">
        <w:rPr>
          <w:color w:val="1F1A16"/>
          <w:sz w:val="28"/>
          <w:szCs w:val="28"/>
        </w:rPr>
        <w:t xml:space="preserve">C, </w:t>
      </w:r>
      <w:r w:rsidRPr="00573DB8">
        <w:rPr>
          <w:color w:val="1F1A16"/>
          <w:sz w:val="28"/>
          <w:szCs w:val="28"/>
        </w:rPr>
        <w:t>les connaissances et capacités managériales nouvelles co-produites, dont la nature, la richesse et l'auteur perçu sont reconfigurés par l'IA).</w:t>
      </w:r>
      <w:r w:rsidR="009921C0">
        <w:rPr>
          <w:rStyle w:val="Appelnotedebasdep"/>
          <w:color w:val="1F1A16"/>
          <w:sz w:val="28"/>
          <w:szCs w:val="28"/>
        </w:rPr>
        <w:footnoteReference w:id="1"/>
      </w:r>
    </w:p>
    <w:p w:rsidR="00177C59" w:rsidRDefault="00000000">
      <w:pPr>
        <w:pStyle w:val="doc-paragraph"/>
        <w:rPr>
          <w:color w:val="1F1A16"/>
          <w:sz w:val="28"/>
          <w:szCs w:val="28"/>
        </w:rPr>
      </w:pPr>
      <w:r w:rsidRPr="00573DB8">
        <w:rPr>
          <w:color w:val="1F1A16"/>
          <w:sz w:val="28"/>
          <w:szCs w:val="28"/>
        </w:rPr>
        <w:t xml:space="preserve">L'IA ne reconfigure pas la valeur perçue du conseil de manière uniforme. </w:t>
      </w:r>
    </w:p>
    <w:p w:rsidR="007944AE" w:rsidRPr="00573DB8" w:rsidRDefault="00000000">
      <w:pPr>
        <w:pStyle w:val="doc-paragraph"/>
        <w:rPr>
          <w:color w:val="1F1A16"/>
          <w:sz w:val="28"/>
          <w:szCs w:val="28"/>
        </w:rPr>
      </w:pPr>
      <w:r w:rsidRPr="00573DB8">
        <w:rPr>
          <w:color w:val="1F1A16"/>
          <w:sz w:val="28"/>
          <w:szCs w:val="28"/>
        </w:rPr>
        <w:t xml:space="preserve">Son effet sur chaque dimension de la valeur perçue (relationnelle, processuelle, cognitive), dépend de la manière dont elle est introduite </w:t>
      </w:r>
      <w:r w:rsidR="00080228">
        <w:rPr>
          <w:color w:val="1F1A16"/>
          <w:sz w:val="28"/>
          <w:szCs w:val="28"/>
        </w:rPr>
        <w:t xml:space="preserve">et </w:t>
      </w:r>
      <w:r w:rsidRPr="00573DB8">
        <w:rPr>
          <w:color w:val="1F1A16"/>
          <w:sz w:val="28"/>
          <w:szCs w:val="28"/>
        </w:rPr>
        <w:t xml:space="preserve">de la façon dont le client l'interprète. Une même intégration de l'IA peut </w:t>
      </w:r>
      <w:r w:rsidR="000D0CFB">
        <w:rPr>
          <w:color w:val="1F1A16"/>
          <w:sz w:val="28"/>
          <w:szCs w:val="28"/>
        </w:rPr>
        <w:t xml:space="preserve">ainsi </w:t>
      </w:r>
      <w:r w:rsidRPr="00573DB8">
        <w:rPr>
          <w:color w:val="1F1A16"/>
          <w:sz w:val="28"/>
          <w:szCs w:val="28"/>
        </w:rPr>
        <w:t>amplifier la valeur perçue dans une configuration et l'éroder dans une autre.</w:t>
      </w:r>
    </w:p>
    <w:p w:rsidR="00B57B32" w:rsidRDefault="00000000">
      <w:pPr>
        <w:pStyle w:val="doc-paragraph"/>
        <w:rPr>
          <w:color w:val="1F1A16"/>
          <w:sz w:val="28"/>
          <w:szCs w:val="28"/>
        </w:rPr>
      </w:pPr>
      <w:r w:rsidRPr="00573DB8">
        <w:rPr>
          <w:color w:val="1F1A16"/>
          <w:sz w:val="28"/>
          <w:szCs w:val="28"/>
        </w:rPr>
        <w:lastRenderedPageBreak/>
        <w:t xml:space="preserve">Les trois dimensions de la valeur perçue du conseil à l’ère de l’IA, suivent la séquence R→P→C, avec une boucle de rétroaction proposée R ← P (proposition théorique originale de ce cadre, non directement ancrée dans la littérature). </w:t>
      </w:r>
    </w:p>
    <w:p w:rsidR="007944AE" w:rsidRDefault="00000000">
      <w:pPr>
        <w:pStyle w:val="doc-paragraph"/>
        <w:rPr>
          <w:color w:val="1F1A16"/>
          <w:sz w:val="28"/>
          <w:szCs w:val="28"/>
        </w:rPr>
      </w:pPr>
      <w:r w:rsidRPr="00573DB8">
        <w:rPr>
          <w:color w:val="1F1A16"/>
          <w:sz w:val="28"/>
          <w:szCs w:val="28"/>
        </w:rPr>
        <w:t>L'IA reconfigure chaque lien de manière contingente — en l'amplifiant ou en le déstabilisant — selon P2 et P3.</w:t>
      </w:r>
    </w:p>
    <w:p w:rsidR="00B57B32" w:rsidRPr="00573DB8" w:rsidRDefault="00B57B32" w:rsidP="000F0110">
      <w:pPr>
        <w:pStyle w:val="Titre3"/>
        <w:rPr>
          <w:rFonts w:eastAsia="Times New Roman"/>
        </w:rPr>
      </w:pPr>
      <w:bookmarkStart w:id="12" w:name="_Toc227932573"/>
      <w:r>
        <w:rPr>
          <w:rFonts w:eastAsia="Times New Roman"/>
        </w:rPr>
        <w:t>LE</w:t>
      </w:r>
      <w:r w:rsidRPr="00573DB8">
        <w:rPr>
          <w:rFonts w:eastAsia="Times New Roman"/>
        </w:rPr>
        <w:t xml:space="preserve"> MODÈLE</w:t>
      </w:r>
      <w:r>
        <w:rPr>
          <w:rFonts w:eastAsia="Times New Roman"/>
        </w:rPr>
        <w:t xml:space="preserve"> </w:t>
      </w:r>
      <w:r w:rsidRPr="00573DB8">
        <w:rPr>
          <w:rFonts w:eastAsia="Times New Roman"/>
        </w:rPr>
        <w:t>R → P → C</w:t>
      </w:r>
      <w:bookmarkEnd w:id="12"/>
    </w:p>
    <w:p w:rsidR="00E52F97" w:rsidRDefault="00B57B32" w:rsidP="00E52F97">
      <w:pPr>
        <w:pStyle w:val="doc-paragraph"/>
        <w:rPr>
          <w:color w:val="1F1A16"/>
          <w:sz w:val="28"/>
          <w:szCs w:val="28"/>
        </w:rPr>
      </w:pPr>
      <w:r w:rsidRPr="00573DB8">
        <w:rPr>
          <w:color w:val="1F1A16"/>
          <w:sz w:val="28"/>
          <w:szCs w:val="28"/>
        </w:rPr>
        <w:t xml:space="preserve">Les trois dimensions de la valeur perçue du conseil à l’ère de l’IA, </w:t>
      </w:r>
      <w:r>
        <w:rPr>
          <w:color w:val="1F1A16"/>
          <w:sz w:val="28"/>
          <w:szCs w:val="28"/>
        </w:rPr>
        <w:t xml:space="preserve">posées en Proposition P1, </w:t>
      </w:r>
      <w:r w:rsidRPr="00573DB8">
        <w:rPr>
          <w:color w:val="1F1A16"/>
          <w:sz w:val="28"/>
          <w:szCs w:val="28"/>
        </w:rPr>
        <w:t>suivent la séquence R→P→C, avec une boucle de rétroaction proposée R ← P (proposition théorique originale de ce cadre, non directement ancrée dans la littérature).</w:t>
      </w:r>
      <w:r w:rsidR="00281B4D">
        <w:rPr>
          <w:color w:val="1F1A16"/>
          <w:sz w:val="28"/>
          <w:szCs w:val="28"/>
        </w:rPr>
        <w:t xml:space="preserve"> </w:t>
      </w:r>
      <w:r w:rsidR="00E52F97">
        <w:rPr>
          <w:color w:val="1F1A16"/>
          <w:sz w:val="28"/>
          <w:szCs w:val="28"/>
        </w:rPr>
        <w:t>L</w:t>
      </w:r>
      <w:r w:rsidR="00E52F97" w:rsidRPr="00573DB8">
        <w:rPr>
          <w:color w:val="1F1A16"/>
          <w:sz w:val="28"/>
          <w:szCs w:val="28"/>
        </w:rPr>
        <w:t xml:space="preserve">'ancrage relationnel (R) permet l'engagement processuel (P), et l'engagement processuel soutient l'appropriation cognitive (C). </w:t>
      </w:r>
    </w:p>
    <w:p w:rsidR="00B57B32" w:rsidRDefault="003816AB" w:rsidP="00550002">
      <w:pPr>
        <w:pStyle w:val="block-label"/>
        <w:jc w:val="both"/>
        <w:rPr>
          <w:color w:val="1F1A16"/>
          <w:sz w:val="28"/>
          <w:szCs w:val="28"/>
        </w:rPr>
      </w:pPr>
      <w:r w:rsidRPr="00573DB8">
        <w:rPr>
          <w:color w:val="1F1A16"/>
          <w:sz w:val="28"/>
          <w:szCs w:val="28"/>
        </w:rPr>
        <w:t>L'architecture causale de la chaine demeure stable, c’est-à-dire indépendante de l’intégration de l’IA dans les pratiques du conseil</w:t>
      </w:r>
      <w:r>
        <w:rPr>
          <w:color w:val="1F1A16"/>
          <w:sz w:val="28"/>
          <w:szCs w:val="28"/>
        </w:rPr>
        <w:t xml:space="preserve">. En ceci, elle est un moyen d’explorer les effets de l’IA sur la </w:t>
      </w:r>
      <w:r w:rsidR="00281B4D">
        <w:rPr>
          <w:color w:val="1F1A16"/>
          <w:sz w:val="28"/>
          <w:szCs w:val="28"/>
        </w:rPr>
        <w:t xml:space="preserve">dynamique de </w:t>
      </w:r>
      <w:r>
        <w:rPr>
          <w:color w:val="1F1A16"/>
          <w:sz w:val="28"/>
          <w:szCs w:val="28"/>
        </w:rPr>
        <w:t>reconfiguration de la valeur perçue du conseil</w:t>
      </w:r>
      <w:r w:rsidR="00A60B8F">
        <w:rPr>
          <w:color w:val="1F1A16"/>
          <w:sz w:val="28"/>
          <w:szCs w:val="28"/>
        </w:rPr>
        <w:t>.</w:t>
      </w:r>
    </w:p>
    <w:p w:rsidR="00E52F97" w:rsidRPr="00573DB8" w:rsidRDefault="00E52F97" w:rsidP="00E52F97">
      <w:pPr>
        <w:pStyle w:val="doc-paragraph"/>
        <w:rPr>
          <w:color w:val="1F1A16"/>
          <w:sz w:val="28"/>
          <w:szCs w:val="28"/>
        </w:rPr>
      </w:pPr>
      <w:r>
        <w:rPr>
          <w:color w:val="1F1A16"/>
          <w:sz w:val="28"/>
          <w:szCs w:val="28"/>
        </w:rPr>
        <w:t>L</w:t>
      </w:r>
      <w:r w:rsidRPr="00573DB8">
        <w:rPr>
          <w:color w:val="1F1A16"/>
          <w:sz w:val="28"/>
          <w:szCs w:val="28"/>
        </w:rPr>
        <w:t>'IA modifie, à travers le mécanisme médiateur (P2), la stabilité de chaque lien — positivement ou négativement, selon les contingences (P3).</w:t>
      </w:r>
    </w:p>
    <w:p w:rsidR="00E52F97" w:rsidRDefault="00E52F97" w:rsidP="00215ED1">
      <w:pPr>
        <w:pStyle w:val="doc-paragraph"/>
        <w:rPr>
          <w:color w:val="1F1A16"/>
          <w:sz w:val="28"/>
          <w:szCs w:val="28"/>
        </w:rPr>
      </w:pPr>
      <w:r>
        <w:rPr>
          <w:color w:val="1F1A16"/>
          <w:sz w:val="28"/>
          <w:szCs w:val="28"/>
        </w:rPr>
        <w:t>L</w:t>
      </w:r>
      <w:r w:rsidRPr="00573DB8">
        <w:rPr>
          <w:color w:val="1F1A16"/>
          <w:sz w:val="28"/>
          <w:szCs w:val="28"/>
        </w:rPr>
        <w:t xml:space="preserve">a contribution originale </w:t>
      </w:r>
      <w:r>
        <w:rPr>
          <w:color w:val="1F1A16"/>
          <w:sz w:val="28"/>
          <w:szCs w:val="28"/>
        </w:rPr>
        <w:t>de notre recherche, r</w:t>
      </w:r>
      <w:r w:rsidRPr="00573DB8">
        <w:rPr>
          <w:color w:val="1F1A16"/>
          <w:sz w:val="28"/>
          <w:szCs w:val="28"/>
        </w:rPr>
        <w:t xml:space="preserve">éside </w:t>
      </w:r>
      <w:r>
        <w:rPr>
          <w:color w:val="1F1A16"/>
          <w:sz w:val="28"/>
          <w:szCs w:val="28"/>
        </w:rPr>
        <w:t xml:space="preserve">selon nous, </w:t>
      </w:r>
      <w:r w:rsidRPr="00573DB8">
        <w:rPr>
          <w:color w:val="1F1A16"/>
          <w:sz w:val="28"/>
          <w:szCs w:val="28"/>
        </w:rPr>
        <w:t xml:space="preserve">moins dans l'invention de la séquence R → P → C que dans la théorisation de la manière dont l'IA amplifie, déstabilise ou inverse chaque relation de façon contingente. </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R — Relationnelle</w:t>
      </w:r>
    </w:p>
    <w:p w:rsidR="00B57B32" w:rsidRPr="00573DB8" w:rsidRDefault="00B57B32" w:rsidP="00B57B32">
      <w:pPr>
        <w:pStyle w:val="definition-text"/>
        <w:rPr>
          <w:color w:val="1F1A16"/>
          <w:sz w:val="28"/>
          <w:szCs w:val="28"/>
        </w:rPr>
      </w:pPr>
      <w:r w:rsidRPr="00573DB8">
        <w:rPr>
          <w:color w:val="1F1A16"/>
          <w:sz w:val="28"/>
          <w:szCs w:val="28"/>
        </w:rPr>
        <w:t>Confiance, légitimité et jugement politique — activement produits, et de plus en plus ambigus dans les systèmes humain-IA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P — Processuelle</w:t>
      </w:r>
    </w:p>
    <w:p w:rsidR="00B57B32" w:rsidRPr="00573DB8" w:rsidRDefault="00B57B32" w:rsidP="00B57B32">
      <w:pPr>
        <w:pStyle w:val="definition-text"/>
        <w:rPr>
          <w:color w:val="1F1A16"/>
          <w:sz w:val="28"/>
          <w:szCs w:val="28"/>
        </w:rPr>
      </w:pP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reconfigurées par l'IA comme troisième acteur</w:t>
      </w:r>
      <w:r>
        <w:rPr>
          <w:color w:val="1F1A16"/>
          <w:sz w:val="28"/>
          <w:szCs w:val="28"/>
        </w:rPr>
        <w:t xml:space="preserve"> de la relation consultant-client-IA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C — Cognitive</w:t>
      </w:r>
    </w:p>
    <w:p w:rsidR="00B57B32" w:rsidRDefault="00B57B32" w:rsidP="00B57B32">
      <w:pPr>
        <w:pStyle w:val="definition-text"/>
        <w:rPr>
          <w:color w:val="1F1A16"/>
          <w:sz w:val="28"/>
          <w:szCs w:val="28"/>
        </w:rPr>
      </w:pPr>
      <w:r w:rsidRPr="00573DB8">
        <w:rPr>
          <w:color w:val="1F1A16"/>
          <w:sz w:val="28"/>
          <w:szCs w:val="28"/>
        </w:rPr>
        <w:t xml:space="preserve">La capacité à interpréter, comprendre et évaluer ce qui a été co-produit </w:t>
      </w:r>
      <w:r w:rsidR="00BB3E0C">
        <w:rPr>
          <w:color w:val="1F1A16"/>
          <w:sz w:val="28"/>
          <w:szCs w:val="28"/>
        </w:rPr>
        <w:t xml:space="preserve">par le conseil, </w:t>
      </w:r>
      <w:r w:rsidRPr="00573DB8">
        <w:rPr>
          <w:color w:val="1F1A16"/>
          <w:sz w:val="28"/>
          <w:szCs w:val="28"/>
        </w:rPr>
        <w:t>afin que les productions de la mission deviennent intelligibles, évaluables, appropriables et mobilisables comme connaissance managériale</w:t>
      </w:r>
      <w:r w:rsidR="00BB3E0C">
        <w:rPr>
          <w:color w:val="1F1A16"/>
          <w:sz w:val="28"/>
          <w:szCs w:val="28"/>
        </w:rPr>
        <w:t>.</w:t>
      </w:r>
    </w:p>
    <w:p w:rsidR="009378BB" w:rsidRDefault="009378BB">
      <w:pPr>
        <w:rPr>
          <w:b/>
          <w:bCs/>
          <w:caps/>
          <w:color w:val="5A5047"/>
          <w:spacing w:val="10"/>
          <w:sz w:val="28"/>
          <w:szCs w:val="28"/>
        </w:rPr>
      </w:pPr>
    </w:p>
    <w:p w:rsidR="00B57B32" w:rsidRPr="00573DB8" w:rsidRDefault="00B57B32" w:rsidP="00B57B32">
      <w:pPr>
        <w:pStyle w:val="figure-title"/>
        <w:shd w:val="clear" w:color="auto" w:fill="FBF7EF"/>
        <w:rPr>
          <w:sz w:val="28"/>
          <w:szCs w:val="28"/>
        </w:rPr>
      </w:pPr>
      <w:r w:rsidRPr="00573DB8">
        <w:rPr>
          <w:sz w:val="28"/>
          <w:szCs w:val="28"/>
        </w:rPr>
        <w:t xml:space="preserve">Comment l'IA reconfigure de façon contingente la chaîne </w:t>
      </w:r>
      <w:r>
        <w:rPr>
          <w:sz w:val="28"/>
          <w:szCs w:val="28"/>
        </w:rPr>
        <w:t xml:space="preserve">DE LA VALEUR PERÇUE DU CONSEIL </w:t>
      </w:r>
      <w:r w:rsidRPr="00573DB8">
        <w:rPr>
          <w:sz w:val="28"/>
          <w:szCs w:val="28"/>
        </w:rPr>
        <w:t>R → P → C</w:t>
      </w:r>
    </w:p>
    <w:p w:rsidR="000F0110" w:rsidRDefault="000F0110" w:rsidP="000F0110">
      <w:pPr>
        <w:pStyle w:val="Lgende"/>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739"/>
        <w:gridCol w:w="340"/>
        <w:gridCol w:w="2687"/>
        <w:gridCol w:w="340"/>
        <w:gridCol w:w="3516"/>
      </w:tblGrid>
      <w:tr w:rsidR="00E171FD" w:rsidRPr="00573DB8" w:rsidTr="00B57B32">
        <w:trPr>
          <w:tblCellSpacing w:w="15" w:type="dxa"/>
        </w:trPr>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lastRenderedPageBreak/>
              <w:t>R — Relationnelle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t>Confiance, légitimité et jugement politique activement produits, et de plus en plus ambigus dans les systèmes humain-IA</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P — Processuelle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t xml:space="preserve">L'expérience même de </w:t>
            </w:r>
            <w:proofErr w:type="spellStart"/>
            <w:r w:rsidRPr="00573DB8">
              <w:rPr>
                <w:color w:val="1F1A16"/>
                <w:sz w:val="28"/>
                <w:szCs w:val="28"/>
              </w:rPr>
              <w:t>co-création</w:t>
            </w:r>
            <w:proofErr w:type="spellEnd"/>
            <w:r w:rsidR="009378BB">
              <w:rPr>
                <w:color w:val="1F1A16"/>
                <w:sz w:val="28"/>
                <w:szCs w:val="28"/>
              </w:rPr>
              <w:t xml:space="preserve">, </w:t>
            </w:r>
            <w:r w:rsidRPr="00573DB8">
              <w:rPr>
                <w:color w:val="1F1A16"/>
                <w:sz w:val="28"/>
                <w:szCs w:val="28"/>
              </w:rPr>
              <w:t>sa nature, sa lisibilité et la distribution des rôles, reconfigurée par l'IA comme troisième acteur</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C — Cognitive</w:t>
            </w:r>
          </w:p>
          <w:p w:rsidR="009378BB" w:rsidRDefault="009378BB" w:rsidP="00F35650">
            <w:pPr>
              <w:jc w:val="both"/>
              <w:rPr>
                <w:color w:val="1F1A16"/>
                <w:sz w:val="28"/>
                <w:szCs w:val="28"/>
              </w:rPr>
            </w:pPr>
          </w:p>
          <w:p w:rsidR="00B57B32" w:rsidRPr="00573DB8" w:rsidRDefault="00B57B32" w:rsidP="007F49AB">
            <w:pPr>
              <w:jc w:val="both"/>
              <w:rPr>
                <w:color w:val="1F1A16"/>
                <w:sz w:val="28"/>
                <w:szCs w:val="28"/>
              </w:rPr>
            </w:pPr>
            <w:r w:rsidRPr="00573DB8">
              <w:rPr>
                <w:color w:val="1F1A16"/>
                <w:sz w:val="28"/>
                <w:szCs w:val="28"/>
              </w:rPr>
              <w:t>La capacité à interpréter, comprendre et évaluer ce qui a été co-produit</w:t>
            </w:r>
            <w:r w:rsidR="007F49AB">
              <w:rPr>
                <w:color w:val="1F1A16"/>
                <w:sz w:val="28"/>
                <w:szCs w:val="28"/>
              </w:rPr>
              <w:t xml:space="preserve">, </w:t>
            </w:r>
            <w:r w:rsidRPr="00573DB8">
              <w:rPr>
                <w:color w:val="1F1A16"/>
                <w:sz w:val="28"/>
                <w:szCs w:val="28"/>
              </w:rPr>
              <w:t xml:space="preserve">afin que les productions de la mission deviennent intelligibles, évaluables, appropriables et mobilisables </w:t>
            </w:r>
            <w:r w:rsidR="00E171FD">
              <w:rPr>
                <w:color w:val="1F1A16"/>
                <w:sz w:val="28"/>
                <w:szCs w:val="28"/>
              </w:rPr>
              <w:t xml:space="preserve">(par le client) </w:t>
            </w:r>
            <w:r w:rsidRPr="00573DB8">
              <w:rPr>
                <w:color w:val="1F1A16"/>
                <w:sz w:val="28"/>
                <w:szCs w:val="28"/>
              </w:rPr>
              <w:t>comme connaissance</w:t>
            </w:r>
            <w:r w:rsidR="00E171FD">
              <w:rPr>
                <w:color w:val="1F1A16"/>
                <w:sz w:val="28"/>
                <w:szCs w:val="28"/>
              </w:rPr>
              <w:t>s</w:t>
            </w:r>
            <w:r w:rsidRPr="00573DB8">
              <w:rPr>
                <w:color w:val="1F1A16"/>
                <w:sz w:val="28"/>
                <w:szCs w:val="28"/>
              </w:rPr>
              <w:t xml:space="preserve"> managériale</w:t>
            </w:r>
            <w:r w:rsidR="00E171FD">
              <w:rPr>
                <w:color w:val="1F1A16"/>
                <w:sz w:val="28"/>
                <w:szCs w:val="28"/>
              </w:rPr>
              <w:t>s.</w:t>
            </w:r>
          </w:p>
        </w:tc>
      </w:tr>
    </w:tbl>
    <w:p w:rsidR="000F0110" w:rsidRDefault="000F0110" w:rsidP="003732FB">
      <w:pPr>
        <w:pStyle w:val="Titre4"/>
        <w:rPr>
          <w:rFonts w:eastAsia="Times New Roman"/>
        </w:rPr>
      </w:pPr>
    </w:p>
    <w:tbl>
      <w:tblPr>
        <w:tblStyle w:val="TableauGrille1Clair-Accentuation2"/>
        <w:tblW w:w="0" w:type="auto"/>
        <w:tblLook w:val="04A0" w:firstRow="1" w:lastRow="0" w:firstColumn="1" w:lastColumn="0" w:noHBand="0" w:noVBand="1"/>
      </w:tblPr>
      <w:tblGrid>
        <w:gridCol w:w="2375"/>
        <w:gridCol w:w="2375"/>
        <w:gridCol w:w="2375"/>
        <w:gridCol w:w="2375"/>
      </w:tblGrid>
      <w:tr w:rsidR="000F0110" w:rsidTr="000F0110">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2375" w:type="dxa"/>
          </w:tcPr>
          <w:p w:rsidR="000F0110" w:rsidRDefault="000F0110" w:rsidP="000F0110">
            <w:pPr>
              <w:rPr>
                <w:rFonts w:eastAsia="Times New Roman"/>
              </w:rPr>
            </w:pPr>
            <w:r w:rsidRPr="000F0110">
              <w:rPr>
                <w:rFonts w:eastAsia="Times New Roman"/>
              </w:rPr>
              <w:t>Relation</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Reconfiguration positive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sidRPr="000F0110">
              <w:rPr>
                <w:rFonts w:eastAsia="Times New Roman"/>
              </w:rPr>
              <w:t xml:space="preserve">Reconfiguration </w:t>
            </w:r>
            <w:r>
              <w:rPr>
                <w:rFonts w:eastAsia="Times New Roman"/>
              </w:rPr>
              <w:t>négative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Contingences</w:t>
            </w:r>
          </w:p>
        </w:tc>
      </w:tr>
      <w:tr w:rsidR="000F0110" w:rsidTr="000F0110">
        <w:trPr>
          <w:trHeight w:val="57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0F0110">
            <w:pPr>
              <w:jc w:val="center"/>
              <w:rPr>
                <w:rFonts w:eastAsia="Times New Roman"/>
              </w:rPr>
            </w:pPr>
            <w:r w:rsidRPr="00215ED1">
              <w:rPr>
                <w:rFonts w:eastAsia="Times New Roman"/>
              </w:rPr>
              <w:t>R → P</w:t>
            </w:r>
          </w:p>
          <w:p w:rsidR="000F0110" w:rsidRDefault="000F0110" w:rsidP="003732FB">
            <w:pPr>
              <w:pStyle w:val="Titre4"/>
              <w:rPr>
                <w:rFonts w:eastAsia="Times New Roman"/>
              </w:rPr>
            </w:pP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Une orchestration visible et une construction crédible de la légitimité peuvent approfondir l'engagement processuel lorsque l'usage de l'IA est compris et accepté.</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 usage masqué de l'IA peut fragiliser la légitimité et délégitimer rétrospectivement le processus aux yeux du client (par exemple si la contribution cachée est découverte à posteriori par le client).</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Protégé par P2, mais seulement de façon conditionnelle via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3732FB">
            <w:pPr>
              <w:pStyle w:val="Titre4"/>
              <w:rPr>
                <w:rFonts w:eastAsia="Times New Roman"/>
                <w:b/>
                <w:bCs/>
              </w:rPr>
            </w:pPr>
            <w:r w:rsidRPr="00215ED1">
              <w:rPr>
                <w:rFonts w:eastAsia="Times New Roman"/>
                <w:b/>
                <w:bCs/>
              </w:rPr>
              <w:t>R ← P</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fluide peut renforcer la légitimité du consultant au fil de la mission.</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qui génère des productions IA (output) spectaculaires, peut déplacer le crédit du consultant vers l'IA, en inversant la boucle de rétroaction attendue.</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la lisibilité des contributions par le client (P2), de sa littératie IA et de son aversion à l’algorithme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Default="000F0110" w:rsidP="000F0110">
            <w:pPr>
              <w:jc w:val="center"/>
              <w:rPr>
                <w:rFonts w:eastAsia="Times New Roman"/>
              </w:rPr>
            </w:pPr>
            <w:r w:rsidRPr="000F0110">
              <w:rPr>
                <w:rFonts w:eastAsia="Times New Roman"/>
              </w:rPr>
              <w:t>P → C</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w:t>
            </w:r>
            <w:proofErr w:type="spellStart"/>
            <w:r w:rsidRPr="00215ED1">
              <w:rPr>
                <w:rFonts w:eastAsia="Times New Roman"/>
              </w:rPr>
              <w:t>co-création</w:t>
            </w:r>
            <w:proofErr w:type="spellEnd"/>
            <w:r w:rsidRPr="00215ED1">
              <w:rPr>
                <w:rFonts w:eastAsia="Times New Roman"/>
              </w:rPr>
              <w:t xml:space="preserve"> visible avec l'IA peut enrichir la diversité et la nouveauté des insights lorsque le client est cognitivement engagé dans le processus.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L'IA peut aussi découpler la connaissance de la co-production : le client reçoit des outputs sans participer réellement à la manière dont ils ont été générés.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l’explicitation substantive du consultant (P2) et, via P3, de l’intelligibilité, de l’acceptation et des conditions relationnelles et situationnelles.</w:t>
            </w:r>
          </w:p>
        </w:tc>
      </w:tr>
    </w:tbl>
    <w:p w:rsidR="003026A0" w:rsidRDefault="003026A0" w:rsidP="003026A0">
      <w:pPr>
        <w:pStyle w:val="Lgende"/>
      </w:pPr>
    </w:p>
    <w:p w:rsidR="003026A0" w:rsidRPr="000F0110" w:rsidRDefault="003026A0" w:rsidP="003026A0">
      <w:pPr>
        <w:pStyle w:val="Lgende"/>
      </w:pPr>
      <w:r w:rsidRPr="000F0110">
        <w:lastRenderedPageBreak/>
        <w:t>Tableau 1</w:t>
      </w:r>
      <w:r>
        <w:t xml:space="preserve"> </w:t>
      </w:r>
      <w:r w:rsidRPr="000F0110">
        <w:t>: comment l'IA reconfigure de façon contingente la chaine de la valeur perçue du conseil à l'ère de l'IA, R-P-C</w:t>
      </w:r>
    </w:p>
    <w:p w:rsidR="003026A0" w:rsidRPr="00573DB8" w:rsidRDefault="003026A0">
      <w:pPr>
        <w:pStyle w:val="doc-paragraph"/>
        <w:rPr>
          <w:color w:val="1F1A16"/>
          <w:sz w:val="28"/>
          <w:szCs w:val="28"/>
        </w:rPr>
      </w:pPr>
    </w:p>
    <w:p w:rsidR="007944AE" w:rsidRPr="00573DB8" w:rsidRDefault="00000000" w:rsidP="003732FB">
      <w:pPr>
        <w:pStyle w:val="Titre4"/>
        <w:rPr>
          <w:rFonts w:eastAsia="Times New Roman"/>
          <w:color w:val="4A4038"/>
        </w:rPr>
      </w:pPr>
      <w:r w:rsidRPr="00573DB8">
        <w:rPr>
          <w:rFonts w:eastAsia="Times New Roman"/>
        </w:rPr>
        <w:t>P2 — La transparence comme mécanisme médiateur</w:t>
      </w:r>
    </w:p>
    <w:p w:rsidR="007944AE" w:rsidRPr="00573DB8" w:rsidRDefault="00000000">
      <w:pPr>
        <w:pStyle w:val="doc-paragraph"/>
        <w:rPr>
          <w:color w:val="1F1A16"/>
          <w:sz w:val="28"/>
          <w:szCs w:val="28"/>
        </w:rPr>
      </w:pPr>
      <w:r w:rsidRPr="00573DB8">
        <w:rPr>
          <w:color w:val="1F1A16"/>
          <w:sz w:val="28"/>
          <w:szCs w:val="28"/>
        </w:rPr>
        <w:t>La transparence est le mécanisme médiateur de la valeur perçue du conseil à l’ère de l’IA. La transparence est entendue ici comme l'intelligibilité du système assisté par IA à travers ses effets observables (</w:t>
      </w:r>
      <w:proofErr w:type="spellStart"/>
      <w:r w:rsidRPr="00573DB8">
        <w:rPr>
          <w:color w:val="1F1A16"/>
          <w:sz w:val="28"/>
          <w:szCs w:val="28"/>
        </w:rPr>
        <w:t>Ananny</w:t>
      </w:r>
      <w:proofErr w:type="spellEnd"/>
      <w:r w:rsidRPr="00573DB8">
        <w:rPr>
          <w:color w:val="1F1A16"/>
          <w:sz w:val="28"/>
          <w:szCs w:val="28"/>
        </w:rPr>
        <w:t xml:space="preserve"> et Crawford, 2018)</w:t>
      </w:r>
      <w:r w:rsidR="006151DA">
        <w:rPr>
          <w:rStyle w:val="Appelnotedebasdep"/>
          <w:color w:val="1F1A16"/>
          <w:sz w:val="28"/>
          <w:szCs w:val="28"/>
        </w:rPr>
        <w:footnoteReference w:id="2"/>
      </w:r>
      <w:r w:rsidRPr="00573DB8">
        <w:rPr>
          <w:color w:val="1F1A16"/>
          <w:sz w:val="28"/>
          <w:szCs w:val="28"/>
        </w:rPr>
        <w:t>.</w:t>
      </w:r>
    </w:p>
    <w:p w:rsidR="006151DA" w:rsidRDefault="002C64E2">
      <w:pPr>
        <w:pStyle w:val="doc-paragraph"/>
        <w:rPr>
          <w:color w:val="1F1A16"/>
          <w:sz w:val="28"/>
          <w:szCs w:val="28"/>
        </w:rPr>
      </w:pPr>
      <w:r>
        <w:rPr>
          <w:color w:val="1F1A16"/>
          <w:sz w:val="28"/>
          <w:szCs w:val="28"/>
        </w:rPr>
        <w:t>L</w:t>
      </w:r>
      <w:r w:rsidRPr="00573DB8">
        <w:rPr>
          <w:color w:val="1F1A16"/>
          <w:sz w:val="28"/>
          <w:szCs w:val="28"/>
        </w:rPr>
        <w:t xml:space="preserve">a </w:t>
      </w:r>
      <w:r w:rsidRPr="00C8219F">
        <w:rPr>
          <w:b/>
          <w:bCs/>
          <w:color w:val="1F1A16"/>
          <w:sz w:val="28"/>
          <w:szCs w:val="28"/>
        </w:rPr>
        <w:t>transparence performative</w:t>
      </w:r>
      <w:r w:rsidRPr="00573DB8">
        <w:rPr>
          <w:color w:val="1F1A16"/>
          <w:sz w:val="28"/>
          <w:szCs w:val="28"/>
        </w:rPr>
        <w:t xml:space="preserve"> (divulgation par le consultant de l'usage de l'IA)</w:t>
      </w:r>
      <w:r>
        <w:rPr>
          <w:color w:val="1F1A16"/>
          <w:sz w:val="28"/>
          <w:szCs w:val="28"/>
        </w:rPr>
        <w:t xml:space="preserve"> se distingue </w:t>
      </w:r>
      <w:r w:rsidRPr="00573DB8">
        <w:rPr>
          <w:color w:val="1F1A16"/>
          <w:sz w:val="28"/>
          <w:szCs w:val="28"/>
        </w:rPr>
        <w:t xml:space="preserve">de la </w:t>
      </w:r>
      <w:r w:rsidRPr="00C8219F">
        <w:rPr>
          <w:b/>
          <w:bCs/>
          <w:color w:val="1F1A16"/>
          <w:sz w:val="28"/>
          <w:szCs w:val="28"/>
        </w:rPr>
        <w:t>transparence substantive</w:t>
      </w:r>
      <w:r w:rsidRPr="00573DB8">
        <w:rPr>
          <w:color w:val="1F1A16"/>
          <w:sz w:val="28"/>
          <w:szCs w:val="28"/>
        </w:rPr>
        <w:t xml:space="preserve"> (médiation par le consultant des interactions et outputs de l'IA</w:t>
      </w:r>
      <w:r w:rsidR="00C8219F">
        <w:rPr>
          <w:color w:val="1F1A16"/>
          <w:sz w:val="28"/>
          <w:szCs w:val="28"/>
        </w:rPr>
        <w:t>, pour en</w:t>
      </w:r>
      <w:r w:rsidR="00C8219F" w:rsidRPr="00573DB8">
        <w:rPr>
          <w:color w:val="1F1A16"/>
          <w:sz w:val="28"/>
          <w:szCs w:val="28"/>
        </w:rPr>
        <w:t xml:space="preserve"> proposer une interprétation contextuelle et en permettre la conversion en connaissance</w:t>
      </w:r>
      <w:r w:rsidR="00C8219F">
        <w:rPr>
          <w:color w:val="1F1A16"/>
          <w:sz w:val="28"/>
          <w:szCs w:val="28"/>
        </w:rPr>
        <w:t>s</w:t>
      </w:r>
      <w:r w:rsidR="00C8219F" w:rsidRPr="00573DB8">
        <w:rPr>
          <w:color w:val="1F1A16"/>
          <w:sz w:val="28"/>
          <w:szCs w:val="28"/>
        </w:rPr>
        <w:t xml:space="preserve"> managériale</w:t>
      </w:r>
      <w:r w:rsidR="00C8219F">
        <w:rPr>
          <w:color w:val="1F1A16"/>
          <w:sz w:val="28"/>
          <w:szCs w:val="28"/>
        </w:rPr>
        <w:t>s</w:t>
      </w:r>
      <w:r w:rsidR="0063615D">
        <w:rPr>
          <w:color w:val="1F1A16"/>
          <w:sz w:val="28"/>
          <w:szCs w:val="28"/>
        </w:rPr>
        <w:t>, appropriables et mobilisables par le client</w:t>
      </w:r>
      <w:r w:rsidRPr="00573DB8">
        <w:rPr>
          <w:color w:val="1F1A16"/>
          <w:sz w:val="28"/>
          <w:szCs w:val="28"/>
        </w:rPr>
        <w:t xml:space="preserve">). </w:t>
      </w:r>
    </w:p>
    <w:p w:rsidR="007944AE" w:rsidRDefault="002B17F6">
      <w:pPr>
        <w:pStyle w:val="doc-paragraph"/>
        <w:rPr>
          <w:color w:val="1F1A16"/>
          <w:sz w:val="28"/>
          <w:szCs w:val="28"/>
        </w:rPr>
      </w:pPr>
      <w:r>
        <w:rPr>
          <w:color w:val="1F1A16"/>
          <w:sz w:val="28"/>
          <w:szCs w:val="28"/>
        </w:rPr>
        <w:t>P2 pose donc que l</w:t>
      </w:r>
      <w:r w:rsidRPr="00573DB8">
        <w:rPr>
          <w:color w:val="1F1A16"/>
          <w:sz w:val="28"/>
          <w:szCs w:val="28"/>
        </w:rPr>
        <w:t xml:space="preserve">a transparence substantive pèse davantage sur la valeur perçue </w:t>
      </w:r>
      <w:r w:rsidR="0037226A">
        <w:rPr>
          <w:color w:val="1F1A16"/>
          <w:sz w:val="28"/>
          <w:szCs w:val="28"/>
        </w:rPr>
        <w:t xml:space="preserve">du conseil à l’ère de l’IA, </w:t>
      </w:r>
      <w:r w:rsidRPr="00573DB8">
        <w:rPr>
          <w:color w:val="1F1A16"/>
          <w:sz w:val="28"/>
          <w:szCs w:val="28"/>
        </w:rPr>
        <w:t>parce qu'elle favorise l'appropriation par le client</w:t>
      </w:r>
      <w:r w:rsidR="0037226A">
        <w:rPr>
          <w:color w:val="1F1A16"/>
          <w:sz w:val="28"/>
          <w:szCs w:val="28"/>
        </w:rPr>
        <w:t xml:space="preserve"> et in-fine, la valeur perçue, </w:t>
      </w:r>
      <w:r w:rsidRPr="00573DB8">
        <w:rPr>
          <w:color w:val="1F1A16"/>
          <w:sz w:val="28"/>
          <w:szCs w:val="28"/>
        </w:rPr>
        <w:t>fonction des conditions de P3.</w:t>
      </w:r>
    </w:p>
    <w:p w:rsidR="007944AE" w:rsidRPr="00573DB8" w:rsidRDefault="00000000" w:rsidP="003732FB">
      <w:pPr>
        <w:pStyle w:val="Titre4"/>
        <w:rPr>
          <w:rFonts w:eastAsia="Times New Roman"/>
          <w:color w:val="4A4038"/>
        </w:rPr>
      </w:pPr>
      <w:r w:rsidRPr="00573DB8">
        <w:rPr>
          <w:rFonts w:eastAsia="Times New Roman"/>
        </w:rPr>
        <w:t>P3 — Conditions de modération</w:t>
      </w:r>
    </w:p>
    <w:p w:rsidR="007944AE" w:rsidRPr="00573DB8" w:rsidRDefault="00000000">
      <w:pPr>
        <w:pStyle w:val="doc-paragraph"/>
        <w:rPr>
          <w:color w:val="1F1A16"/>
          <w:sz w:val="28"/>
          <w:szCs w:val="28"/>
        </w:rPr>
      </w:pPr>
      <w:r w:rsidRPr="00573DB8">
        <w:rPr>
          <w:color w:val="1F1A16"/>
          <w:sz w:val="28"/>
          <w:szCs w:val="28"/>
        </w:rPr>
        <w:t>Trois catégories de contingence déterminent si P2 produit une attribution correcte : au niveau relationnel</w:t>
      </w:r>
      <w:r w:rsidR="006A566F">
        <w:rPr>
          <w:color w:val="1F1A16"/>
          <w:sz w:val="28"/>
          <w:szCs w:val="28"/>
        </w:rPr>
        <w:t xml:space="preserve"> : </w:t>
      </w:r>
      <w:r w:rsidRPr="00573DB8">
        <w:rPr>
          <w:color w:val="1F1A16"/>
          <w:sz w:val="28"/>
          <w:szCs w:val="28"/>
        </w:rPr>
        <w:t>capital de confiance préalable</w:t>
      </w:r>
      <w:r w:rsidR="006A566F">
        <w:rPr>
          <w:color w:val="1F1A16"/>
          <w:sz w:val="28"/>
          <w:szCs w:val="28"/>
        </w:rPr>
        <w:t> ;</w:t>
      </w:r>
      <w:r w:rsidRPr="00573DB8">
        <w:rPr>
          <w:color w:val="1F1A16"/>
          <w:sz w:val="28"/>
          <w:szCs w:val="28"/>
        </w:rPr>
        <w:t xml:space="preserve"> au niveau situationnel</w:t>
      </w:r>
      <w:r w:rsidR="006A566F">
        <w:rPr>
          <w:color w:val="1F1A16"/>
          <w:sz w:val="28"/>
          <w:szCs w:val="28"/>
        </w:rPr>
        <w:t xml:space="preserve"> : </w:t>
      </w:r>
      <w:r w:rsidRPr="00573DB8">
        <w:rPr>
          <w:color w:val="1F1A16"/>
          <w:sz w:val="28"/>
          <w:szCs w:val="28"/>
        </w:rPr>
        <w:t>phase de la mission et enjeux politiques</w:t>
      </w:r>
      <w:r w:rsidR="006A566F">
        <w:rPr>
          <w:color w:val="1F1A16"/>
          <w:sz w:val="28"/>
          <w:szCs w:val="28"/>
        </w:rPr>
        <w:t> ;</w:t>
      </w:r>
      <w:r w:rsidRPr="00573DB8">
        <w:rPr>
          <w:color w:val="1F1A16"/>
          <w:sz w:val="28"/>
          <w:szCs w:val="28"/>
        </w:rPr>
        <w:t xml:space="preserve"> et au niveau acteur</w:t>
      </w:r>
      <w:r w:rsidR="006A566F">
        <w:rPr>
          <w:color w:val="1F1A16"/>
          <w:sz w:val="28"/>
          <w:szCs w:val="28"/>
        </w:rPr>
        <w:t xml:space="preserve"> : </w:t>
      </w:r>
      <w:r w:rsidRPr="00573DB8">
        <w:rPr>
          <w:color w:val="1F1A16"/>
          <w:sz w:val="28"/>
          <w:szCs w:val="28"/>
        </w:rPr>
        <w:t xml:space="preserve"> littératie IA</w:t>
      </w:r>
      <w:r w:rsidR="006A566F">
        <w:rPr>
          <w:color w:val="1F1A16"/>
          <w:sz w:val="28"/>
          <w:szCs w:val="28"/>
        </w:rPr>
        <w:t xml:space="preserve"> </w:t>
      </w:r>
      <w:r w:rsidR="006A566F">
        <w:rPr>
          <w:color w:val="1F1A16"/>
          <w:sz w:val="28"/>
          <w:szCs w:val="28"/>
        </w:rPr>
        <w:fldChar w:fldCharType="begin"/>
      </w:r>
      <w:r w:rsidR="006A566F">
        <w:rPr>
          <w:color w:val="1F1A16"/>
          <w:sz w:val="28"/>
          <w:szCs w:val="28"/>
        </w:rPr>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Pr>
          <w:color w:val="1F1A16"/>
          <w:sz w:val="28"/>
          <w:szCs w:val="28"/>
        </w:rPr>
        <w:fldChar w:fldCharType="separate"/>
      </w:r>
      <w:r w:rsidR="006A566F">
        <w:rPr>
          <w:noProof/>
          <w:color w:val="1F1A16"/>
          <w:sz w:val="28"/>
          <w:szCs w:val="28"/>
        </w:rPr>
        <w:t>(Long &amp; Magerko, 2020)</w:t>
      </w:r>
      <w:r w:rsidR="006A566F">
        <w:rPr>
          <w:color w:val="1F1A16"/>
          <w:sz w:val="28"/>
          <w:szCs w:val="28"/>
        </w:rPr>
        <w:fldChar w:fldCharType="end"/>
      </w:r>
      <w:r w:rsidR="006A566F">
        <w:rPr>
          <w:color w:val="1F1A16"/>
          <w:sz w:val="28"/>
          <w:szCs w:val="28"/>
        </w:rPr>
        <w:t xml:space="preserve"> et </w:t>
      </w:r>
      <w:r w:rsidRPr="00573DB8">
        <w:rPr>
          <w:color w:val="1F1A16"/>
          <w:sz w:val="28"/>
          <w:szCs w:val="28"/>
        </w:rPr>
        <w:t>aversion à l’algorithme</w:t>
      </w:r>
      <w:r w:rsidR="006A566F">
        <w:rPr>
          <w:color w:val="1F1A16"/>
          <w:sz w:val="28"/>
          <w:szCs w:val="28"/>
        </w:rPr>
        <w:t xml:space="preserve"> </w:t>
      </w:r>
      <w:r w:rsidR="006A566F">
        <w:rPr>
          <w:color w:val="1F1A16"/>
          <w:sz w:val="28"/>
          <w:szCs w:val="28"/>
        </w:rPr>
        <w:fldChar w:fldCharType="begin"/>
      </w:r>
      <w:r w:rsidR="006A566F">
        <w:rPr>
          <w:color w:val="1F1A16"/>
          <w:sz w:val="28"/>
          <w:szCs w:val="28"/>
        </w:rPr>
        <w:instrText xml:space="preserve"> ADDIN ZOTERO_ITEM CSL_CITATION {"citationID":"ff2JEJ35","properties":{"unsorted":false,"formattedCitation":"(De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6A566F">
        <w:rPr>
          <w:color w:val="1F1A16"/>
          <w:sz w:val="28"/>
          <w:szCs w:val="28"/>
        </w:rPr>
        <w:fldChar w:fldCharType="separate"/>
      </w:r>
      <w:r w:rsidR="006A566F">
        <w:rPr>
          <w:noProof/>
          <w:color w:val="1F1A16"/>
          <w:sz w:val="28"/>
          <w:szCs w:val="28"/>
        </w:rPr>
        <w:t>(De Jong et al., 2025; Dietvorst et al., 2014)</w:t>
      </w:r>
      <w:r w:rsidR="006A566F">
        <w:rPr>
          <w:color w:val="1F1A16"/>
          <w:sz w:val="28"/>
          <w:szCs w:val="28"/>
        </w:rPr>
        <w:fldChar w:fldCharType="end"/>
      </w:r>
      <w:r w:rsidRPr="00573DB8">
        <w:rPr>
          <w:color w:val="1F1A16"/>
          <w:sz w:val="28"/>
          <w:szCs w:val="28"/>
        </w:rPr>
        <w:t>.</w:t>
      </w:r>
    </w:p>
    <w:p w:rsidR="006A566F" w:rsidRDefault="00000000">
      <w:pPr>
        <w:pStyle w:val="doc-paragraph"/>
        <w:rPr>
          <w:color w:val="1F1A16"/>
          <w:sz w:val="28"/>
          <w:szCs w:val="28"/>
        </w:rPr>
      </w:pPr>
      <w:r w:rsidRPr="00573DB8">
        <w:rPr>
          <w:color w:val="1F1A16"/>
          <w:sz w:val="28"/>
          <w:szCs w:val="28"/>
        </w:rPr>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rsidR="007944AE" w:rsidRPr="00573DB8" w:rsidRDefault="00000000">
      <w:pPr>
        <w:pStyle w:val="doc-paragraph"/>
        <w:rPr>
          <w:color w:val="1F1A16"/>
          <w:sz w:val="28"/>
          <w:szCs w:val="28"/>
        </w:rPr>
      </w:pPr>
      <w:r w:rsidRPr="00573DB8">
        <w:rPr>
          <w:color w:val="1F1A16"/>
          <w:sz w:val="28"/>
          <w:szCs w:val="28"/>
        </w:rPr>
        <w:t xml:space="preserve">Les enjeux politiques </w:t>
      </w:r>
      <w:r w:rsidR="006A566F">
        <w:rPr>
          <w:color w:val="1F1A16"/>
          <w:sz w:val="28"/>
          <w:szCs w:val="28"/>
        </w:rPr>
        <w:t xml:space="preserve">du conseil, bien que centraux dans la formation de la valeur perçue du conseil </w:t>
      </w:r>
      <w:r w:rsidR="006A566F">
        <w:rPr>
          <w:color w:val="1F1A16"/>
          <w:sz w:val="28"/>
          <w:szCs w:val="28"/>
        </w:rPr>
        <w:fldChar w:fldCharType="begin"/>
      </w:r>
      <w:r w:rsidR="006A566F">
        <w:rPr>
          <w:color w:val="1F1A16"/>
          <w:sz w:val="28"/>
          <w:szCs w:val="28"/>
        </w:rPr>
        <w:instrText xml:space="preserve"> ADDIN ZOTERO_TEMP </w:instrText>
      </w:r>
      <w:r w:rsidR="006A566F">
        <w:rPr>
          <w:color w:val="1F1A16"/>
          <w:sz w:val="28"/>
          <w:szCs w:val="28"/>
        </w:rPr>
        <w:fldChar w:fldCharType="separate"/>
      </w:r>
      <w:r w:rsidR="006A566F">
        <w:rPr>
          <w:noProof/>
          <w:color w:val="1F1A16"/>
          <w:sz w:val="28"/>
          <w:szCs w:val="28"/>
        </w:rPr>
        <w:t>(Turner, 1982)</w:t>
      </w:r>
      <w:r w:rsidR="006A566F">
        <w:rPr>
          <w:color w:val="1F1A16"/>
          <w:sz w:val="28"/>
          <w:szCs w:val="28"/>
        </w:rPr>
        <w:fldChar w:fldCharType="end"/>
      </w:r>
      <w:r w:rsidR="006A566F">
        <w:rPr>
          <w:color w:val="1F1A16"/>
          <w:sz w:val="28"/>
          <w:szCs w:val="28"/>
        </w:rPr>
        <w:t xml:space="preserve"> </w:t>
      </w:r>
      <w:r w:rsidRPr="00573DB8">
        <w:rPr>
          <w:color w:val="1F1A16"/>
          <w:sz w:val="28"/>
          <w:szCs w:val="28"/>
        </w:rPr>
        <w:t xml:space="preserve">sont intégrés comme contingence situationnelle, et non comme objet central de </w:t>
      </w:r>
      <w:r w:rsidR="003501DA">
        <w:rPr>
          <w:color w:val="1F1A16"/>
          <w:sz w:val="28"/>
          <w:szCs w:val="28"/>
        </w:rPr>
        <w:t>notre</w:t>
      </w:r>
      <w:r w:rsidRPr="00573DB8">
        <w:rPr>
          <w:color w:val="1F1A16"/>
          <w:sz w:val="28"/>
          <w:szCs w:val="28"/>
        </w:rPr>
        <w:t xml:space="preserve"> recherche</w:t>
      </w:r>
      <w:r w:rsidR="003501DA">
        <w:rPr>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Dans une logique contingente, plusieurs niveaux de conditions peuvent </w:t>
      </w:r>
      <w:r w:rsidR="00593409">
        <w:rPr>
          <w:color w:val="1F1A16"/>
          <w:sz w:val="28"/>
          <w:szCs w:val="28"/>
        </w:rPr>
        <w:t xml:space="preserve">donc </w:t>
      </w:r>
      <w:r w:rsidRPr="00573DB8">
        <w:rPr>
          <w:color w:val="1F1A16"/>
          <w:sz w:val="28"/>
          <w:szCs w:val="28"/>
        </w:rPr>
        <w:t xml:space="preserve">modérer le mécanisme de transparence posé en P2. Cependant </w:t>
      </w:r>
      <w:r w:rsidR="00593409">
        <w:rPr>
          <w:color w:val="1F1A16"/>
          <w:sz w:val="28"/>
          <w:szCs w:val="28"/>
        </w:rPr>
        <w:t>notre</w:t>
      </w:r>
      <w:r w:rsidRPr="00573DB8">
        <w:rPr>
          <w:color w:val="1F1A16"/>
          <w:sz w:val="28"/>
          <w:szCs w:val="28"/>
        </w:rPr>
        <w:t xml:space="preserve"> recherche retient empiriquement et prioritairement, les contingences </w:t>
      </w:r>
      <w:r w:rsidRPr="00593409">
        <w:rPr>
          <w:b/>
          <w:bCs/>
          <w:color w:val="1F1A16"/>
          <w:sz w:val="28"/>
          <w:szCs w:val="28"/>
        </w:rPr>
        <w:t>au niveau de l’acteur</w:t>
      </w:r>
      <w:r w:rsidRPr="00573DB8">
        <w:rPr>
          <w:color w:val="1F1A16"/>
          <w:sz w:val="28"/>
          <w:szCs w:val="28"/>
        </w:rPr>
        <w:t xml:space="preserve">, non parce qu’elles épuisent le phénomène, mais parce qu’elles constituent, à l’ère de l’IA, le foyer </w:t>
      </w:r>
      <w:r w:rsidRPr="00573DB8">
        <w:rPr>
          <w:color w:val="1F1A16"/>
          <w:sz w:val="28"/>
          <w:szCs w:val="28"/>
        </w:rPr>
        <w:lastRenderedPageBreak/>
        <w:t>théoriquement le plus distinctif et le plus accessible dans un design qualitatif de cas exemplaire unique, tel que nous le prévoyons.</w:t>
      </w:r>
    </w:p>
    <w:p w:rsidR="007944AE" w:rsidRPr="00573DB8" w:rsidRDefault="00000000">
      <w:pPr>
        <w:pStyle w:val="doc-paragraph"/>
        <w:rPr>
          <w:color w:val="1F1A16"/>
          <w:sz w:val="28"/>
          <w:szCs w:val="28"/>
        </w:rPr>
      </w:pPr>
      <w:r w:rsidRPr="00573DB8">
        <w:rPr>
          <w:color w:val="1F1A16"/>
          <w:sz w:val="28"/>
          <w:szCs w:val="28"/>
        </w:rPr>
        <w:t>La littératie IA (variable de compétence, Long et al., 2020) et l'aversion à l’algorithme (variable attitudinale, Dietvorst et al. 2015) sont distinctes : un client peut être ‘AI-</w:t>
      </w:r>
      <w:proofErr w:type="spellStart"/>
      <w:r w:rsidRPr="00573DB8">
        <w:rPr>
          <w:color w:val="1F1A16"/>
          <w:sz w:val="28"/>
          <w:szCs w:val="28"/>
        </w:rPr>
        <w:t>literate</w:t>
      </w:r>
      <w:proofErr w:type="spellEnd"/>
      <w:r w:rsidRPr="00573DB8">
        <w:rPr>
          <w:color w:val="1F1A16"/>
          <w:sz w:val="28"/>
          <w:szCs w:val="28"/>
        </w:rPr>
        <w:t>’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rsidR="002C45B2" w:rsidRDefault="00000000" w:rsidP="002C45B2">
      <w:pPr>
        <w:pStyle w:val="doc-paragraph"/>
        <w:rPr>
          <w:color w:val="1F1A16"/>
          <w:sz w:val="28"/>
          <w:szCs w:val="28"/>
        </w:rPr>
      </w:pPr>
      <w:r w:rsidRPr="00573DB8">
        <w:rPr>
          <w:color w:val="1F1A16"/>
          <w:sz w:val="28"/>
          <w:szCs w:val="28"/>
        </w:rPr>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Pr>
          <w:color w:val="1F1A16"/>
          <w:sz w:val="28"/>
          <w:szCs w:val="28"/>
        </w:rPr>
        <w:t xml:space="preserve"> </w:t>
      </w:r>
      <w:r w:rsidR="002C45B2" w:rsidRPr="00573DB8">
        <w:rPr>
          <w:color w:val="1F1A16"/>
          <w:sz w:val="28"/>
          <w:szCs w:val="28"/>
        </w:rPr>
        <w:t xml:space="preserve">La </w:t>
      </w:r>
      <w:proofErr w:type="spellStart"/>
      <w:r w:rsidR="002C45B2" w:rsidRPr="00573DB8">
        <w:rPr>
          <w:color w:val="1F1A16"/>
          <w:sz w:val="28"/>
          <w:szCs w:val="28"/>
        </w:rPr>
        <w:t>co</w:t>
      </w:r>
      <w:proofErr w:type="spellEnd"/>
      <w:r w:rsidR="002C45B2" w:rsidRPr="00573DB8">
        <w:rPr>
          <w:color w:val="1F1A16"/>
          <w:sz w:val="28"/>
          <w:szCs w:val="28"/>
        </w:rPr>
        <w:t>-destruction de valeur (</w:t>
      </w:r>
      <w:proofErr w:type="spellStart"/>
      <w:r w:rsidR="002C45B2" w:rsidRPr="00573DB8">
        <w:rPr>
          <w:color w:val="1F1A16"/>
          <w:sz w:val="28"/>
          <w:szCs w:val="28"/>
        </w:rPr>
        <w:t>Plé</w:t>
      </w:r>
      <w:proofErr w:type="spellEnd"/>
      <w:r w:rsidR="002C45B2" w:rsidRPr="00573DB8">
        <w:rPr>
          <w:color w:val="1F1A16"/>
          <w:sz w:val="28"/>
          <w:szCs w:val="28"/>
        </w:rPr>
        <w:t xml:space="preserve"> &amp; Cáceres 2010 ; </w:t>
      </w:r>
      <w:proofErr w:type="spellStart"/>
      <w:r w:rsidR="002C45B2" w:rsidRPr="00573DB8">
        <w:rPr>
          <w:color w:val="1F1A16"/>
          <w:sz w:val="28"/>
          <w:szCs w:val="28"/>
        </w:rPr>
        <w:t>Lumivalo</w:t>
      </w:r>
      <w:proofErr w:type="spellEnd"/>
      <w:r w:rsidR="002C45B2" w:rsidRPr="00573DB8">
        <w:rPr>
          <w:color w:val="1F1A16"/>
          <w:sz w:val="28"/>
          <w:szCs w:val="28"/>
        </w:rPr>
        <w:t xml:space="preserve"> et al. 2024) constitue la condition limite lorsque P2 et P3 échouent simultanément.</w:t>
      </w:r>
    </w:p>
    <w:p w:rsidR="00593409" w:rsidRDefault="00593409" w:rsidP="00593409">
      <w:pPr>
        <w:pStyle w:val="doc-paragraph"/>
        <w:rPr>
          <w:color w:val="1F1A16"/>
          <w:sz w:val="28"/>
          <w:szCs w:val="28"/>
        </w:rPr>
      </w:pPr>
      <w:r w:rsidRPr="00573DB8">
        <w:rPr>
          <w:color w:val="1F1A16"/>
          <w:sz w:val="28"/>
          <w:szCs w:val="28"/>
        </w:rPr>
        <w:t>Dans ce cadre, l'attribution correcte est traitée comme une condition observable importante de l'appropriation par le client et, par cette appropriation, comme une voie par laquelle la transparence agit sur la valeur perçue.</w:t>
      </w:r>
    </w:p>
    <w:p w:rsidR="00593409" w:rsidRDefault="00593409" w:rsidP="002C45B2">
      <w:pPr>
        <w:pStyle w:val="doc-paragraph"/>
        <w:rPr>
          <w:color w:val="1F1A16"/>
          <w:sz w:val="28"/>
          <w:szCs w:val="28"/>
        </w:rPr>
      </w:pPr>
    </w:p>
    <w:p w:rsidR="00117BE9" w:rsidRPr="00593409" w:rsidRDefault="00117BE9">
      <w:pPr>
        <w:rPr>
          <w:b/>
          <w:bCs/>
          <w:kern w:val="36"/>
          <w:sz w:val="28"/>
          <w:szCs w:val="28"/>
        </w:rPr>
      </w:pPr>
      <w:r w:rsidRPr="00593409">
        <w:br w:type="page"/>
      </w:r>
    </w:p>
    <w:p w:rsidR="007944AE" w:rsidRPr="000D3BDB" w:rsidRDefault="00000000" w:rsidP="000E1DB1">
      <w:pPr>
        <w:pStyle w:val="Titre1"/>
      </w:pPr>
      <w:bookmarkStart w:id="13" w:name="_Toc227932574"/>
      <w:r w:rsidRPr="000D3BDB">
        <w:lastRenderedPageBreak/>
        <w:t>3. CADRE D'OBSERVATION</w:t>
      </w:r>
      <w:r w:rsidR="002B4F73" w:rsidRPr="000D3BDB">
        <w:t xml:space="preserve"> S1, S2, S3</w:t>
      </w:r>
      <w:bookmarkEnd w:id="13"/>
    </w:p>
    <w:p w:rsidR="007944AE" w:rsidRPr="00573DB8" w:rsidRDefault="00000000" w:rsidP="002B4F73">
      <w:pPr>
        <w:pStyle w:val="Titre2"/>
        <w:rPr>
          <w:rFonts w:eastAsia="Times New Roman"/>
        </w:rPr>
      </w:pPr>
      <w:bookmarkStart w:id="14" w:name="_Toc227932575"/>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bookmarkEnd w:id="14"/>
    </w:p>
    <w:p w:rsidR="00B82DB6" w:rsidRDefault="00000000" w:rsidP="00B82DB6">
      <w:pPr>
        <w:pStyle w:val="doc-paragraph"/>
        <w:rPr>
          <w:color w:val="1F1A16"/>
          <w:sz w:val="28"/>
          <w:szCs w:val="28"/>
        </w:rPr>
      </w:pPr>
      <w:r w:rsidRPr="00573DB8">
        <w:rPr>
          <w:color w:val="1F1A16"/>
          <w:sz w:val="28"/>
          <w:szCs w:val="28"/>
        </w:rPr>
        <w:t xml:space="preserve">Le diagramme des 3 sphères de </w:t>
      </w:r>
      <w:proofErr w:type="spellStart"/>
      <w:r w:rsidRPr="00573DB8">
        <w:rPr>
          <w:color w:val="1F1A16"/>
          <w:sz w:val="28"/>
          <w:szCs w:val="28"/>
        </w:rPr>
        <w:t>co-création</w:t>
      </w:r>
      <w:proofErr w:type="spellEnd"/>
      <w:r w:rsidR="00A9259D">
        <w:rPr>
          <w:color w:val="1F1A16"/>
          <w:sz w:val="28"/>
          <w:szCs w:val="28"/>
        </w:rPr>
        <w:t xml:space="preserve"> </w:t>
      </w:r>
      <w:r w:rsidRPr="00573DB8">
        <w:rPr>
          <w:color w:val="1F1A16"/>
          <w:sz w:val="28"/>
          <w:szCs w:val="28"/>
        </w:rPr>
        <w:t xml:space="preserve">consultant-client-IA constitue le cadre d'observation à travers lequel </w:t>
      </w:r>
      <w:r w:rsidR="00B82DB6">
        <w:rPr>
          <w:color w:val="1F1A16"/>
          <w:sz w:val="28"/>
          <w:szCs w:val="28"/>
        </w:rPr>
        <w:t>nos</w:t>
      </w:r>
      <w:r w:rsidRPr="00573DB8">
        <w:rPr>
          <w:color w:val="1F1A16"/>
          <w:sz w:val="28"/>
          <w:szCs w:val="28"/>
        </w:rPr>
        <w:t xml:space="preserve"> propositions de recherche </w:t>
      </w:r>
      <w:r w:rsidR="00B82DB6">
        <w:rPr>
          <w:color w:val="1F1A16"/>
          <w:sz w:val="28"/>
          <w:szCs w:val="28"/>
        </w:rPr>
        <w:t>P</w:t>
      </w:r>
      <w:r w:rsidR="002B4F73">
        <w:rPr>
          <w:color w:val="1F1A16"/>
          <w:sz w:val="28"/>
          <w:szCs w:val="28"/>
        </w:rPr>
        <w:t>1</w:t>
      </w:r>
      <w:r w:rsidR="00B82DB6">
        <w:rPr>
          <w:color w:val="1F1A16"/>
          <w:sz w:val="28"/>
          <w:szCs w:val="28"/>
        </w:rPr>
        <w:t>,</w:t>
      </w:r>
      <w:r w:rsidR="002B4F73">
        <w:rPr>
          <w:color w:val="1F1A16"/>
          <w:sz w:val="28"/>
          <w:szCs w:val="28"/>
        </w:rPr>
        <w:t xml:space="preserve"> </w:t>
      </w:r>
      <w:r w:rsidR="00B82DB6">
        <w:rPr>
          <w:color w:val="1F1A16"/>
          <w:sz w:val="28"/>
          <w:szCs w:val="28"/>
        </w:rPr>
        <w:t>P</w:t>
      </w:r>
      <w:r w:rsidR="002B4F73">
        <w:rPr>
          <w:color w:val="1F1A16"/>
          <w:sz w:val="28"/>
          <w:szCs w:val="28"/>
        </w:rPr>
        <w:t>2</w:t>
      </w:r>
      <w:r w:rsidR="00B82DB6">
        <w:rPr>
          <w:color w:val="1F1A16"/>
          <w:sz w:val="28"/>
          <w:szCs w:val="28"/>
        </w:rPr>
        <w:t>,</w:t>
      </w:r>
      <w:r w:rsidR="002B4F73">
        <w:rPr>
          <w:color w:val="1F1A16"/>
          <w:sz w:val="28"/>
          <w:szCs w:val="28"/>
        </w:rPr>
        <w:t xml:space="preserve"> </w:t>
      </w:r>
      <w:r w:rsidR="00B82DB6">
        <w:rPr>
          <w:color w:val="1F1A16"/>
          <w:sz w:val="28"/>
          <w:szCs w:val="28"/>
        </w:rPr>
        <w:t xml:space="preserve">P3 </w:t>
      </w:r>
      <w:r w:rsidRPr="00573DB8">
        <w:rPr>
          <w:color w:val="1F1A16"/>
          <w:sz w:val="28"/>
          <w:szCs w:val="28"/>
        </w:rPr>
        <w:t>sont examinées empiriquement</w:t>
      </w:r>
      <w:r w:rsidR="00B82DB6">
        <w:rPr>
          <w:color w:val="1F1A16"/>
          <w:sz w:val="28"/>
          <w:szCs w:val="28"/>
        </w:rPr>
        <w:t xml:space="preserve">. </w:t>
      </w:r>
      <w:r w:rsidR="003A7B98">
        <w:rPr>
          <w:color w:val="1F1A16"/>
          <w:sz w:val="28"/>
          <w:szCs w:val="28"/>
        </w:rPr>
        <w:t>Il n’est donc pas une prescription managériale.</w:t>
      </w:r>
    </w:p>
    <w:p w:rsidR="00B82DB6" w:rsidRDefault="00B82DB6" w:rsidP="00B82DB6">
      <w:pPr>
        <w:pStyle w:val="doc-paragraph"/>
        <w:rPr>
          <w:color w:val="1F1A16"/>
          <w:sz w:val="28"/>
          <w:szCs w:val="28"/>
        </w:rPr>
      </w:pPr>
      <w:r>
        <w:rPr>
          <w:color w:val="1F1A16"/>
          <w:sz w:val="28"/>
          <w:szCs w:val="28"/>
        </w:rPr>
        <w:t>Les 3 sphères représentent</w:t>
      </w:r>
      <w:r w:rsidRPr="00573DB8">
        <w:rPr>
          <w:color w:val="1F1A16"/>
          <w:sz w:val="28"/>
          <w:szCs w:val="28"/>
        </w:rPr>
        <w:t xml:space="preserve"> trois </w:t>
      </w:r>
      <w:r>
        <w:rPr>
          <w:color w:val="1F1A16"/>
          <w:sz w:val="28"/>
          <w:szCs w:val="28"/>
        </w:rPr>
        <w:t xml:space="preserve">situations possibles de </w:t>
      </w:r>
      <w:proofErr w:type="spellStart"/>
      <w:r>
        <w:rPr>
          <w:color w:val="1F1A16"/>
          <w:sz w:val="28"/>
          <w:szCs w:val="28"/>
        </w:rPr>
        <w:t>co-création</w:t>
      </w:r>
      <w:proofErr w:type="spellEnd"/>
      <w:r>
        <w:rPr>
          <w:color w:val="1F1A16"/>
          <w:sz w:val="28"/>
          <w:szCs w:val="28"/>
        </w:rPr>
        <w:t xml:space="preserve"> </w:t>
      </w:r>
      <w:r w:rsidR="00A9259D">
        <w:rPr>
          <w:color w:val="1F1A16"/>
          <w:sz w:val="28"/>
          <w:szCs w:val="28"/>
        </w:rPr>
        <w:t>S1, S2, S3</w:t>
      </w:r>
      <w:r w:rsidR="006F4357">
        <w:rPr>
          <w:color w:val="1F1A16"/>
          <w:sz w:val="28"/>
          <w:szCs w:val="28"/>
        </w:rPr>
        <w:t xml:space="preserve"> à l’ère de l’IA, seules ou </w:t>
      </w:r>
      <w:r w:rsidR="003A7B98">
        <w:rPr>
          <w:color w:val="1F1A16"/>
          <w:sz w:val="28"/>
          <w:szCs w:val="28"/>
        </w:rPr>
        <w:t xml:space="preserve">en </w:t>
      </w:r>
      <w:r w:rsidR="006F4357">
        <w:rPr>
          <w:color w:val="1F1A16"/>
          <w:sz w:val="28"/>
          <w:szCs w:val="28"/>
        </w:rPr>
        <w:t>combin</w:t>
      </w:r>
      <w:r w:rsidR="003A7B98">
        <w:rPr>
          <w:color w:val="1F1A16"/>
          <w:sz w:val="28"/>
          <w:szCs w:val="28"/>
        </w:rPr>
        <w:t>aison</w:t>
      </w:r>
      <w:r w:rsidRPr="00573DB8">
        <w:rPr>
          <w:color w:val="1F1A16"/>
          <w:sz w:val="28"/>
          <w:szCs w:val="28"/>
        </w:rPr>
        <w:t>.</w:t>
      </w:r>
      <w:r>
        <w:rPr>
          <w:color w:val="1F1A16"/>
          <w:sz w:val="28"/>
          <w:szCs w:val="28"/>
        </w:rPr>
        <w:t xml:space="preserve"> Toutes </w:t>
      </w:r>
      <w:r w:rsidR="00A9259D">
        <w:rPr>
          <w:color w:val="1F1A16"/>
          <w:sz w:val="28"/>
          <w:szCs w:val="28"/>
        </w:rPr>
        <w:t xml:space="preserve">trois </w:t>
      </w:r>
      <w:r>
        <w:rPr>
          <w:color w:val="1F1A16"/>
          <w:sz w:val="28"/>
          <w:szCs w:val="28"/>
        </w:rPr>
        <w:t>se situent</w:t>
      </w:r>
      <w:r w:rsidRPr="00573DB8">
        <w:rPr>
          <w:color w:val="1F1A16"/>
          <w:sz w:val="28"/>
          <w:szCs w:val="28"/>
        </w:rPr>
        <w:t xml:space="preserve"> au sein de la sphère conjointe de </w:t>
      </w:r>
      <w:proofErr w:type="spellStart"/>
      <w:r w:rsidRPr="00573DB8">
        <w:rPr>
          <w:color w:val="1F1A16"/>
          <w:sz w:val="28"/>
          <w:szCs w:val="28"/>
        </w:rPr>
        <w:t>co-création</w:t>
      </w:r>
      <w:proofErr w:type="spellEnd"/>
      <w:r w:rsidRPr="00573DB8">
        <w:rPr>
          <w:color w:val="1F1A16"/>
          <w:sz w:val="28"/>
          <w:szCs w:val="28"/>
        </w:rPr>
        <w:t xml:space="preserve"> de valeur </w:t>
      </w:r>
      <w:r>
        <w:rPr>
          <w:color w:val="1F1A16"/>
          <w:sz w:val="28"/>
          <w:szCs w:val="28"/>
        </w:rPr>
        <w:fldChar w:fldCharType="begin"/>
      </w:r>
      <w:r>
        <w:rPr>
          <w:color w:val="1F1A16"/>
          <w:sz w:val="28"/>
          <w:szCs w:val="28"/>
        </w:rPr>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Pr>
          <w:color w:val="1F1A16"/>
          <w:sz w:val="28"/>
          <w:szCs w:val="28"/>
        </w:rPr>
        <w:fldChar w:fldCharType="separate"/>
      </w:r>
      <w:r w:rsidR="00F72691" w:rsidRPr="00F72691">
        <w:rPr>
          <w:rFonts w:eastAsia="Times New Roman"/>
          <w:color w:val="000000"/>
          <w:sz w:val="28"/>
        </w:rPr>
        <w:t>(</w:t>
      </w:r>
      <w:proofErr w:type="spellStart"/>
      <w:r w:rsidR="00F72691" w:rsidRPr="00F72691">
        <w:rPr>
          <w:rFonts w:eastAsia="Times New Roman"/>
          <w:color w:val="000000"/>
          <w:sz w:val="28"/>
        </w:rPr>
        <w:t>Grönroos</w:t>
      </w:r>
      <w:proofErr w:type="spellEnd"/>
      <w:r w:rsidR="00F72691" w:rsidRPr="00F72691">
        <w:rPr>
          <w:rFonts w:eastAsia="Times New Roman"/>
          <w:color w:val="000000"/>
          <w:sz w:val="28"/>
        </w:rPr>
        <w:t xml:space="preserve"> &amp; Voima, 2013)</w:t>
      </w:r>
      <w:r>
        <w:rPr>
          <w:color w:val="1F1A16"/>
          <w:sz w:val="28"/>
          <w:szCs w:val="28"/>
        </w:rPr>
        <w:fldChar w:fldCharType="end"/>
      </w:r>
      <w:r>
        <w:rPr>
          <w:color w:val="1F1A16"/>
          <w:sz w:val="28"/>
          <w:szCs w:val="28"/>
        </w:rPr>
        <w:t>.</w:t>
      </w:r>
    </w:p>
    <w:p w:rsidR="007944AE" w:rsidRPr="00573DB8" w:rsidRDefault="002B4F73">
      <w:pPr>
        <w:pStyle w:val="doc-paragraph"/>
        <w:rPr>
          <w:color w:val="1F1A16"/>
          <w:sz w:val="28"/>
          <w:szCs w:val="28"/>
        </w:rPr>
      </w:pPr>
      <w:r>
        <w:rPr>
          <w:color w:val="1F1A16"/>
          <w:sz w:val="28"/>
          <w:szCs w:val="28"/>
        </w:rPr>
        <w:t>A</w:t>
      </w:r>
      <w:r w:rsidRPr="00573DB8">
        <w:rPr>
          <w:color w:val="1F1A16"/>
          <w:sz w:val="28"/>
          <w:szCs w:val="28"/>
        </w:rPr>
        <w:t xml:space="preserve">u sein de ce cadre, l'orchestration des situations de </w:t>
      </w:r>
      <w:proofErr w:type="spellStart"/>
      <w:r w:rsidRPr="00573DB8">
        <w:rPr>
          <w:color w:val="1F1A16"/>
          <w:sz w:val="28"/>
          <w:szCs w:val="28"/>
        </w:rPr>
        <w:t>co-création</w:t>
      </w:r>
      <w:proofErr w:type="spellEnd"/>
      <w:r>
        <w:rPr>
          <w:color w:val="1F1A16"/>
          <w:sz w:val="28"/>
          <w:szCs w:val="28"/>
        </w:rPr>
        <w:t xml:space="preserve"> n’est pas figée : elle est dynamique et temporelle</w:t>
      </w:r>
      <w:r w:rsidRPr="00573DB8">
        <w:rPr>
          <w:color w:val="1F1A16"/>
          <w:sz w:val="28"/>
          <w:szCs w:val="28"/>
        </w:rPr>
        <w:t xml:space="preserve">, </w:t>
      </w:r>
      <w:r>
        <w:rPr>
          <w:color w:val="1F1A16"/>
          <w:sz w:val="28"/>
          <w:szCs w:val="28"/>
        </w:rPr>
        <w:t>les trois situations pouvant se retrouver sur une même phase d’une mission de conseil.</w:t>
      </w:r>
      <w:r w:rsidR="006F4357">
        <w:rPr>
          <w:color w:val="1F1A16"/>
          <w:sz w:val="28"/>
          <w:szCs w:val="28"/>
        </w:rPr>
        <w:t xml:space="preserve"> </w:t>
      </w:r>
      <w:r w:rsidR="006F4357" w:rsidRPr="006F4357">
        <w:rPr>
          <w:color w:val="1F1A16"/>
          <w:sz w:val="28"/>
          <w:szCs w:val="28"/>
        </w:rPr>
        <w:t>S1/S2/S3 est un cadre d’observation, pas une prescription managériale</w:t>
      </w:r>
    </w:p>
    <w:p w:rsidR="007944AE" w:rsidRPr="00573DB8" w:rsidRDefault="00000000">
      <w:pPr>
        <w:pStyle w:val="figure-title"/>
        <w:shd w:val="clear" w:color="auto" w:fill="FBF7EF"/>
        <w:divId w:val="118577035"/>
        <w:rPr>
          <w:sz w:val="28"/>
          <w:szCs w:val="28"/>
        </w:rPr>
      </w:pPr>
      <w:r w:rsidRPr="00573DB8">
        <w:rPr>
          <w:sz w:val="28"/>
          <w:szCs w:val="28"/>
        </w:rPr>
        <w:t>Les 3 sphères de la co-création consultant-client-IA</w:t>
      </w:r>
    </w:p>
    <w:p w:rsidR="00A25FDF" w:rsidRPr="00573DB8" w:rsidRDefault="00A25FDF" w:rsidP="00A25FDF">
      <w:pPr>
        <w:pStyle w:val="figure-title"/>
        <w:shd w:val="clear" w:color="auto" w:fill="FBF7EF"/>
        <w:jc w:val="center"/>
        <w:divId w:val="118577035"/>
        <w:rPr>
          <w:sz w:val="28"/>
          <w:szCs w:val="28"/>
        </w:rPr>
      </w:pPr>
      <w:r w:rsidRPr="00573DB8">
        <w:rPr>
          <w:noProof/>
          <w:sz w:val="28"/>
          <w:szCs w:val="28"/>
        </w:rPr>
        <w:drawing>
          <wp:inline distT="0" distB="0" distL="0" distR="0" wp14:anchorId="1ABC97B5" wp14:editId="4F79B043">
            <wp:extent cx="5029200" cy="4220396"/>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8"/>
                    <a:stretch>
                      <a:fillRect/>
                    </a:stretch>
                  </pic:blipFill>
                  <pic:spPr>
                    <a:xfrm>
                      <a:off x="0" y="0"/>
                      <a:ext cx="5141542" cy="4314671"/>
                    </a:xfrm>
                    <a:prstGeom prst="rect">
                      <a:avLst/>
                    </a:prstGeom>
                  </pic:spPr>
                </pic:pic>
              </a:graphicData>
            </a:graphic>
          </wp:inline>
        </w:drawing>
      </w:r>
    </w:p>
    <w:p w:rsidR="007944AE" w:rsidRPr="00573DB8" w:rsidRDefault="00662D16" w:rsidP="002B4F73">
      <w:pPr>
        <w:pStyle w:val="Lgende"/>
        <w:divId w:val="118577035"/>
        <w:rPr>
          <w:color w:val="1F1A16"/>
          <w:sz w:val="28"/>
          <w:szCs w:val="28"/>
        </w:rPr>
      </w:pPr>
      <w:r>
        <w:t>Figure</w:t>
      </w:r>
      <w:r w:rsidR="002B4F73">
        <w:t xml:space="preserve"> </w:t>
      </w:r>
      <w:r w:rsidR="00000000">
        <w:fldChar w:fldCharType="begin"/>
      </w:r>
      <w:r w:rsidR="00000000">
        <w:instrText xml:space="preserve"> SEQ Tableau \* ARABIC </w:instrText>
      </w:r>
      <w:r w:rsidR="00000000">
        <w:fldChar w:fldCharType="separate"/>
      </w:r>
      <w:r w:rsidR="002B4F73">
        <w:rPr>
          <w:noProof/>
        </w:rPr>
        <w:t>1</w:t>
      </w:r>
      <w:r w:rsidR="00000000">
        <w:rPr>
          <w:noProof/>
        </w:rPr>
        <w:fldChar w:fldCharType="end"/>
      </w:r>
      <w:r w:rsidR="002B4F73">
        <w:t xml:space="preserve">: Les 3 sphères de la </w:t>
      </w:r>
      <w:proofErr w:type="spellStart"/>
      <w:r w:rsidR="002B4F73">
        <w:t>co-création</w:t>
      </w:r>
      <w:proofErr w:type="spellEnd"/>
      <w:r w:rsidR="002B4F73">
        <w:t xml:space="preserve"> consultant-client-IA</w:t>
      </w:r>
    </w:p>
    <w:p w:rsidR="00594DE0" w:rsidRPr="00594DE0" w:rsidRDefault="00594DE0" w:rsidP="003732FB">
      <w:pPr>
        <w:pStyle w:val="Titre4"/>
        <w:rPr>
          <w:rFonts w:eastAsia="Times New Roman"/>
        </w:rPr>
      </w:pPr>
      <w:r w:rsidRPr="00594DE0">
        <w:rPr>
          <w:rFonts w:eastAsia="Times New Roman"/>
        </w:rPr>
        <w:lastRenderedPageBreak/>
        <w:t>Situations et observables</w:t>
      </w:r>
    </w:p>
    <w:p w:rsidR="007944AE" w:rsidRPr="00594DE0" w:rsidRDefault="00000000" w:rsidP="00594DE0">
      <w:pPr>
        <w:pStyle w:val="Titre3"/>
        <w:rPr>
          <w:rFonts w:eastAsia="Times New Roman"/>
        </w:rPr>
      </w:pPr>
      <w:bookmarkStart w:id="15" w:name="_Toc227932576"/>
      <w:r w:rsidRPr="00594DE0">
        <w:rPr>
          <w:rFonts w:eastAsia="Times New Roman"/>
        </w:rPr>
        <w:t>S1 — Sans IA</w:t>
      </w:r>
      <w:bookmarkEnd w:id="15"/>
    </w:p>
    <w:p w:rsidR="002B4F73" w:rsidRDefault="00000000">
      <w:pPr>
        <w:pStyle w:val="doc-paragraph"/>
        <w:rPr>
          <w:color w:val="1F1A16"/>
          <w:sz w:val="28"/>
          <w:szCs w:val="28"/>
        </w:rPr>
      </w:pPr>
      <w:r w:rsidRPr="00573DB8">
        <w:rPr>
          <w:color w:val="1F1A16"/>
          <w:sz w:val="28"/>
          <w:szCs w:val="28"/>
        </w:rPr>
        <w:t xml:space="preserve">Le consultant et le client </w:t>
      </w:r>
      <w:proofErr w:type="spellStart"/>
      <w:r w:rsidRPr="00573DB8">
        <w:rPr>
          <w:color w:val="1F1A16"/>
          <w:sz w:val="28"/>
          <w:szCs w:val="28"/>
        </w:rPr>
        <w:t>co-créent</w:t>
      </w:r>
      <w:proofErr w:type="spellEnd"/>
      <w:r w:rsidRPr="00573DB8">
        <w:rPr>
          <w:color w:val="1F1A16"/>
          <w:sz w:val="28"/>
          <w:szCs w:val="28"/>
        </w:rPr>
        <w:t xml:space="preserve"> dans une dyade humaine. </w:t>
      </w:r>
    </w:p>
    <w:p w:rsidR="002B4F73" w:rsidRDefault="00000000">
      <w:pPr>
        <w:pStyle w:val="doc-paragraph"/>
        <w:rPr>
          <w:color w:val="1F1A16"/>
          <w:sz w:val="28"/>
          <w:szCs w:val="28"/>
        </w:rPr>
      </w:pPr>
      <w:r w:rsidRPr="00573DB8">
        <w:rPr>
          <w:color w:val="1F1A16"/>
          <w:sz w:val="28"/>
          <w:szCs w:val="28"/>
        </w:rPr>
        <w:t xml:space="preserve">L'IA est totalement absente. </w:t>
      </w:r>
    </w:p>
    <w:p w:rsidR="002B4F73" w:rsidRDefault="00000000">
      <w:pPr>
        <w:pStyle w:val="doc-paragraph"/>
        <w:rPr>
          <w:color w:val="1F1A16"/>
          <w:sz w:val="28"/>
          <w:szCs w:val="28"/>
        </w:rPr>
      </w:pPr>
      <w:r w:rsidRPr="00573DB8">
        <w:rPr>
          <w:color w:val="1F1A16"/>
          <w:sz w:val="28"/>
          <w:szCs w:val="28"/>
        </w:rPr>
        <w:t>Le consultant demeure l</w:t>
      </w:r>
      <w:r w:rsidR="002B4F73">
        <w:rPr>
          <w:color w:val="1F1A16"/>
          <w:sz w:val="28"/>
          <w:szCs w:val="28"/>
        </w:rPr>
        <w:t>’</w:t>
      </w:r>
      <w:r w:rsidRPr="00573DB8">
        <w:rPr>
          <w:color w:val="1F1A16"/>
          <w:sz w:val="28"/>
          <w:szCs w:val="28"/>
        </w:rPr>
        <w:t xml:space="preserve">acteur central du processus de </w:t>
      </w:r>
      <w:proofErr w:type="spellStart"/>
      <w:r w:rsidRPr="00573DB8">
        <w:rPr>
          <w:color w:val="1F1A16"/>
          <w:sz w:val="28"/>
          <w:szCs w:val="28"/>
        </w:rPr>
        <w:t>co-création</w:t>
      </w:r>
      <w:proofErr w:type="spellEnd"/>
      <w:r w:rsidR="002B4F73">
        <w:rPr>
          <w:color w:val="1F1A16"/>
          <w:sz w:val="28"/>
          <w:szCs w:val="28"/>
        </w:rPr>
        <w:t xml:space="preserve"> avec le client.</w:t>
      </w:r>
    </w:p>
    <w:p w:rsidR="007944AE" w:rsidRDefault="00000000">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r w:rsidR="002B4F73">
        <w:rPr>
          <w:color w:val="1F1A16"/>
          <w:sz w:val="28"/>
          <w:szCs w:val="28"/>
        </w:rPr>
        <w:t xml:space="preserve">base relationnelle (R) : </w:t>
      </w:r>
      <w:r w:rsidRPr="00573DB8">
        <w:rPr>
          <w:color w:val="1F1A16"/>
          <w:sz w:val="28"/>
          <w:szCs w:val="28"/>
        </w:rPr>
        <w:t>formation de la confiance, construction de la légitimité</w:t>
      </w:r>
      <w:r w:rsidR="002B4F73">
        <w:rPr>
          <w:color w:val="1F1A16"/>
          <w:sz w:val="28"/>
          <w:szCs w:val="28"/>
        </w:rPr>
        <w:t xml:space="preserve">, </w:t>
      </w:r>
      <w:r w:rsidR="002B4F73" w:rsidRPr="00573DB8">
        <w:rPr>
          <w:color w:val="1F1A16"/>
          <w:sz w:val="28"/>
          <w:szCs w:val="28"/>
        </w:rPr>
        <w:t>jugement politique</w:t>
      </w:r>
      <w:r w:rsidR="003A7B98">
        <w:rPr>
          <w:color w:val="1F1A16"/>
          <w:sz w:val="28"/>
          <w:szCs w:val="28"/>
        </w:rPr>
        <w:t xml:space="preserve"> du consultant.</w:t>
      </w:r>
    </w:p>
    <w:p w:rsidR="006F4357" w:rsidRPr="00573DB8" w:rsidRDefault="006F4357" w:rsidP="003A7B98">
      <w:pPr>
        <w:pStyle w:val="doc-paragraph"/>
        <w:rPr>
          <w:color w:val="1F1A16"/>
          <w:sz w:val="28"/>
          <w:szCs w:val="28"/>
        </w:rPr>
      </w:pPr>
      <w:r>
        <w:rPr>
          <w:color w:val="1F1A16"/>
          <w:sz w:val="28"/>
          <w:szCs w:val="28"/>
        </w:rPr>
        <w:t xml:space="preserve">Par exemple, </w:t>
      </w:r>
      <w:r w:rsidR="003A7B98" w:rsidRPr="003A7B98">
        <w:rPr>
          <w:color w:val="1F1A16"/>
          <w:sz w:val="28"/>
          <w:szCs w:val="28"/>
        </w:rPr>
        <w:t xml:space="preserve">R </w:t>
      </w:r>
      <w:r w:rsidR="003A7B98">
        <w:rPr>
          <w:color w:val="1F1A16"/>
          <w:sz w:val="28"/>
          <w:szCs w:val="28"/>
        </w:rPr>
        <w:t xml:space="preserve">peut évoluer </w:t>
      </w:r>
      <w:r w:rsidR="003A7B98" w:rsidRPr="003A7B98">
        <w:rPr>
          <w:color w:val="1F1A16"/>
          <w:sz w:val="28"/>
          <w:szCs w:val="28"/>
        </w:rPr>
        <w:t>de faible légitimité perçue à légitimité reconnue</w:t>
      </w:r>
      <w:r w:rsidR="003A7B98">
        <w:rPr>
          <w:color w:val="1F1A16"/>
          <w:sz w:val="28"/>
          <w:szCs w:val="28"/>
        </w:rPr>
        <w:t xml:space="preserve">, de prudence </w:t>
      </w:r>
      <w:r w:rsidR="003A7B98" w:rsidRPr="003A7B98">
        <w:rPr>
          <w:color w:val="1F1A16"/>
          <w:sz w:val="28"/>
          <w:szCs w:val="28"/>
        </w:rPr>
        <w:t>relationnelle à confiance de travail</w:t>
      </w:r>
      <w:r w:rsidR="003A7B98">
        <w:rPr>
          <w:color w:val="1F1A16"/>
          <w:sz w:val="28"/>
          <w:szCs w:val="28"/>
        </w:rPr>
        <w:t xml:space="preserve">, </w:t>
      </w:r>
      <w:r w:rsidR="003A7B98" w:rsidRPr="003A7B98">
        <w:rPr>
          <w:color w:val="1F1A16"/>
          <w:sz w:val="28"/>
          <w:szCs w:val="28"/>
        </w:rPr>
        <w:t>d</w:t>
      </w:r>
      <w:r w:rsidR="003A7B98">
        <w:rPr>
          <w:color w:val="1F1A16"/>
          <w:sz w:val="28"/>
          <w:szCs w:val="28"/>
        </w:rPr>
        <w:t xml:space="preserve">e </w:t>
      </w:r>
      <w:r w:rsidR="003A7B98" w:rsidRPr="003A7B98">
        <w:rPr>
          <w:color w:val="1F1A16"/>
          <w:sz w:val="28"/>
          <w:szCs w:val="28"/>
        </w:rPr>
        <w:t xml:space="preserve">simple prestataire à un acteur dont le jugement politique devient </w:t>
      </w:r>
      <w:r w:rsidR="003A7B98">
        <w:rPr>
          <w:color w:val="1F1A16"/>
          <w:sz w:val="28"/>
          <w:szCs w:val="28"/>
        </w:rPr>
        <w:t>recherché.</w:t>
      </w:r>
    </w:p>
    <w:p w:rsidR="007944AE" w:rsidRPr="00573DB8" w:rsidRDefault="00000000" w:rsidP="00594DE0">
      <w:pPr>
        <w:pStyle w:val="Titre3"/>
        <w:rPr>
          <w:rFonts w:eastAsia="Times New Roman"/>
          <w:color w:val="4A4038"/>
        </w:rPr>
      </w:pPr>
      <w:bookmarkStart w:id="16" w:name="_Toc227932577"/>
      <w:r w:rsidRPr="00573DB8">
        <w:rPr>
          <w:rFonts w:eastAsia="Times New Roman"/>
        </w:rPr>
        <w:t>S2 — IA en silo</w:t>
      </w:r>
      <w:bookmarkEnd w:id="16"/>
    </w:p>
    <w:p w:rsidR="002B4F73" w:rsidRDefault="00000000">
      <w:pPr>
        <w:pStyle w:val="doc-paragraph"/>
        <w:rPr>
          <w:color w:val="1F1A16"/>
          <w:sz w:val="28"/>
          <w:szCs w:val="28"/>
        </w:rPr>
      </w:pPr>
      <w:r w:rsidRPr="00573DB8">
        <w:rPr>
          <w:color w:val="1F1A16"/>
          <w:sz w:val="28"/>
          <w:szCs w:val="28"/>
        </w:rPr>
        <w:t xml:space="preserve">L'IA est utilisée séparément par le consultant et/ou le client, sans orchestration partagée ni explicitation substantive. </w:t>
      </w:r>
    </w:p>
    <w:p w:rsidR="002B4F73" w:rsidRDefault="00000000">
      <w:pPr>
        <w:pStyle w:val="doc-paragraph"/>
        <w:rPr>
          <w:color w:val="1F1A16"/>
          <w:sz w:val="28"/>
          <w:szCs w:val="28"/>
        </w:rPr>
      </w:pPr>
      <w:r w:rsidRPr="00573DB8">
        <w:rPr>
          <w:color w:val="1F1A16"/>
          <w:sz w:val="28"/>
          <w:szCs w:val="28"/>
        </w:rPr>
        <w:t xml:space="preserve">Le consultant </w:t>
      </w:r>
      <w:r w:rsidR="002B4F73">
        <w:rPr>
          <w:color w:val="1F1A16"/>
          <w:sz w:val="28"/>
          <w:szCs w:val="28"/>
        </w:rPr>
        <w:t>conserve</w:t>
      </w:r>
      <w:r w:rsidRPr="00573DB8">
        <w:rPr>
          <w:color w:val="1F1A16"/>
          <w:sz w:val="28"/>
          <w:szCs w:val="28"/>
        </w:rPr>
        <w:t xml:space="preserve"> le rôle central </w:t>
      </w:r>
      <w:r w:rsidR="002B4F73">
        <w:rPr>
          <w:color w:val="1F1A16"/>
          <w:sz w:val="28"/>
          <w:szCs w:val="28"/>
        </w:rPr>
        <w:t>dans la relation avec le client</w:t>
      </w:r>
      <w:r w:rsidRPr="00573DB8">
        <w:rPr>
          <w:color w:val="1F1A16"/>
          <w:sz w:val="28"/>
          <w:szCs w:val="28"/>
        </w:rPr>
        <w:t>, même lorsque l'IA contribue en arrière-plan.</w:t>
      </w:r>
    </w:p>
    <w:p w:rsidR="00AD1C3B" w:rsidRDefault="00AD1C3B">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p>
    <w:p w:rsidR="00AD1C3B" w:rsidRDefault="00AD1C3B">
      <w:pPr>
        <w:pStyle w:val="doc-paragraph"/>
        <w:rPr>
          <w:color w:val="1F1A16"/>
          <w:sz w:val="28"/>
          <w:szCs w:val="28"/>
        </w:rPr>
      </w:pPr>
      <w:r>
        <w:rPr>
          <w:color w:val="1F1A16"/>
          <w:sz w:val="28"/>
          <w:szCs w:val="28"/>
        </w:rPr>
        <w:t>M</w:t>
      </w:r>
      <w:r w:rsidRPr="00573DB8">
        <w:rPr>
          <w:color w:val="1F1A16"/>
          <w:sz w:val="28"/>
          <w:szCs w:val="28"/>
        </w:rPr>
        <w:t>odalités de transparence</w:t>
      </w:r>
      <w:r>
        <w:rPr>
          <w:color w:val="1F1A16"/>
          <w:sz w:val="28"/>
          <w:szCs w:val="28"/>
        </w:rPr>
        <w:t xml:space="preserve"> (P2)</w:t>
      </w:r>
      <w:r w:rsidRPr="00573DB8">
        <w:rPr>
          <w:color w:val="1F1A16"/>
          <w:sz w:val="28"/>
          <w:szCs w:val="28"/>
        </w:rPr>
        <w:t>, schémas d'attribution</w:t>
      </w:r>
      <w:r>
        <w:rPr>
          <w:color w:val="1F1A16"/>
          <w:sz w:val="28"/>
          <w:szCs w:val="28"/>
        </w:rPr>
        <w:t xml:space="preserve"> (P3)</w:t>
      </w:r>
      <w:r w:rsidRPr="00573DB8">
        <w:rPr>
          <w:color w:val="1F1A16"/>
          <w:sz w:val="28"/>
          <w:szCs w:val="28"/>
        </w:rPr>
        <w:t xml:space="preserve">, fragilité de la légitimité </w:t>
      </w:r>
      <w:r>
        <w:rPr>
          <w:color w:val="1F1A16"/>
          <w:sz w:val="28"/>
          <w:szCs w:val="28"/>
        </w:rPr>
        <w:t>(R).</w:t>
      </w:r>
    </w:p>
    <w:p w:rsidR="007944AE" w:rsidRPr="00573DB8" w:rsidRDefault="00AD1C3B">
      <w:pPr>
        <w:pStyle w:val="doc-paragraph"/>
        <w:rPr>
          <w:color w:val="1F1A16"/>
          <w:sz w:val="28"/>
          <w:szCs w:val="28"/>
        </w:rPr>
      </w:pPr>
      <w:r>
        <w:rPr>
          <w:color w:val="1F1A16"/>
          <w:sz w:val="28"/>
          <w:szCs w:val="28"/>
        </w:rPr>
        <w:t>Par exemple, l</w:t>
      </w:r>
      <w:r w:rsidRPr="00573DB8">
        <w:rPr>
          <w:color w:val="1F1A16"/>
          <w:sz w:val="28"/>
          <w:szCs w:val="28"/>
        </w:rPr>
        <w:t>e risque d'attribution floutée des contributions consultant / IA par le client est latent</w:t>
      </w:r>
      <w:r>
        <w:rPr>
          <w:color w:val="1F1A16"/>
          <w:sz w:val="28"/>
          <w:szCs w:val="28"/>
        </w:rPr>
        <w:t xml:space="preserve"> ; </w:t>
      </w:r>
      <w:r w:rsidRPr="00573DB8">
        <w:rPr>
          <w:color w:val="1F1A16"/>
          <w:sz w:val="28"/>
          <w:szCs w:val="28"/>
        </w:rPr>
        <w:t>la légitimité relationnelle peut être rétrospectivement fragilisée si des contributions cachées de l'IA sont découvertes</w:t>
      </w:r>
      <w:r>
        <w:rPr>
          <w:color w:val="1F1A16"/>
          <w:sz w:val="28"/>
          <w:szCs w:val="28"/>
        </w:rPr>
        <w:t>, fonction de la littératie IA du client et de son aversion à l’algorithme (P3)</w:t>
      </w:r>
      <w:r w:rsidRPr="00573DB8">
        <w:rPr>
          <w:color w:val="1F1A16"/>
          <w:sz w:val="28"/>
          <w:szCs w:val="28"/>
        </w:rPr>
        <w:t>.</w:t>
      </w:r>
    </w:p>
    <w:p w:rsidR="007944AE" w:rsidRPr="00573DB8" w:rsidRDefault="00000000" w:rsidP="00594DE0">
      <w:pPr>
        <w:pStyle w:val="Titre3"/>
        <w:rPr>
          <w:rFonts w:eastAsia="Times New Roman"/>
          <w:color w:val="4A4038"/>
        </w:rPr>
      </w:pPr>
      <w:bookmarkStart w:id="17" w:name="_Toc227932578"/>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17"/>
    </w:p>
    <w:p w:rsidR="002B4F73" w:rsidRDefault="00000000">
      <w:pPr>
        <w:pStyle w:val="doc-paragraph"/>
        <w:rPr>
          <w:color w:val="1F1A16"/>
          <w:sz w:val="28"/>
          <w:szCs w:val="28"/>
        </w:rPr>
      </w:pPr>
      <w:r w:rsidRPr="00573DB8">
        <w:rPr>
          <w:color w:val="1F1A16"/>
          <w:sz w:val="28"/>
          <w:szCs w:val="28"/>
        </w:rPr>
        <w:t xml:space="preserve">La </w:t>
      </w:r>
      <w:proofErr w:type="spellStart"/>
      <w:r w:rsidRPr="00573DB8">
        <w:rPr>
          <w:color w:val="1F1A16"/>
          <w:sz w:val="28"/>
          <w:szCs w:val="28"/>
        </w:rPr>
        <w:t>co-création</w:t>
      </w:r>
      <w:proofErr w:type="spellEnd"/>
      <w:r w:rsidRPr="00573DB8">
        <w:rPr>
          <w:color w:val="1F1A16"/>
          <w:sz w:val="28"/>
          <w:szCs w:val="28"/>
        </w:rPr>
        <w:t xml:space="preserve"> se déploie dans une triade explicite</w:t>
      </w:r>
      <w:r w:rsidR="002B4F73">
        <w:rPr>
          <w:color w:val="1F1A16"/>
          <w:sz w:val="28"/>
          <w:szCs w:val="28"/>
        </w:rPr>
        <w:t xml:space="preserve"> c</w:t>
      </w:r>
      <w:r w:rsidRPr="00573DB8">
        <w:rPr>
          <w:color w:val="1F1A16"/>
          <w:sz w:val="28"/>
          <w:szCs w:val="28"/>
        </w:rPr>
        <w:t xml:space="preserve">onsultant, client et IA. </w:t>
      </w:r>
    </w:p>
    <w:p w:rsidR="002B4F73" w:rsidRDefault="00000000">
      <w:pPr>
        <w:pStyle w:val="doc-paragraph"/>
        <w:rPr>
          <w:color w:val="1F1A16"/>
          <w:sz w:val="28"/>
          <w:szCs w:val="28"/>
        </w:rPr>
      </w:pPr>
      <w:r w:rsidRPr="00573DB8">
        <w:rPr>
          <w:color w:val="1F1A16"/>
          <w:sz w:val="28"/>
          <w:szCs w:val="28"/>
        </w:rPr>
        <w:t xml:space="preserve">Le consultant n'y monopolise plus le rôle central ; l'orchestration, l'attribution et la légitimité y deviennent plus distribuées et davantage sujettes à négociation. </w:t>
      </w:r>
    </w:p>
    <w:p w:rsidR="00AC754B" w:rsidRDefault="00000000">
      <w:pPr>
        <w:pStyle w:val="doc-paragraph"/>
        <w:rPr>
          <w:color w:val="1F1A16"/>
          <w:sz w:val="28"/>
          <w:szCs w:val="28"/>
        </w:rPr>
      </w:pPr>
      <w:r w:rsidRPr="002B4F73">
        <w:rPr>
          <w:color w:val="1F1A16"/>
          <w:sz w:val="28"/>
          <w:szCs w:val="28"/>
          <w:u w:val="single"/>
        </w:rPr>
        <w:t>Observable :</w:t>
      </w:r>
      <w:r w:rsidRPr="00573DB8">
        <w:rPr>
          <w:color w:val="1F1A16"/>
          <w:sz w:val="28"/>
          <w:szCs w:val="28"/>
        </w:rPr>
        <w:t xml:space="preserve"> </w:t>
      </w:r>
    </w:p>
    <w:p w:rsidR="008E4EC4" w:rsidRDefault="00AC754B">
      <w:pPr>
        <w:pStyle w:val="doc-paragraph"/>
        <w:rPr>
          <w:color w:val="1F1A16"/>
          <w:sz w:val="28"/>
          <w:szCs w:val="28"/>
        </w:rPr>
      </w:pPr>
      <w:r>
        <w:rPr>
          <w:color w:val="1F1A16"/>
          <w:sz w:val="28"/>
          <w:szCs w:val="28"/>
        </w:rPr>
        <w:t>L</w:t>
      </w:r>
      <w:r w:rsidRPr="00573DB8">
        <w:rPr>
          <w:color w:val="1F1A16"/>
          <w:sz w:val="28"/>
          <w:szCs w:val="28"/>
        </w:rPr>
        <w:t xml:space="preserve">es trois propositions (P1, P2, P3) </w:t>
      </w:r>
      <w:r w:rsidR="006C1D74">
        <w:rPr>
          <w:color w:val="1F1A16"/>
          <w:sz w:val="28"/>
          <w:szCs w:val="28"/>
        </w:rPr>
        <w:t xml:space="preserve">et dimensions de la valeur perçue (R-P-C) </w:t>
      </w:r>
      <w:r w:rsidRPr="00573DB8">
        <w:rPr>
          <w:color w:val="1F1A16"/>
          <w:sz w:val="28"/>
          <w:szCs w:val="28"/>
        </w:rPr>
        <w:t xml:space="preserve">y sont simultanément observables. </w:t>
      </w:r>
    </w:p>
    <w:p w:rsidR="000E1DB1" w:rsidRPr="00573DB8" w:rsidRDefault="006C1D74">
      <w:pPr>
        <w:pStyle w:val="doc-paragraph"/>
        <w:rPr>
          <w:color w:val="1F1A16"/>
          <w:sz w:val="28"/>
          <w:szCs w:val="28"/>
        </w:rPr>
      </w:pPr>
      <w:r>
        <w:rPr>
          <w:color w:val="1F1A16"/>
          <w:sz w:val="28"/>
          <w:szCs w:val="28"/>
        </w:rPr>
        <w:lastRenderedPageBreak/>
        <w:t>Par exemple, l</w:t>
      </w:r>
      <w:r w:rsidRPr="00573DB8">
        <w:rPr>
          <w:color w:val="1F1A16"/>
          <w:sz w:val="28"/>
          <w:szCs w:val="28"/>
        </w:rPr>
        <w:t xml:space="preserve">a dimension </w:t>
      </w:r>
      <w:r w:rsidR="00AC754B">
        <w:rPr>
          <w:color w:val="1F1A16"/>
          <w:sz w:val="28"/>
          <w:szCs w:val="28"/>
        </w:rPr>
        <w:t xml:space="preserve">processuelle et </w:t>
      </w:r>
      <w:r w:rsidRPr="00573DB8">
        <w:rPr>
          <w:color w:val="1F1A16"/>
          <w:sz w:val="28"/>
          <w:szCs w:val="28"/>
        </w:rPr>
        <w:t xml:space="preserve">cognitive </w:t>
      </w:r>
      <w:r w:rsidR="00AC754B">
        <w:rPr>
          <w:color w:val="1F1A16"/>
          <w:sz w:val="28"/>
          <w:szCs w:val="28"/>
        </w:rPr>
        <w:t xml:space="preserve">et </w:t>
      </w:r>
      <w:r w:rsidRPr="00573DB8">
        <w:rPr>
          <w:color w:val="1F1A16"/>
          <w:sz w:val="28"/>
          <w:szCs w:val="28"/>
        </w:rPr>
        <w:t xml:space="preserve">de la valeur perçue </w:t>
      </w:r>
      <w:r w:rsidR="00AC754B">
        <w:rPr>
          <w:color w:val="1F1A16"/>
          <w:sz w:val="28"/>
          <w:szCs w:val="28"/>
        </w:rPr>
        <w:t xml:space="preserve">(P, C) </w:t>
      </w:r>
      <w:r w:rsidRPr="00573DB8">
        <w:rPr>
          <w:color w:val="1F1A16"/>
          <w:sz w:val="28"/>
          <w:szCs w:val="28"/>
        </w:rPr>
        <w:t>peut y être plus riche</w:t>
      </w:r>
      <w:r w:rsidR="00AC754B">
        <w:rPr>
          <w:color w:val="1F1A16"/>
          <w:sz w:val="28"/>
          <w:szCs w:val="28"/>
        </w:rPr>
        <w:t xml:space="preserve">, </w:t>
      </w:r>
      <w:r w:rsidRPr="00573DB8">
        <w:rPr>
          <w:color w:val="1F1A16"/>
          <w:sz w:val="28"/>
          <w:szCs w:val="28"/>
        </w:rPr>
        <w:t>mais l</w:t>
      </w:r>
      <w:r w:rsidR="00B059C3">
        <w:rPr>
          <w:color w:val="1F1A16"/>
          <w:sz w:val="28"/>
          <w:szCs w:val="28"/>
        </w:rPr>
        <w:t xml:space="preserve">a légitimité du consultant </w:t>
      </w:r>
      <w:r w:rsidR="009E7BDC">
        <w:rPr>
          <w:color w:val="1F1A16"/>
          <w:sz w:val="28"/>
          <w:szCs w:val="28"/>
        </w:rPr>
        <w:t xml:space="preserve">(R) </w:t>
      </w:r>
      <w:r w:rsidR="00B059C3">
        <w:rPr>
          <w:color w:val="1F1A16"/>
          <w:sz w:val="28"/>
          <w:szCs w:val="28"/>
        </w:rPr>
        <w:t xml:space="preserve">peut devenir </w:t>
      </w:r>
      <w:r w:rsidRPr="00573DB8">
        <w:rPr>
          <w:color w:val="1F1A16"/>
          <w:sz w:val="28"/>
          <w:szCs w:val="28"/>
        </w:rPr>
        <w:t>contestable</w:t>
      </w:r>
      <w:r w:rsidR="00AC754B">
        <w:rPr>
          <w:color w:val="1F1A16"/>
          <w:sz w:val="28"/>
          <w:szCs w:val="28"/>
        </w:rPr>
        <w:t xml:space="preserve"> </w:t>
      </w:r>
      <w:r>
        <w:rPr>
          <w:color w:val="1F1A16"/>
          <w:sz w:val="28"/>
          <w:szCs w:val="28"/>
        </w:rPr>
        <w:t xml:space="preserve">si le rôle médiateur du consultant dans la production n’est pas manifeste </w:t>
      </w:r>
      <w:r w:rsidR="009E7BDC">
        <w:rPr>
          <w:color w:val="1F1A16"/>
          <w:sz w:val="28"/>
          <w:szCs w:val="28"/>
        </w:rPr>
        <w:t>(P2)</w:t>
      </w:r>
      <w:r w:rsidR="008E4EC4">
        <w:rPr>
          <w:color w:val="1F1A16"/>
          <w:sz w:val="28"/>
          <w:szCs w:val="28"/>
        </w:rPr>
        <w:t>, fonction de la littératie IA du client et de son aversion à l’algorithme (P3)</w:t>
      </w:r>
      <w:r w:rsidRPr="00573DB8">
        <w:rPr>
          <w:color w:val="1F1A16"/>
          <w:sz w:val="28"/>
          <w:szCs w:val="28"/>
        </w:rPr>
        <w:t>.</w:t>
      </w:r>
    </w:p>
    <w:p w:rsidR="000E1DB1" w:rsidRPr="00573DB8" w:rsidRDefault="000E1DB1">
      <w:pPr>
        <w:rPr>
          <w:color w:val="1F1A16"/>
          <w:sz w:val="28"/>
          <w:szCs w:val="28"/>
        </w:rPr>
      </w:pPr>
      <w:r w:rsidRPr="00573DB8">
        <w:rPr>
          <w:color w:val="1F1A16"/>
          <w:sz w:val="28"/>
          <w:szCs w:val="28"/>
        </w:rPr>
        <w:br w:type="page"/>
      </w:r>
    </w:p>
    <w:p w:rsidR="007944AE" w:rsidRPr="00573DB8" w:rsidRDefault="007944AE">
      <w:pPr>
        <w:pStyle w:val="doc-paragraph"/>
        <w:rPr>
          <w:color w:val="1F1A16"/>
          <w:sz w:val="28"/>
          <w:szCs w:val="28"/>
        </w:rPr>
      </w:pPr>
    </w:p>
    <w:p w:rsidR="007944AE" w:rsidRPr="00573DB8" w:rsidRDefault="00000000" w:rsidP="000E1DB1">
      <w:pPr>
        <w:pStyle w:val="Titre1"/>
      </w:pPr>
      <w:bookmarkStart w:id="18" w:name="_Toc227932579"/>
      <w:r w:rsidRPr="00573DB8">
        <w:t>4. ILLUSTRATION</w:t>
      </w:r>
      <w:bookmarkEnd w:id="18"/>
    </w:p>
    <w:p w:rsidR="007944AE" w:rsidRPr="00573DB8" w:rsidRDefault="00000000">
      <w:pPr>
        <w:pStyle w:val="Titre3"/>
        <w:rPr>
          <w:rFonts w:eastAsia="Times New Roman"/>
          <w:sz w:val="28"/>
          <w:szCs w:val="28"/>
        </w:rPr>
      </w:pPr>
      <w:bookmarkStart w:id="19" w:name="_Toc227932580"/>
      <w:r w:rsidRPr="00573DB8">
        <w:rPr>
          <w:rFonts w:eastAsia="Times New Roman"/>
          <w:sz w:val="28"/>
          <w:szCs w:val="28"/>
        </w:rPr>
        <w:t>Scénario fictif d'une mission de conseil : audit de plateforme digitale</w:t>
      </w:r>
      <w:r w:rsidR="00A837DF">
        <w:rPr>
          <w:rFonts w:eastAsia="Times New Roman"/>
          <w:sz w:val="28"/>
          <w:szCs w:val="28"/>
        </w:rPr>
        <w:t xml:space="preserve"> sur 10 semaines</w:t>
      </w:r>
      <w:bookmarkEnd w:id="19"/>
    </w:p>
    <w:p w:rsidR="007944AE" w:rsidRPr="00573DB8" w:rsidRDefault="00A837DF">
      <w:pPr>
        <w:pStyle w:val="doc-paragraph"/>
        <w:rPr>
          <w:color w:val="1F1A16"/>
          <w:sz w:val="28"/>
          <w:szCs w:val="28"/>
        </w:rPr>
      </w:pPr>
      <w:r>
        <w:rPr>
          <w:color w:val="1F1A16"/>
          <w:sz w:val="28"/>
          <w:szCs w:val="28"/>
        </w:rPr>
        <w:t xml:space="preserve">Acteurs : </w:t>
      </w:r>
      <w:r w:rsidRPr="00573DB8">
        <w:rPr>
          <w:color w:val="1F1A16"/>
          <w:sz w:val="28"/>
          <w:szCs w:val="28"/>
        </w:rPr>
        <w:t xml:space="preserve">Thomas (consultant) et Marie (cliente, société </w:t>
      </w:r>
      <w:proofErr w:type="spellStart"/>
      <w:r w:rsidRPr="00573DB8">
        <w:rPr>
          <w:color w:val="1F1A16"/>
          <w:sz w:val="28"/>
          <w:szCs w:val="28"/>
        </w:rPr>
        <w:t>TechX</w:t>
      </w:r>
      <w:proofErr w:type="spellEnd"/>
      <w:r w:rsidRPr="00573DB8">
        <w:rPr>
          <w:color w:val="1F1A16"/>
          <w:sz w:val="28"/>
          <w:szCs w:val="28"/>
        </w:rPr>
        <w:t>)</w:t>
      </w:r>
    </w:p>
    <w:p w:rsidR="007944AE" w:rsidRDefault="00000000">
      <w:pPr>
        <w:pStyle w:val="doc-paragraph"/>
        <w:rPr>
          <w:color w:val="1F1A16"/>
          <w:sz w:val="28"/>
          <w:szCs w:val="28"/>
        </w:rPr>
      </w:pPr>
      <w:r w:rsidRPr="00573DB8">
        <w:rPr>
          <w:color w:val="1F1A16"/>
          <w:sz w:val="28"/>
          <w:szCs w:val="28"/>
        </w:rPr>
        <w:t xml:space="preserve">Ce scénario illustre, de manière fictive, la </w:t>
      </w:r>
      <w:proofErr w:type="spellStart"/>
      <w:r w:rsidRPr="00573DB8">
        <w:rPr>
          <w:color w:val="1F1A16"/>
          <w:sz w:val="28"/>
          <w:szCs w:val="28"/>
        </w:rPr>
        <w:t>co-création</w:t>
      </w:r>
      <w:proofErr w:type="spellEnd"/>
      <w:r w:rsidRPr="00573DB8">
        <w:rPr>
          <w:color w:val="1F1A16"/>
          <w:sz w:val="28"/>
          <w:szCs w:val="28"/>
        </w:rPr>
        <w:t xml:space="preserve"> de valeur perçue à l'</w:t>
      </w:r>
      <w:r w:rsidR="002256C7" w:rsidRPr="00573DB8">
        <w:rPr>
          <w:color w:val="1F1A16"/>
          <w:sz w:val="28"/>
          <w:szCs w:val="28"/>
        </w:rPr>
        <w:t>œuvre</w:t>
      </w:r>
      <w:r w:rsidRPr="00573DB8">
        <w:rPr>
          <w:color w:val="1F1A16"/>
          <w:sz w:val="28"/>
          <w:szCs w:val="28"/>
        </w:rPr>
        <w:t xml:space="preserve"> dans le conseil, à travers la séquence R→P→C, examinée au prisme des trois propositions de la recherche (P1, P2, P3) et du cadre d'observation S1/S2/S3, y compris leur capacité à être défendues politiquement dans l'organisation.</w:t>
      </w:r>
    </w:p>
    <w:p w:rsidR="00A837DF" w:rsidRPr="00573DB8" w:rsidRDefault="00A837DF">
      <w:pPr>
        <w:pStyle w:val="doc-paragraph"/>
        <w:rPr>
          <w:color w:val="1F1A16"/>
          <w:sz w:val="28"/>
          <w:szCs w:val="28"/>
        </w:rPr>
      </w:pPr>
      <w:r>
        <w:rPr>
          <w:color w:val="1F1A16"/>
          <w:sz w:val="28"/>
          <w:szCs w:val="28"/>
        </w:rPr>
        <w:t xml:space="preserve">L’intérêt de cette simulation est de nous permettre de nous </w:t>
      </w:r>
      <w:r w:rsidR="0007064C">
        <w:rPr>
          <w:color w:val="1F1A16"/>
          <w:sz w:val="28"/>
          <w:szCs w:val="28"/>
        </w:rPr>
        <w:t>permettre de pré-tester en avance de phase, le terrain empirique d’observation grandeur nature, prévu pour l’étude</w:t>
      </w:r>
      <w:r>
        <w:rPr>
          <w:color w:val="1F1A16"/>
          <w:sz w:val="28"/>
          <w:szCs w:val="28"/>
        </w:rPr>
        <w:t xml:space="preserve"> </w:t>
      </w:r>
      <w:r w:rsidR="0007064C">
        <w:rPr>
          <w:color w:val="1F1A16"/>
          <w:sz w:val="28"/>
          <w:szCs w:val="28"/>
        </w:rPr>
        <w:t>(étude de cas exemplaire).</w:t>
      </w:r>
    </w:p>
    <w:p w:rsidR="009B41E6" w:rsidRDefault="00000000">
      <w:pPr>
        <w:pStyle w:val="doc-paragraph"/>
        <w:rPr>
          <w:color w:val="1F1A16"/>
          <w:sz w:val="28"/>
          <w:szCs w:val="28"/>
        </w:rPr>
      </w:pPr>
      <w:r w:rsidRPr="00573DB8">
        <w:rPr>
          <w:color w:val="1F1A16"/>
          <w:sz w:val="28"/>
          <w:szCs w:val="28"/>
        </w:rPr>
        <w:t xml:space="preserve">La mission </w:t>
      </w:r>
      <w:r w:rsidR="0007064C">
        <w:rPr>
          <w:color w:val="1F1A16"/>
          <w:sz w:val="28"/>
          <w:szCs w:val="28"/>
        </w:rPr>
        <w:t xml:space="preserve">fictive </w:t>
      </w:r>
      <w:r w:rsidRPr="00573DB8">
        <w:rPr>
          <w:color w:val="1F1A16"/>
          <w:sz w:val="28"/>
          <w:szCs w:val="28"/>
        </w:rPr>
        <w:t xml:space="preserve">est structurée en trois grandes </w:t>
      </w:r>
      <w:r w:rsidR="009B41E6">
        <w:rPr>
          <w:color w:val="1F1A16"/>
          <w:sz w:val="28"/>
          <w:szCs w:val="28"/>
        </w:rPr>
        <w:t>phases, caractéristiques des missions</w:t>
      </w:r>
      <w:r w:rsidRPr="00573DB8">
        <w:rPr>
          <w:color w:val="1F1A16"/>
          <w:sz w:val="28"/>
          <w:szCs w:val="28"/>
        </w:rPr>
        <w:t xml:space="preserve"> d</w:t>
      </w:r>
      <w:r w:rsidR="009B41E6">
        <w:rPr>
          <w:color w:val="1F1A16"/>
          <w:sz w:val="28"/>
          <w:szCs w:val="28"/>
        </w:rPr>
        <w:t>e</w:t>
      </w:r>
      <w:r w:rsidRPr="00573DB8">
        <w:rPr>
          <w:color w:val="1F1A16"/>
          <w:sz w:val="28"/>
          <w:szCs w:val="28"/>
        </w:rPr>
        <w:t xml:space="preserve"> conseil</w:t>
      </w:r>
      <w:r w:rsidR="009B41E6">
        <w:rPr>
          <w:color w:val="1F1A16"/>
          <w:sz w:val="28"/>
          <w:szCs w:val="28"/>
        </w:rPr>
        <w:t> </w:t>
      </w:r>
      <w:r w:rsidR="002256C7">
        <w:rPr>
          <w:color w:val="1F1A16"/>
          <w:sz w:val="28"/>
          <w:szCs w:val="28"/>
        </w:rPr>
        <w:t>(</w:t>
      </w:r>
      <w:r w:rsidR="009B41E6">
        <w:rPr>
          <w:color w:val="1F1A16"/>
          <w:sz w:val="28"/>
          <w:szCs w:val="28"/>
        </w:rPr>
        <w:t>cadrage, analyse, recommandations</w:t>
      </w:r>
      <w:r w:rsidR="002256C7">
        <w:rPr>
          <w:color w:val="1F1A16"/>
          <w:sz w:val="28"/>
          <w:szCs w:val="28"/>
        </w:rPr>
        <w:t xml:space="preserve">), auxquelles nous avons ajouté une quatrième phase post-mission, afin de </w:t>
      </w:r>
      <w:r w:rsidR="0008138B">
        <w:rPr>
          <w:color w:val="1F1A16"/>
          <w:sz w:val="28"/>
          <w:szCs w:val="28"/>
        </w:rPr>
        <w:t xml:space="preserve">permettre un regard rétrospectif supplémentaire sur </w:t>
      </w:r>
      <w:r w:rsidR="002256C7">
        <w:rPr>
          <w:color w:val="1F1A16"/>
          <w:sz w:val="28"/>
          <w:szCs w:val="28"/>
        </w:rPr>
        <w:t xml:space="preserve">la </w:t>
      </w:r>
      <w:proofErr w:type="spellStart"/>
      <w:r w:rsidR="0008138B">
        <w:rPr>
          <w:color w:val="1F1A16"/>
          <w:sz w:val="28"/>
          <w:szCs w:val="28"/>
        </w:rPr>
        <w:t>co-création</w:t>
      </w:r>
      <w:proofErr w:type="spellEnd"/>
      <w:r w:rsidR="0008138B">
        <w:rPr>
          <w:color w:val="1F1A16"/>
          <w:sz w:val="28"/>
          <w:szCs w:val="28"/>
        </w:rPr>
        <w:t xml:space="preserve"> de </w:t>
      </w:r>
      <w:r w:rsidR="002256C7">
        <w:rPr>
          <w:color w:val="1F1A16"/>
          <w:sz w:val="28"/>
          <w:szCs w:val="28"/>
        </w:rPr>
        <w:t>valeur perçue</w:t>
      </w:r>
      <w:r w:rsidR="0008138B">
        <w:rPr>
          <w:color w:val="1F1A16"/>
          <w:sz w:val="28"/>
          <w:szCs w:val="28"/>
        </w:rPr>
        <w:t xml:space="preserve"> à l’issue de la mission. </w:t>
      </w:r>
    </w:p>
    <w:p w:rsidR="007944AE" w:rsidRDefault="00000000">
      <w:pPr>
        <w:pStyle w:val="doc-paragraph"/>
        <w:rPr>
          <w:color w:val="1F1A16"/>
          <w:sz w:val="28"/>
          <w:szCs w:val="28"/>
        </w:rPr>
      </w:pPr>
      <w:r w:rsidRPr="00573DB8">
        <w:rPr>
          <w:color w:val="1F1A16"/>
          <w:sz w:val="28"/>
          <w:szCs w:val="28"/>
        </w:rPr>
        <w:t xml:space="preserve">Chaque </w:t>
      </w:r>
      <w:r w:rsidR="009B41E6">
        <w:rPr>
          <w:color w:val="1F1A16"/>
          <w:sz w:val="28"/>
          <w:szCs w:val="28"/>
        </w:rPr>
        <w:t xml:space="preserve">phase est scindée en </w:t>
      </w:r>
      <w:r w:rsidRPr="00573DB8">
        <w:rPr>
          <w:color w:val="1F1A16"/>
          <w:sz w:val="28"/>
          <w:szCs w:val="28"/>
        </w:rPr>
        <w:t>sous-phase</w:t>
      </w:r>
      <w:r w:rsidR="009B41E6">
        <w:rPr>
          <w:color w:val="1F1A16"/>
          <w:sz w:val="28"/>
          <w:szCs w:val="28"/>
        </w:rPr>
        <w:t xml:space="preserve">, dans laquelle se déroule l’observation : situation </w:t>
      </w:r>
      <w:r w:rsidRPr="00573DB8">
        <w:rPr>
          <w:color w:val="1F1A16"/>
          <w:sz w:val="28"/>
          <w:szCs w:val="28"/>
        </w:rPr>
        <w:t xml:space="preserve">de </w:t>
      </w:r>
      <w:proofErr w:type="spellStart"/>
      <w:r w:rsidRPr="00573DB8">
        <w:rPr>
          <w:color w:val="1F1A16"/>
          <w:sz w:val="28"/>
          <w:szCs w:val="28"/>
        </w:rPr>
        <w:t>co-création</w:t>
      </w:r>
      <w:proofErr w:type="spellEnd"/>
      <w:r w:rsidRPr="00573DB8">
        <w:rPr>
          <w:color w:val="1F1A16"/>
          <w:sz w:val="28"/>
          <w:szCs w:val="28"/>
        </w:rPr>
        <w:t xml:space="preserve"> observée (S)</w:t>
      </w:r>
      <w:r w:rsidR="009B41E6">
        <w:rPr>
          <w:color w:val="1F1A16"/>
          <w:sz w:val="28"/>
          <w:szCs w:val="28"/>
        </w:rPr>
        <w:t xml:space="preserve">, </w:t>
      </w:r>
      <w:r w:rsidRPr="00573DB8">
        <w:rPr>
          <w:color w:val="1F1A16"/>
          <w:sz w:val="28"/>
          <w:szCs w:val="28"/>
        </w:rPr>
        <w:t>propositions de recherche les plus directement examinées (P)</w:t>
      </w:r>
      <w:r w:rsidR="009B41E6">
        <w:rPr>
          <w:color w:val="1F1A16"/>
          <w:sz w:val="28"/>
          <w:szCs w:val="28"/>
        </w:rPr>
        <w:t>, dimensions de la valeur perçue observée (R, P, C)</w:t>
      </w:r>
      <w:r w:rsidRPr="00573DB8">
        <w:rPr>
          <w:color w:val="1F1A16"/>
          <w:sz w:val="28"/>
          <w:szCs w:val="28"/>
        </w:rPr>
        <w:t>.</w:t>
      </w:r>
    </w:p>
    <w:p w:rsidR="00593409" w:rsidRPr="00680D65" w:rsidRDefault="00593409" w:rsidP="00593409">
      <w:pPr>
        <w:pStyle w:val="doc-paragraph"/>
        <w:pBdr>
          <w:top w:val="single" w:sz="4" w:space="1" w:color="auto"/>
          <w:left w:val="single" w:sz="4" w:space="4" w:color="auto"/>
          <w:bottom w:val="single" w:sz="4" w:space="1" w:color="auto"/>
          <w:right w:val="single" w:sz="4" w:space="4" w:color="auto"/>
        </w:pBdr>
        <w:rPr>
          <w:color w:val="ED7D31" w:themeColor="accent2"/>
          <w:sz w:val="28"/>
          <w:szCs w:val="28"/>
        </w:rPr>
      </w:pPr>
      <w:r w:rsidRPr="00680D65">
        <w:rPr>
          <w:color w:val="ED7D31" w:themeColor="accent2"/>
          <w:sz w:val="28"/>
          <w:szCs w:val="28"/>
          <w:u w:val="single"/>
        </w:rPr>
        <w:t>Note :</w:t>
      </w:r>
      <w:r w:rsidRPr="00680D65">
        <w:rPr>
          <w:color w:val="ED7D31" w:themeColor="accent2"/>
          <w:sz w:val="28"/>
          <w:szCs w:val="28"/>
        </w:rPr>
        <w:t xml:space="preserve"> nous avons conçu un simulateur pour tester et questionner les effets de notre modèle sur </w:t>
      </w:r>
      <w:r>
        <w:rPr>
          <w:color w:val="ED7D31" w:themeColor="accent2"/>
          <w:sz w:val="28"/>
          <w:szCs w:val="28"/>
        </w:rPr>
        <w:t>c</w:t>
      </w:r>
      <w:r w:rsidRPr="00680D65">
        <w:rPr>
          <w:color w:val="ED7D31" w:themeColor="accent2"/>
          <w:sz w:val="28"/>
          <w:szCs w:val="28"/>
        </w:rPr>
        <w:t xml:space="preserve">e scenario fictif. Ce simulateur représente la mission de conseil fictive de façon graphique et interactive, et permet ainsi d’interroger, via un assistant IA exposé à notre cadre d’analyse, les situations </w:t>
      </w:r>
      <w:r>
        <w:rPr>
          <w:color w:val="ED7D31" w:themeColor="accent2"/>
          <w:sz w:val="28"/>
          <w:szCs w:val="28"/>
        </w:rPr>
        <w:t xml:space="preserve">et observables </w:t>
      </w:r>
      <w:r w:rsidRPr="00680D65">
        <w:rPr>
          <w:color w:val="ED7D31" w:themeColor="accent2"/>
          <w:sz w:val="28"/>
          <w:szCs w:val="28"/>
        </w:rPr>
        <w:t xml:space="preserve">sous l’angle de ce cadre d’analyse :  </w:t>
      </w:r>
      <w:hyperlink r:id="rId9" w:history="1">
        <w:r w:rsidRPr="00680D65">
          <w:rPr>
            <w:rStyle w:val="Lienhypertexte"/>
            <w:color w:val="4472C4" w:themeColor="accent1"/>
            <w:sz w:val="28"/>
            <w:szCs w:val="28"/>
          </w:rPr>
          <w:t>https://s1s2s3.vercel.app</w:t>
        </w:r>
      </w:hyperlink>
      <w:r w:rsidRPr="00680D65">
        <w:rPr>
          <w:color w:val="ED7D31" w:themeColor="accent2"/>
          <w:sz w:val="28"/>
          <w:szCs w:val="28"/>
        </w:rPr>
        <w:t xml:space="preserve"> (menu « Illustration »).</w:t>
      </w:r>
    </w:p>
    <w:p w:rsidR="00593409" w:rsidRDefault="00593409">
      <w:pPr>
        <w:pStyle w:val="doc-paragraph"/>
        <w:rPr>
          <w:color w:val="1F1A16"/>
          <w:sz w:val="28"/>
          <w:szCs w:val="28"/>
        </w:rPr>
      </w:pPr>
    </w:p>
    <w:p w:rsidR="005675AC" w:rsidRPr="005675AC" w:rsidRDefault="00000000" w:rsidP="005675AC">
      <w:pPr>
        <w:pStyle w:val="doc-paragraph"/>
        <w:rPr>
          <w:b/>
          <w:bCs/>
          <w:color w:val="1F1A16"/>
          <w:sz w:val="28"/>
          <w:szCs w:val="28"/>
        </w:rPr>
      </w:pPr>
      <w:r w:rsidRPr="005675AC">
        <w:rPr>
          <w:rFonts w:eastAsia="Times New Roman"/>
          <w:b/>
          <w:bCs/>
          <w:sz w:val="28"/>
          <w:szCs w:val="28"/>
        </w:rPr>
        <w:t>Phases de la mission</w:t>
      </w:r>
    </w:p>
    <w:p w:rsidR="005675AC" w:rsidRDefault="005675AC" w:rsidP="008109D9">
      <w:pPr>
        <w:rPr>
          <w:rFonts w:eastAsia="Times New Roman"/>
        </w:rPr>
      </w:pPr>
      <w:r w:rsidRPr="005675AC">
        <w:rPr>
          <w:rFonts w:eastAsia="Times New Roman"/>
          <w:noProof/>
        </w:rPr>
        <w:lastRenderedPageBreak/>
        <w:drawing>
          <wp:inline distT="0" distB="0" distL="0" distR="0" wp14:anchorId="71C5DB0A" wp14:editId="657970A0">
            <wp:extent cx="4488325" cy="2979487"/>
            <wp:effectExtent l="0" t="0" r="0" b="5080"/>
            <wp:docPr id="541714034" name="Image 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10"/>
                    </pic:cNvPr>
                    <pic:cNvPicPr/>
                  </pic:nvPicPr>
                  <pic:blipFill>
                    <a:blip r:embed="rId11"/>
                    <a:stretch>
                      <a:fillRect/>
                    </a:stretch>
                  </pic:blipFill>
                  <pic:spPr>
                    <a:xfrm>
                      <a:off x="0" y="0"/>
                      <a:ext cx="4543874" cy="3016362"/>
                    </a:xfrm>
                    <a:prstGeom prst="rect">
                      <a:avLst/>
                    </a:prstGeom>
                  </pic:spPr>
                </pic:pic>
              </a:graphicData>
            </a:graphic>
          </wp:inline>
        </w:drawing>
      </w:r>
    </w:p>
    <w:p w:rsidR="005675AC" w:rsidRDefault="005675AC" w:rsidP="005675AC">
      <w:pPr>
        <w:pStyle w:val="Titre3"/>
        <w:rPr>
          <w:rFonts w:eastAsia="Times New Roman"/>
          <w:sz w:val="28"/>
          <w:szCs w:val="28"/>
        </w:rPr>
      </w:pPr>
    </w:p>
    <w:p w:rsidR="005675AC" w:rsidRDefault="005675AC" w:rsidP="005675AC">
      <w:pPr>
        <w:pStyle w:val="Titre3"/>
        <w:rPr>
          <w:rFonts w:eastAsia="Times New Roman"/>
          <w:sz w:val="28"/>
          <w:szCs w:val="28"/>
        </w:rPr>
      </w:pPr>
      <w:bookmarkStart w:id="20" w:name="_Toc227932581"/>
      <w:r>
        <w:rPr>
          <w:rFonts w:eastAsia="Times New Roman"/>
          <w:sz w:val="28"/>
          <w:szCs w:val="28"/>
        </w:rPr>
        <w:t xml:space="preserve">Exploration </w:t>
      </w:r>
      <w:r w:rsidR="007A31ED">
        <w:rPr>
          <w:rFonts w:eastAsia="Times New Roman"/>
          <w:sz w:val="28"/>
          <w:szCs w:val="28"/>
        </w:rPr>
        <w:t xml:space="preserve">de la reconfiguration de la valeur perçue </w:t>
      </w:r>
      <w:r>
        <w:rPr>
          <w:rFonts w:eastAsia="Times New Roman"/>
          <w:sz w:val="28"/>
          <w:szCs w:val="28"/>
        </w:rPr>
        <w:t xml:space="preserve">au travers de </w:t>
      </w:r>
      <w:r w:rsidR="007A31ED">
        <w:rPr>
          <w:rFonts w:eastAsia="Times New Roman"/>
          <w:sz w:val="28"/>
          <w:szCs w:val="28"/>
        </w:rPr>
        <w:t>la</w:t>
      </w:r>
      <w:r>
        <w:rPr>
          <w:rFonts w:eastAsia="Times New Roman"/>
          <w:sz w:val="28"/>
          <w:szCs w:val="28"/>
        </w:rPr>
        <w:t xml:space="preserve"> mission</w:t>
      </w:r>
      <w:bookmarkEnd w:id="20"/>
    </w:p>
    <w:p w:rsidR="00870220" w:rsidRPr="003732FB" w:rsidRDefault="00000000" w:rsidP="003732FB">
      <w:pPr>
        <w:pStyle w:val="Titre4"/>
        <w:rPr>
          <w:rStyle w:val="lev"/>
          <w:b/>
          <w:bCs/>
          <w:color w:val="4472C4" w:themeColor="accent1"/>
        </w:rPr>
      </w:pPr>
      <w:r w:rsidRPr="003732FB">
        <w:rPr>
          <w:rStyle w:val="lev"/>
          <w:b/>
          <w:bCs/>
          <w:color w:val="4472C4" w:themeColor="accent1"/>
        </w:rPr>
        <w:t xml:space="preserve">1. Cadrage </w:t>
      </w:r>
      <w:r w:rsidR="000F0819" w:rsidRPr="003732FB">
        <w:rPr>
          <w:rStyle w:val="lev"/>
          <w:b/>
          <w:bCs/>
          <w:color w:val="4472C4" w:themeColor="accent1"/>
        </w:rPr>
        <w:t>– Sem. 1-3</w:t>
      </w:r>
    </w:p>
    <w:p w:rsidR="007944AE" w:rsidRPr="000F0819" w:rsidRDefault="00000000" w:rsidP="003732FB">
      <w:pPr>
        <w:rPr>
          <w:sz w:val="28"/>
          <w:szCs w:val="28"/>
        </w:rPr>
      </w:pPr>
      <w:r w:rsidRPr="000F0819">
        <w:rPr>
          <w:sz w:val="28"/>
          <w:szCs w:val="28"/>
        </w:rPr>
        <w:t>A</w:t>
      </w:r>
      <w:r w:rsidRPr="000F0819">
        <w:rPr>
          <w:rStyle w:val="lev"/>
          <w:color w:val="auto"/>
        </w:rPr>
        <w:t>ncrage relationnel et cadrage initial de la mission</w:t>
      </w:r>
      <w:r w:rsidR="000F0819">
        <w:rPr>
          <w:rStyle w:val="lev"/>
          <w:color w:val="auto"/>
        </w:rPr>
        <w:t>.</w:t>
      </w:r>
    </w:p>
    <w:p w:rsidR="003732FB" w:rsidRDefault="003732FB" w:rsidP="003732FB">
      <w:pPr>
        <w:pStyle w:val="Titre5"/>
      </w:pPr>
    </w:p>
    <w:p w:rsidR="007944AE" w:rsidRPr="003732FB" w:rsidRDefault="00000000" w:rsidP="003732FB">
      <w:pPr>
        <w:pStyle w:val="Titre5"/>
      </w:pPr>
      <w:r w:rsidRPr="003732FB">
        <w:t>Exploration — Sem. 1-2</w:t>
      </w:r>
    </w:p>
    <w:p w:rsidR="007944AE" w:rsidRDefault="00000000" w:rsidP="005675AC">
      <w:pPr>
        <w:pStyle w:val="block-label"/>
        <w:ind w:firstLine="360"/>
        <w:divId w:val="414936130"/>
        <w:rPr>
          <w:color w:val="1F1A16"/>
          <w:sz w:val="28"/>
          <w:szCs w:val="28"/>
        </w:rPr>
      </w:pPr>
      <w:r w:rsidRPr="00573DB8">
        <w:rPr>
          <w:rStyle w:val="lev"/>
          <w:sz w:val="28"/>
          <w:szCs w:val="28"/>
        </w:rPr>
        <w:t>Situation</w:t>
      </w:r>
      <w:r w:rsidR="005675AC">
        <w:rPr>
          <w:rStyle w:val="lev"/>
          <w:sz w:val="28"/>
          <w:szCs w:val="28"/>
        </w:rPr>
        <w:t xml:space="preserve"> observée : </w:t>
      </w:r>
      <w:r w:rsidRPr="00573DB8">
        <w:rPr>
          <w:color w:val="1F1A16"/>
          <w:sz w:val="28"/>
          <w:szCs w:val="28"/>
        </w:rPr>
        <w:t>S1</w:t>
      </w:r>
    </w:p>
    <w:p w:rsidR="009B41E6" w:rsidRPr="00573DB8" w:rsidRDefault="009B41E6" w:rsidP="009B41E6">
      <w:pPr>
        <w:pStyle w:val="doc-paragraph"/>
        <w:ind w:left="360"/>
        <w:divId w:val="414936130"/>
        <w:rPr>
          <w:color w:val="1F1A16"/>
          <w:sz w:val="28"/>
          <w:szCs w:val="28"/>
        </w:rPr>
      </w:pPr>
      <w:r w:rsidRPr="00573DB8">
        <w:rPr>
          <w:color w:val="1F1A16"/>
          <w:sz w:val="28"/>
          <w:szCs w:val="28"/>
        </w:rPr>
        <w:t xml:space="preserve">Entretiens individuels en face-à-face avec les dirigeants de </w:t>
      </w:r>
      <w:proofErr w:type="spellStart"/>
      <w:r w:rsidRPr="00573DB8">
        <w:rPr>
          <w:color w:val="1F1A16"/>
          <w:sz w:val="28"/>
          <w:szCs w:val="28"/>
        </w:rPr>
        <w:t>TechX</w:t>
      </w:r>
      <w:proofErr w:type="spellEnd"/>
      <w:r w:rsidRPr="00573DB8">
        <w:rPr>
          <w:color w:val="1F1A16"/>
          <w:sz w:val="28"/>
          <w:szCs w:val="28"/>
        </w:rPr>
        <w:t>. Thomas construit sa légitimité relationnelle par l</w:t>
      </w:r>
      <w:r>
        <w:rPr>
          <w:color w:val="1F1A16"/>
          <w:sz w:val="28"/>
          <w:szCs w:val="28"/>
        </w:rPr>
        <w:t>’</w:t>
      </w:r>
      <w:r w:rsidRPr="00573DB8">
        <w:rPr>
          <w:color w:val="1F1A16"/>
          <w:sz w:val="28"/>
          <w:szCs w:val="28"/>
        </w:rPr>
        <w:t>écoute active, le signalement d</w:t>
      </w:r>
      <w:r>
        <w:rPr>
          <w:color w:val="1F1A16"/>
          <w:sz w:val="28"/>
          <w:szCs w:val="28"/>
        </w:rPr>
        <w:t>’</w:t>
      </w:r>
      <w:r w:rsidRPr="00573DB8">
        <w:rPr>
          <w:color w:val="1F1A16"/>
          <w:sz w:val="28"/>
          <w:szCs w:val="28"/>
        </w:rPr>
        <w:t>autorité et des démonstrations progressives de compétence. Aucune IA mobilisée.</w:t>
      </w:r>
    </w:p>
    <w:p w:rsidR="007944AE" w:rsidRPr="00573DB8" w:rsidRDefault="00000000" w:rsidP="009B41E6">
      <w:pPr>
        <w:pStyle w:val="block-label"/>
        <w:ind w:firstLine="360"/>
        <w:divId w:val="1313027914"/>
        <w:rPr>
          <w:color w:val="1F1A16"/>
          <w:sz w:val="28"/>
          <w:szCs w:val="28"/>
        </w:rPr>
      </w:pPr>
      <w:r w:rsidRPr="00573DB8">
        <w:rPr>
          <w:rStyle w:val="lev"/>
          <w:sz w:val="28"/>
          <w:szCs w:val="28"/>
        </w:rPr>
        <w:t>Propositions examinées</w:t>
      </w:r>
      <w:r w:rsidR="005675AC">
        <w:rPr>
          <w:rStyle w:val="lev"/>
          <w:sz w:val="28"/>
          <w:szCs w:val="28"/>
        </w:rPr>
        <w:t xml:space="preserve"> : </w:t>
      </w:r>
      <w:r w:rsidRPr="00573DB8">
        <w:rPr>
          <w:color w:val="1F1A16"/>
          <w:sz w:val="28"/>
          <w:szCs w:val="28"/>
        </w:rPr>
        <w:t>P1</w:t>
      </w:r>
    </w:p>
    <w:p w:rsidR="009B41E6" w:rsidRDefault="009B41E6" w:rsidP="009B41E6">
      <w:pPr>
        <w:divId w:val="829365629"/>
        <w:rPr>
          <w:rStyle w:val="lev"/>
          <w:sz w:val="28"/>
          <w:szCs w:val="28"/>
        </w:rPr>
      </w:pPr>
    </w:p>
    <w:p w:rsidR="007944AE" w:rsidRPr="00573DB8" w:rsidRDefault="00000000" w:rsidP="009B41E6">
      <w:pPr>
        <w:ind w:firstLine="360"/>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rsidR="009B41E6" w:rsidRDefault="009B41E6" w:rsidP="009B41E6"/>
    <w:p w:rsidR="007944AE" w:rsidRPr="009B41E6" w:rsidRDefault="00000000" w:rsidP="009B41E6">
      <w:pPr>
        <w:ind w:left="360"/>
        <w:rPr>
          <w:sz w:val="28"/>
          <w:szCs w:val="28"/>
        </w:rPr>
      </w:pPr>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rPr>
          <w:sz w:val="28"/>
          <w:szCs w:val="28"/>
        </w:rPr>
        <w:t>(base relationnelle)</w:t>
      </w:r>
      <w:r w:rsidR="009B41E6" w:rsidRPr="009B41E6">
        <w:rPr>
          <w:sz w:val="28"/>
          <w:szCs w:val="28"/>
        </w:rPr>
        <w:t xml:space="preserve">, situation initiale de test </w:t>
      </w:r>
      <w:r w:rsidRPr="009B41E6">
        <w:rPr>
          <w:sz w:val="28"/>
          <w:szCs w:val="28"/>
        </w:rPr>
        <w:t xml:space="preserve">P1 pour les </w:t>
      </w:r>
      <w:r w:rsidR="009B41E6" w:rsidRPr="009B41E6">
        <w:rPr>
          <w:sz w:val="28"/>
          <w:szCs w:val="28"/>
        </w:rPr>
        <w:t xml:space="preserve">phases </w:t>
      </w:r>
      <w:r w:rsidRPr="009B41E6">
        <w:rPr>
          <w:sz w:val="28"/>
          <w:szCs w:val="28"/>
        </w:rPr>
        <w:t>suivantes</w:t>
      </w:r>
      <w:r w:rsidR="009B41E6" w:rsidRPr="009B41E6">
        <w:rPr>
          <w:sz w:val="28"/>
          <w:szCs w:val="28"/>
        </w:rPr>
        <w:t xml:space="preserve"> de la mission</w:t>
      </w:r>
    </w:p>
    <w:p w:rsidR="007D74CA" w:rsidRDefault="007D74CA" w:rsidP="007D74CA">
      <w:pPr>
        <w:pStyle w:val="Titre5"/>
      </w:pPr>
    </w:p>
    <w:p w:rsidR="007944AE" w:rsidRPr="007D74CA" w:rsidRDefault="00000000" w:rsidP="007D74CA">
      <w:pPr>
        <w:pStyle w:val="Titre5"/>
      </w:pPr>
      <w:r w:rsidRPr="00573DB8">
        <w:t>Préparation — Sem. 3</w:t>
      </w:r>
    </w:p>
    <w:p w:rsidR="007944AE" w:rsidRDefault="00000000" w:rsidP="005675AC">
      <w:pPr>
        <w:pStyle w:val="block-label"/>
        <w:ind w:firstLine="360"/>
        <w:divId w:val="1702854334"/>
        <w:rPr>
          <w:color w:val="1F1A16"/>
          <w:sz w:val="28"/>
          <w:szCs w:val="28"/>
        </w:rPr>
      </w:pPr>
      <w:r w:rsidRPr="00573DB8">
        <w:rPr>
          <w:rStyle w:val="lev"/>
          <w:sz w:val="28"/>
          <w:szCs w:val="28"/>
        </w:rPr>
        <w:t>Situation</w:t>
      </w:r>
      <w:r w:rsidR="009B41E6">
        <w:rPr>
          <w:rStyle w:val="lev"/>
          <w:sz w:val="28"/>
          <w:szCs w:val="28"/>
        </w:rPr>
        <w:t> </w:t>
      </w:r>
      <w:r w:rsidR="005675AC">
        <w:rPr>
          <w:rStyle w:val="lev"/>
          <w:sz w:val="28"/>
          <w:szCs w:val="28"/>
        </w:rPr>
        <w:t xml:space="preserve">: </w:t>
      </w:r>
      <w:r w:rsidRPr="00573DB8">
        <w:rPr>
          <w:color w:val="1F1A16"/>
          <w:sz w:val="28"/>
          <w:szCs w:val="28"/>
        </w:rPr>
        <w:t>S2</w:t>
      </w:r>
    </w:p>
    <w:p w:rsidR="009B41E6" w:rsidRPr="00573DB8" w:rsidRDefault="009B41E6" w:rsidP="009B41E6">
      <w:pPr>
        <w:pStyle w:val="doc-paragraph"/>
        <w:ind w:left="360"/>
        <w:divId w:val="1702854334"/>
        <w:rPr>
          <w:color w:val="1F1A16"/>
          <w:sz w:val="28"/>
          <w:szCs w:val="28"/>
        </w:rPr>
      </w:pPr>
      <w:r w:rsidRPr="00573DB8">
        <w:rPr>
          <w:color w:val="1F1A16"/>
          <w:sz w:val="28"/>
          <w:szCs w:val="28"/>
        </w:rPr>
        <w:t>Thomas utilise l</w:t>
      </w:r>
      <w:r>
        <w:rPr>
          <w:color w:val="1F1A16"/>
          <w:sz w:val="28"/>
          <w:szCs w:val="28"/>
        </w:rPr>
        <w:t>’</w:t>
      </w:r>
      <w:r w:rsidRPr="00573DB8">
        <w:rPr>
          <w:color w:val="1F1A16"/>
          <w:sz w:val="28"/>
          <w:szCs w:val="28"/>
        </w:rPr>
        <w:t>IA pour transcrire et structurer thématiquement les entretiens sans en informer Marie. Il présente une synthèse structurée attribuée à son propre jugement.</w:t>
      </w:r>
    </w:p>
    <w:p w:rsidR="007944AE" w:rsidRPr="00573DB8" w:rsidRDefault="00000000" w:rsidP="009B41E6">
      <w:pPr>
        <w:pStyle w:val="block-label"/>
        <w:ind w:firstLine="360"/>
        <w:divId w:val="1533807490"/>
        <w:rPr>
          <w:color w:val="1F1A16"/>
          <w:sz w:val="28"/>
          <w:szCs w:val="28"/>
        </w:rPr>
      </w:pPr>
      <w:r w:rsidRPr="00573DB8">
        <w:rPr>
          <w:rStyle w:val="lev"/>
          <w:sz w:val="28"/>
          <w:szCs w:val="28"/>
        </w:rPr>
        <w:t>Propositions examinées</w:t>
      </w:r>
      <w:r w:rsidR="009B41E6">
        <w:rPr>
          <w:rStyle w:val="lev"/>
          <w:sz w:val="28"/>
          <w:szCs w:val="28"/>
        </w:rPr>
        <w:t xml:space="preserve"> : </w:t>
      </w:r>
      <w:r w:rsidRPr="00573DB8">
        <w:rPr>
          <w:color w:val="1F1A16"/>
          <w:sz w:val="28"/>
          <w:szCs w:val="28"/>
        </w:rPr>
        <w:t>P2, P3</w:t>
      </w:r>
    </w:p>
    <w:p w:rsidR="007944AE" w:rsidRDefault="00000000" w:rsidP="009B41E6">
      <w:pPr>
        <w:pStyle w:val="block-label"/>
        <w:ind w:firstLine="360"/>
        <w:divId w:val="2028169259"/>
        <w:rPr>
          <w:color w:val="1F1A16"/>
          <w:sz w:val="28"/>
          <w:szCs w:val="28"/>
        </w:rPr>
      </w:pPr>
      <w:r w:rsidRPr="00573DB8">
        <w:rPr>
          <w:rStyle w:val="lev"/>
          <w:sz w:val="28"/>
          <w:szCs w:val="28"/>
        </w:rPr>
        <w:lastRenderedPageBreak/>
        <w:t>Dimensions de la valeur perçue</w:t>
      </w:r>
      <w:r w:rsidR="009B41E6">
        <w:rPr>
          <w:rStyle w:val="lev"/>
          <w:sz w:val="28"/>
          <w:szCs w:val="28"/>
        </w:rPr>
        <w:t xml:space="preserve"> observées : </w:t>
      </w:r>
      <w:r w:rsidRPr="00573DB8">
        <w:rPr>
          <w:color w:val="1F1A16"/>
          <w:sz w:val="28"/>
          <w:szCs w:val="28"/>
        </w:rPr>
        <w:t>R, P</w:t>
      </w:r>
    </w:p>
    <w:p w:rsidR="00AB043D" w:rsidRPr="004321B2" w:rsidRDefault="00000000" w:rsidP="004321B2">
      <w:pPr>
        <w:pStyle w:val="block-label"/>
        <w:ind w:left="360"/>
        <w:divId w:val="2028169259"/>
        <w:rPr>
          <w:color w:val="1F1A16"/>
          <w:sz w:val="28"/>
          <w:szCs w:val="28"/>
        </w:rPr>
      </w:pPr>
      <w:r w:rsidRPr="009B41E6">
        <w:rPr>
          <w:b/>
          <w:bCs/>
          <w:color w:val="1F1A16"/>
          <w:sz w:val="28"/>
          <w:szCs w:val="28"/>
        </w:rPr>
        <w:t>Observable principal</w:t>
      </w:r>
      <w:r w:rsidR="009B41E6" w:rsidRPr="009B41E6">
        <w:rPr>
          <w:b/>
          <w:bCs/>
          <w:color w:val="1F1A16"/>
          <w:sz w:val="28"/>
          <w:szCs w:val="28"/>
        </w:rPr>
        <w:t> </w:t>
      </w:r>
      <w:r w:rsidRPr="009B41E6">
        <w:rPr>
          <w:b/>
          <w:bCs/>
          <w:color w:val="1F1A16"/>
          <w:sz w:val="28"/>
          <w:szCs w:val="28"/>
        </w:rPr>
        <w:t>:</w:t>
      </w:r>
      <w:r w:rsidRPr="00573DB8">
        <w:rPr>
          <w:color w:val="1F1A16"/>
          <w:sz w:val="28"/>
          <w:szCs w:val="28"/>
        </w:rPr>
        <w:t xml:space="preserve"> P2 (transparence nulle) — P3 (mécanisme d</w:t>
      </w:r>
      <w:r w:rsidR="009B41E6">
        <w:rPr>
          <w:color w:val="1F1A16"/>
          <w:sz w:val="28"/>
          <w:szCs w:val="28"/>
        </w:rPr>
        <w:t>’</w:t>
      </w:r>
      <w:r w:rsidRPr="00573DB8">
        <w:rPr>
          <w:color w:val="1F1A16"/>
          <w:sz w:val="28"/>
          <w:szCs w:val="28"/>
        </w:rPr>
        <w:t>attribution latent) — risque de délégitimation rétrospective</w:t>
      </w:r>
    </w:p>
    <w:p w:rsidR="00AB043D" w:rsidRPr="003732FB" w:rsidRDefault="004321B2" w:rsidP="003732FB">
      <w:pPr>
        <w:pStyle w:val="Titre4"/>
        <w:rPr>
          <w:rStyle w:val="lev"/>
          <w:b/>
          <w:bCs/>
          <w:color w:val="4472C4" w:themeColor="accent1"/>
        </w:rPr>
      </w:pPr>
      <w:r w:rsidRPr="003732FB">
        <w:rPr>
          <w:rStyle w:val="lev"/>
          <w:b/>
          <w:bCs/>
          <w:color w:val="4472C4" w:themeColor="accent1"/>
        </w:rPr>
        <w:t>2.</w:t>
      </w:r>
      <w:r w:rsidR="00932D18" w:rsidRPr="003732FB">
        <w:rPr>
          <w:rStyle w:val="lev"/>
          <w:b/>
          <w:bCs/>
          <w:color w:val="4472C4" w:themeColor="accent1"/>
        </w:rPr>
        <w:t xml:space="preserve"> </w:t>
      </w:r>
      <w:r w:rsidRPr="003732FB">
        <w:rPr>
          <w:rStyle w:val="lev"/>
          <w:b/>
          <w:bCs/>
          <w:color w:val="4472C4" w:themeColor="accent1"/>
        </w:rPr>
        <w:t>Analyse – Sem. 4-9</w:t>
      </w:r>
    </w:p>
    <w:p w:rsidR="00870220" w:rsidRPr="000F0819" w:rsidRDefault="00870220" w:rsidP="003732FB">
      <w:pPr>
        <w:rPr>
          <w:rStyle w:val="lev"/>
          <w:b w:val="0"/>
          <w:bCs w:val="0"/>
          <w:color w:val="auto"/>
          <w:sz w:val="28"/>
          <w:szCs w:val="28"/>
        </w:rPr>
      </w:pPr>
      <w:r w:rsidRPr="000F0819">
        <w:rPr>
          <w:rStyle w:val="lev"/>
          <w:color w:val="auto"/>
          <w:sz w:val="28"/>
          <w:szCs w:val="28"/>
        </w:rPr>
        <w:t>Enquête conjointe, affinement et validation progressive des interprétations.</w:t>
      </w:r>
    </w:p>
    <w:p w:rsidR="007D74CA" w:rsidRDefault="007D74CA" w:rsidP="007D74CA">
      <w:pPr>
        <w:pStyle w:val="Titre5"/>
      </w:pPr>
    </w:p>
    <w:p w:rsidR="007944AE" w:rsidRPr="00573DB8" w:rsidRDefault="00000000" w:rsidP="007D74CA">
      <w:pPr>
        <w:pStyle w:val="Titre5"/>
        <w:rPr>
          <w:color w:val="4A4038"/>
        </w:rPr>
      </w:pPr>
      <w:r w:rsidRPr="00573DB8">
        <w:t>Analyse collaborative — Sem. 4-6</w:t>
      </w:r>
    </w:p>
    <w:p w:rsidR="007944AE" w:rsidRDefault="00000000" w:rsidP="004321B2">
      <w:pPr>
        <w:pStyle w:val="block-label"/>
        <w:ind w:firstLine="360"/>
        <w:divId w:val="848645321"/>
        <w:rPr>
          <w:color w:val="1F1A16"/>
          <w:sz w:val="28"/>
          <w:szCs w:val="28"/>
        </w:rPr>
      </w:pPr>
      <w:r w:rsidRPr="00573DB8">
        <w:rPr>
          <w:rStyle w:val="lev"/>
          <w:sz w:val="28"/>
          <w:szCs w:val="28"/>
        </w:rPr>
        <w:t>Situation</w:t>
      </w:r>
      <w:r w:rsidR="004321B2">
        <w:rPr>
          <w:rStyle w:val="lev"/>
          <w:sz w:val="28"/>
          <w:szCs w:val="28"/>
        </w:rPr>
        <w:t xml:space="preserve"> : </w:t>
      </w:r>
      <w:r w:rsidRPr="004321B2">
        <w:rPr>
          <w:color w:val="1F1A16"/>
          <w:sz w:val="28"/>
          <w:szCs w:val="28"/>
        </w:rPr>
        <w:t>S3</w:t>
      </w:r>
    </w:p>
    <w:p w:rsidR="004321B2" w:rsidRPr="004321B2" w:rsidRDefault="004321B2" w:rsidP="004321B2">
      <w:pPr>
        <w:pStyle w:val="doc-paragraph"/>
        <w:ind w:left="720"/>
        <w:divId w:val="848645321"/>
        <w:rPr>
          <w:color w:val="1F1A16"/>
          <w:sz w:val="28"/>
          <w:szCs w:val="28"/>
        </w:rPr>
      </w:pPr>
      <w:r w:rsidRPr="00573DB8">
        <w:rPr>
          <w:color w:val="1F1A16"/>
          <w:sz w:val="28"/>
          <w:szCs w:val="28"/>
        </w:rPr>
        <w:t>Sessions tripartites hebdomadaires</w:t>
      </w:r>
      <w:r>
        <w:rPr>
          <w:color w:val="1F1A16"/>
          <w:sz w:val="28"/>
          <w:szCs w:val="28"/>
        </w:rPr>
        <w:t> </w:t>
      </w:r>
      <w:r w:rsidRPr="00573DB8">
        <w:rPr>
          <w:color w:val="1F1A16"/>
          <w:sz w:val="28"/>
          <w:szCs w:val="28"/>
        </w:rPr>
        <w:t>: Thomas mobilise l</w:t>
      </w:r>
      <w:r>
        <w:rPr>
          <w:color w:val="1F1A16"/>
          <w:sz w:val="28"/>
          <w:szCs w:val="28"/>
        </w:rPr>
        <w:t>’</w:t>
      </w:r>
      <w:r w:rsidRPr="00573DB8">
        <w:rPr>
          <w:color w:val="1F1A16"/>
          <w:sz w:val="28"/>
          <w:szCs w:val="28"/>
        </w:rPr>
        <w:t>IA de manière visible comme composante explicite de l</w:t>
      </w:r>
      <w:r>
        <w:rPr>
          <w:color w:val="1F1A16"/>
          <w:sz w:val="28"/>
          <w:szCs w:val="28"/>
        </w:rPr>
        <w:t>’</w:t>
      </w:r>
      <w:r w:rsidRPr="00573DB8">
        <w:rPr>
          <w:color w:val="1F1A16"/>
          <w:sz w:val="28"/>
          <w:szCs w:val="28"/>
        </w:rPr>
        <w:t xml:space="preserve">échange, Marie challenge les outputs, et les insights sont </w:t>
      </w:r>
      <w:proofErr w:type="spellStart"/>
      <w:r w:rsidRPr="00573DB8">
        <w:rPr>
          <w:color w:val="1F1A16"/>
          <w:sz w:val="28"/>
          <w:szCs w:val="28"/>
        </w:rPr>
        <w:t>co-construits</w:t>
      </w:r>
      <w:proofErr w:type="spellEnd"/>
      <w:r w:rsidRPr="00573DB8">
        <w:rPr>
          <w:color w:val="1F1A16"/>
          <w:sz w:val="28"/>
          <w:szCs w:val="28"/>
        </w:rPr>
        <w:t xml:space="preserve"> dans une triade explicite. Les trois propositions y sont simultanément observables.</w:t>
      </w:r>
    </w:p>
    <w:p w:rsidR="007944AE" w:rsidRPr="004321B2" w:rsidRDefault="00000000" w:rsidP="004321B2">
      <w:pPr>
        <w:pStyle w:val="block-label"/>
        <w:ind w:firstLine="360"/>
        <w:divId w:val="1763337245"/>
        <w:rPr>
          <w:color w:val="1F1A16"/>
          <w:sz w:val="28"/>
          <w:szCs w:val="28"/>
        </w:rPr>
      </w:pPr>
      <w:r w:rsidRPr="00573DB8">
        <w:rPr>
          <w:rStyle w:val="lev"/>
          <w:sz w:val="28"/>
          <w:szCs w:val="28"/>
        </w:rPr>
        <w:t>Propositions examinées</w:t>
      </w:r>
      <w:r w:rsidR="004321B2">
        <w:rPr>
          <w:rStyle w:val="lev"/>
          <w:sz w:val="28"/>
          <w:szCs w:val="28"/>
        </w:rPr>
        <w:t xml:space="preserve"> : </w:t>
      </w:r>
      <w:r w:rsidRPr="004321B2">
        <w:rPr>
          <w:color w:val="1F1A16"/>
          <w:sz w:val="28"/>
          <w:szCs w:val="28"/>
        </w:rPr>
        <w:t>P1, P2, P3</w:t>
      </w:r>
    </w:p>
    <w:p w:rsidR="007944AE" w:rsidRDefault="00000000" w:rsidP="004321B2">
      <w:pPr>
        <w:pStyle w:val="block-label"/>
        <w:ind w:firstLine="360"/>
        <w:divId w:val="1440026225"/>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4321B2">
        <w:rPr>
          <w:color w:val="1F1A16"/>
          <w:sz w:val="28"/>
          <w:szCs w:val="28"/>
        </w:rPr>
        <w:t>R, P, C</w:t>
      </w:r>
    </w:p>
    <w:p w:rsidR="007944AE" w:rsidRPr="004321B2" w:rsidRDefault="004321B2" w:rsidP="004321B2">
      <w:pPr>
        <w:pStyle w:val="block-label"/>
        <w:ind w:left="360"/>
        <w:divId w:val="1440026225"/>
        <w:rPr>
          <w:color w:val="1F1A16"/>
          <w:sz w:val="28"/>
          <w:szCs w:val="28"/>
        </w:rPr>
      </w:pPr>
      <w:r w:rsidRPr="004321B2">
        <w:rPr>
          <w:rStyle w:val="lev"/>
          <w:sz w:val="28"/>
          <w:szCs w:val="28"/>
        </w:rPr>
        <w:t>O</w:t>
      </w:r>
      <w:r w:rsidRPr="004321B2">
        <w:rPr>
          <w:b/>
          <w:bCs/>
          <w:color w:val="1F1A16"/>
          <w:sz w:val="28"/>
          <w:szCs w:val="28"/>
        </w:rPr>
        <w:t>bservable principal</w:t>
      </w:r>
      <w:r w:rsidR="009B41E6" w:rsidRPr="004321B2">
        <w:rPr>
          <w:b/>
          <w:bCs/>
          <w:color w:val="1F1A16"/>
          <w:sz w:val="28"/>
          <w:szCs w:val="28"/>
        </w:rPr>
        <w:t> </w:t>
      </w:r>
      <w:r w:rsidRPr="004321B2">
        <w:rPr>
          <w:b/>
          <w:bCs/>
          <w:color w:val="1F1A16"/>
          <w:sz w:val="28"/>
          <w:szCs w:val="28"/>
        </w:rPr>
        <w:t>:</w:t>
      </w:r>
      <w:r w:rsidRPr="004321B2">
        <w:rPr>
          <w:color w:val="1F1A16"/>
          <w:sz w:val="28"/>
          <w:szCs w:val="28"/>
        </w:rPr>
        <w:t xml:space="preserve"> P1 (toutes les dimensions R, P, C) — P2 (substantive vs performative) — P3 (AI </w:t>
      </w:r>
      <w:proofErr w:type="spellStart"/>
      <w:r w:rsidRPr="004321B2">
        <w:rPr>
          <w:color w:val="1F1A16"/>
          <w:sz w:val="28"/>
          <w:szCs w:val="28"/>
        </w:rPr>
        <w:t>literacy</w:t>
      </w:r>
      <w:proofErr w:type="spellEnd"/>
      <w:r w:rsidRPr="004321B2">
        <w:rPr>
          <w:color w:val="1F1A16"/>
          <w:sz w:val="28"/>
          <w:szCs w:val="28"/>
        </w:rPr>
        <w:t xml:space="preserve"> et </w:t>
      </w:r>
      <w:proofErr w:type="spellStart"/>
      <w:r w:rsidRPr="004321B2">
        <w:rPr>
          <w:color w:val="1F1A16"/>
          <w:sz w:val="28"/>
          <w:szCs w:val="28"/>
        </w:rPr>
        <w:t>algorithm</w:t>
      </w:r>
      <w:proofErr w:type="spellEnd"/>
      <w:r w:rsidRPr="004321B2">
        <w:rPr>
          <w:color w:val="1F1A16"/>
          <w:sz w:val="28"/>
          <w:szCs w:val="28"/>
        </w:rPr>
        <w:t xml:space="preserve"> aversion)</w:t>
      </w:r>
    </w:p>
    <w:p w:rsidR="007D74CA" w:rsidRDefault="007D74CA" w:rsidP="007D74CA">
      <w:pPr>
        <w:pStyle w:val="Titre5"/>
      </w:pPr>
    </w:p>
    <w:p w:rsidR="007944AE" w:rsidRPr="00573DB8" w:rsidRDefault="00000000" w:rsidP="007D74CA">
      <w:pPr>
        <w:pStyle w:val="Titre5"/>
        <w:rPr>
          <w:color w:val="4A4038"/>
        </w:rPr>
      </w:pPr>
      <w:r w:rsidRPr="00573DB8">
        <w:t>Affinement — Sem. 7-8</w:t>
      </w:r>
    </w:p>
    <w:p w:rsidR="007944AE" w:rsidRDefault="00000000" w:rsidP="004321B2">
      <w:pPr>
        <w:pStyle w:val="block-label"/>
        <w:ind w:firstLine="360"/>
        <w:divId w:val="1156800937"/>
        <w:rPr>
          <w:color w:val="1F1A16"/>
          <w:sz w:val="28"/>
          <w:szCs w:val="28"/>
        </w:rPr>
      </w:pPr>
      <w:r w:rsidRPr="00573DB8">
        <w:rPr>
          <w:rStyle w:val="lev"/>
          <w:sz w:val="28"/>
          <w:szCs w:val="28"/>
        </w:rPr>
        <w:t>Situation</w:t>
      </w:r>
      <w:r w:rsidR="004321B2">
        <w:rPr>
          <w:rStyle w:val="lev"/>
          <w:sz w:val="28"/>
          <w:szCs w:val="28"/>
        </w:rPr>
        <w:t xml:space="preserve"> : </w:t>
      </w:r>
      <w:r w:rsidRPr="00573DB8">
        <w:rPr>
          <w:color w:val="1F1A16"/>
          <w:sz w:val="28"/>
          <w:szCs w:val="28"/>
        </w:rPr>
        <w:t>S2/S3</w:t>
      </w:r>
    </w:p>
    <w:p w:rsidR="004321B2" w:rsidRPr="00573DB8" w:rsidRDefault="004321B2" w:rsidP="004321B2">
      <w:pPr>
        <w:pStyle w:val="doc-paragraph"/>
        <w:ind w:left="360"/>
        <w:divId w:val="1156800937"/>
        <w:rPr>
          <w:color w:val="1F1A16"/>
          <w:sz w:val="28"/>
          <w:szCs w:val="28"/>
        </w:rPr>
      </w:pPr>
      <w:r w:rsidRPr="00573DB8">
        <w:rPr>
          <w:color w:val="1F1A16"/>
          <w:sz w:val="28"/>
          <w:szCs w:val="28"/>
        </w:rPr>
        <w:t>Thomas alterne entre usage d</w:t>
      </w:r>
      <w:r>
        <w:rPr>
          <w:color w:val="1F1A16"/>
          <w:sz w:val="28"/>
          <w:szCs w:val="28"/>
        </w:rPr>
        <w:t>’</w:t>
      </w:r>
      <w:r w:rsidRPr="00573DB8">
        <w:rPr>
          <w:color w:val="1F1A16"/>
          <w:sz w:val="28"/>
          <w:szCs w:val="28"/>
        </w:rPr>
        <w:t xml:space="preserve">IA en silo (structuration des scénarios) et </w:t>
      </w:r>
      <w:proofErr w:type="spellStart"/>
      <w:r w:rsidRPr="00573DB8">
        <w:rPr>
          <w:color w:val="1F1A16"/>
          <w:sz w:val="28"/>
          <w:szCs w:val="28"/>
        </w:rPr>
        <w:t>co-création</w:t>
      </w:r>
      <w:proofErr w:type="spellEnd"/>
      <w:r w:rsidRPr="00573DB8">
        <w:rPr>
          <w:color w:val="1F1A16"/>
          <w:sz w:val="28"/>
          <w:szCs w:val="28"/>
        </w:rPr>
        <w:t xml:space="preserve"> visible avec Marie (validation des options). La transparence est sélective et stratégique.</w:t>
      </w:r>
    </w:p>
    <w:p w:rsidR="007944AE" w:rsidRPr="00573DB8" w:rsidRDefault="00000000" w:rsidP="004321B2">
      <w:pPr>
        <w:pStyle w:val="block-label"/>
        <w:ind w:firstLine="360"/>
        <w:divId w:val="595483860"/>
        <w:rPr>
          <w:color w:val="1F1A16"/>
          <w:sz w:val="28"/>
          <w:szCs w:val="28"/>
        </w:rPr>
      </w:pPr>
      <w:r w:rsidRPr="00573DB8">
        <w:rPr>
          <w:rStyle w:val="lev"/>
          <w:sz w:val="28"/>
          <w:szCs w:val="28"/>
        </w:rPr>
        <w:t>Propositions examinées</w:t>
      </w:r>
      <w:r w:rsidR="004321B2">
        <w:rPr>
          <w:rStyle w:val="lev"/>
          <w:sz w:val="28"/>
          <w:szCs w:val="28"/>
        </w:rPr>
        <w:t xml:space="preserve"> : </w:t>
      </w:r>
      <w:r w:rsidRPr="00573DB8">
        <w:rPr>
          <w:color w:val="1F1A16"/>
          <w:sz w:val="28"/>
          <w:szCs w:val="28"/>
        </w:rPr>
        <w:t>P1, P2</w:t>
      </w:r>
    </w:p>
    <w:p w:rsidR="007944AE" w:rsidRDefault="00000000" w:rsidP="004321B2">
      <w:pPr>
        <w:pStyle w:val="block-label"/>
        <w:ind w:firstLine="360"/>
        <w:divId w:val="1610434797"/>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573DB8">
        <w:rPr>
          <w:color w:val="1F1A16"/>
          <w:sz w:val="28"/>
          <w:szCs w:val="28"/>
        </w:rPr>
        <w:t>P, C</w:t>
      </w:r>
    </w:p>
    <w:p w:rsidR="007944AE" w:rsidRPr="00573DB8" w:rsidRDefault="004321B2" w:rsidP="004321B2">
      <w:pPr>
        <w:pStyle w:val="block-label"/>
        <w:ind w:left="360"/>
        <w:divId w:val="1610434797"/>
        <w:rPr>
          <w:color w:val="1F1A16"/>
          <w:sz w:val="28"/>
          <w:szCs w:val="28"/>
        </w:rPr>
      </w:pPr>
      <w:r w:rsidRPr="004321B2">
        <w:rPr>
          <w:b/>
          <w:bCs/>
          <w:color w:val="1F1A16"/>
          <w:sz w:val="28"/>
          <w:szCs w:val="28"/>
        </w:rPr>
        <w:t>Observable principal</w:t>
      </w:r>
      <w:r w:rsidR="009B41E6">
        <w:rPr>
          <w:color w:val="1F1A16"/>
          <w:sz w:val="28"/>
          <w:szCs w:val="28"/>
        </w:rPr>
        <w:t> </w:t>
      </w:r>
      <w:r w:rsidRPr="00573DB8">
        <w:rPr>
          <w:color w:val="1F1A16"/>
          <w:sz w:val="28"/>
          <w:szCs w:val="28"/>
        </w:rPr>
        <w:t>: P2 (performative vs substantive) — P1 (reconfiguration processuelle) — ambiguïté d</w:t>
      </w:r>
      <w:r w:rsidR="009B41E6">
        <w:rPr>
          <w:color w:val="1F1A16"/>
          <w:sz w:val="28"/>
          <w:szCs w:val="28"/>
        </w:rPr>
        <w:t>’</w:t>
      </w:r>
      <w:r w:rsidRPr="00573DB8">
        <w:rPr>
          <w:color w:val="1F1A16"/>
          <w:sz w:val="28"/>
          <w:szCs w:val="28"/>
        </w:rPr>
        <w:t>attribution</w:t>
      </w:r>
    </w:p>
    <w:p w:rsidR="007D74CA" w:rsidRDefault="007D74CA" w:rsidP="007D74CA">
      <w:pPr>
        <w:pStyle w:val="Titre5"/>
      </w:pPr>
    </w:p>
    <w:p w:rsidR="007944AE" w:rsidRPr="00573DB8" w:rsidRDefault="00000000" w:rsidP="007D74CA">
      <w:pPr>
        <w:pStyle w:val="Titre5"/>
        <w:rPr>
          <w:color w:val="4A4038"/>
        </w:rPr>
      </w:pPr>
      <w:r w:rsidRPr="00573DB8">
        <w:t>Validation mutuelle — Sem. 9</w:t>
      </w:r>
    </w:p>
    <w:p w:rsidR="007944AE" w:rsidRDefault="00000000" w:rsidP="00932D18">
      <w:pPr>
        <w:pStyle w:val="block-label"/>
        <w:ind w:firstLine="360"/>
        <w:divId w:val="756053621"/>
        <w:rPr>
          <w:color w:val="1F1A16"/>
          <w:sz w:val="28"/>
          <w:szCs w:val="28"/>
        </w:rPr>
      </w:pPr>
      <w:r w:rsidRPr="00573DB8">
        <w:rPr>
          <w:rStyle w:val="lev"/>
          <w:sz w:val="28"/>
          <w:szCs w:val="28"/>
        </w:rPr>
        <w:t>Situation</w:t>
      </w:r>
      <w:r w:rsidR="00932D18">
        <w:rPr>
          <w:rStyle w:val="lev"/>
          <w:sz w:val="28"/>
          <w:szCs w:val="28"/>
        </w:rPr>
        <w:t xml:space="preserve"> : </w:t>
      </w:r>
      <w:r w:rsidRPr="00573DB8">
        <w:rPr>
          <w:color w:val="1F1A16"/>
          <w:sz w:val="28"/>
          <w:szCs w:val="28"/>
        </w:rPr>
        <w:t>S2</w:t>
      </w:r>
    </w:p>
    <w:p w:rsidR="00932D18" w:rsidRPr="00573DB8" w:rsidRDefault="00932D18" w:rsidP="00932D18">
      <w:pPr>
        <w:pStyle w:val="doc-paragraph"/>
        <w:ind w:left="360"/>
        <w:divId w:val="756053621"/>
        <w:rPr>
          <w:color w:val="1F1A16"/>
          <w:sz w:val="28"/>
          <w:szCs w:val="28"/>
        </w:rPr>
      </w:pPr>
      <w:r w:rsidRPr="00573DB8">
        <w:rPr>
          <w:color w:val="1F1A16"/>
          <w:sz w:val="28"/>
          <w:szCs w:val="28"/>
        </w:rPr>
        <w:t>Thomas finalise les recommandations en utilisant l</w:t>
      </w:r>
      <w:r>
        <w:rPr>
          <w:color w:val="1F1A16"/>
          <w:sz w:val="28"/>
          <w:szCs w:val="28"/>
        </w:rPr>
        <w:t>’</w:t>
      </w:r>
      <w:r w:rsidRPr="00573DB8">
        <w:rPr>
          <w:color w:val="1F1A16"/>
          <w:sz w:val="28"/>
          <w:szCs w:val="28"/>
        </w:rPr>
        <w:t>IA pour les stress-tester. Marie relit les outputs mais ne peut pas évaluer pleinement la chaîne analytique assistée par IA.</w:t>
      </w:r>
    </w:p>
    <w:p w:rsidR="007944AE" w:rsidRPr="00573DB8" w:rsidRDefault="00000000" w:rsidP="00932D18">
      <w:pPr>
        <w:pStyle w:val="block-label"/>
        <w:ind w:firstLine="360"/>
        <w:divId w:val="268705397"/>
        <w:rPr>
          <w:color w:val="1F1A16"/>
          <w:sz w:val="28"/>
          <w:szCs w:val="28"/>
        </w:rPr>
      </w:pPr>
      <w:r w:rsidRPr="00573DB8">
        <w:rPr>
          <w:rStyle w:val="lev"/>
          <w:sz w:val="28"/>
          <w:szCs w:val="28"/>
        </w:rPr>
        <w:t>Propositions examinées</w:t>
      </w:r>
      <w:r w:rsidR="00932D18">
        <w:rPr>
          <w:rStyle w:val="lev"/>
          <w:sz w:val="28"/>
          <w:szCs w:val="28"/>
        </w:rPr>
        <w:t xml:space="preserve"> : </w:t>
      </w:r>
      <w:r w:rsidRPr="00573DB8">
        <w:rPr>
          <w:color w:val="1F1A16"/>
          <w:sz w:val="28"/>
          <w:szCs w:val="28"/>
        </w:rPr>
        <w:t>P1, P3</w:t>
      </w:r>
    </w:p>
    <w:p w:rsidR="007944AE" w:rsidRDefault="00000000" w:rsidP="00932D18">
      <w:pPr>
        <w:pStyle w:val="block-label"/>
        <w:ind w:firstLine="360"/>
        <w:divId w:val="1944461205"/>
        <w:rPr>
          <w:color w:val="1F1A16"/>
          <w:sz w:val="28"/>
          <w:szCs w:val="28"/>
        </w:rPr>
      </w:pPr>
      <w:r w:rsidRPr="00573DB8">
        <w:rPr>
          <w:rStyle w:val="lev"/>
          <w:sz w:val="28"/>
          <w:szCs w:val="28"/>
        </w:rPr>
        <w:t>Dimensions de la valeur perçue</w:t>
      </w:r>
      <w:r w:rsidR="00932D18">
        <w:rPr>
          <w:rStyle w:val="lev"/>
          <w:sz w:val="28"/>
          <w:szCs w:val="28"/>
        </w:rPr>
        <w:t xml:space="preserve"> observées : </w:t>
      </w:r>
      <w:r w:rsidRPr="00573DB8">
        <w:rPr>
          <w:color w:val="1F1A16"/>
          <w:sz w:val="28"/>
          <w:szCs w:val="28"/>
        </w:rPr>
        <w:t>C</w:t>
      </w:r>
    </w:p>
    <w:p w:rsidR="009B41E6" w:rsidRPr="00286BB3" w:rsidRDefault="00932D18" w:rsidP="00286BB3">
      <w:pPr>
        <w:pStyle w:val="block-label"/>
        <w:ind w:left="360"/>
        <w:divId w:val="1944461205"/>
        <w:rPr>
          <w:color w:val="1F1A16"/>
          <w:sz w:val="28"/>
          <w:szCs w:val="28"/>
        </w:rPr>
      </w:pPr>
      <w:r w:rsidRPr="00932D18">
        <w:rPr>
          <w:b/>
          <w:bCs/>
          <w:color w:val="1F1A16"/>
          <w:sz w:val="28"/>
          <w:szCs w:val="28"/>
        </w:rPr>
        <w:lastRenderedPageBreak/>
        <w:t>Observable principal</w:t>
      </w:r>
      <w:r w:rsidR="009B41E6" w:rsidRPr="00932D18">
        <w:rPr>
          <w:b/>
          <w:bCs/>
          <w:color w:val="1F1A16"/>
          <w:sz w:val="28"/>
          <w:szCs w:val="28"/>
        </w:rPr>
        <w:t> </w:t>
      </w:r>
      <w:r w:rsidRPr="00932D18">
        <w:rPr>
          <w:b/>
          <w:bCs/>
          <w:color w:val="1F1A16"/>
          <w:sz w:val="28"/>
          <w:szCs w:val="28"/>
        </w:rPr>
        <w:t>:</w:t>
      </w:r>
      <w:r w:rsidRPr="00573DB8">
        <w:rPr>
          <w:color w:val="1F1A16"/>
          <w:sz w:val="28"/>
          <w:szCs w:val="28"/>
        </w:rPr>
        <w:t xml:space="preserve"> P3 (AI </w:t>
      </w:r>
      <w:proofErr w:type="spellStart"/>
      <w:r w:rsidRPr="00573DB8">
        <w:rPr>
          <w:color w:val="1F1A16"/>
          <w:sz w:val="28"/>
          <w:szCs w:val="28"/>
        </w:rPr>
        <w:t>literacy</w:t>
      </w:r>
      <w:proofErr w:type="spellEnd"/>
      <w:r w:rsidRPr="00573DB8">
        <w:rPr>
          <w:color w:val="1F1A16"/>
          <w:sz w:val="28"/>
          <w:szCs w:val="28"/>
        </w:rPr>
        <w:t xml:space="preserve"> comme facteur limitant) — P1 (dimension cognitive) — capacité d</w:t>
      </w:r>
      <w:r w:rsidR="009B41E6">
        <w:rPr>
          <w:color w:val="1F1A16"/>
          <w:sz w:val="28"/>
          <w:szCs w:val="28"/>
        </w:rPr>
        <w:t>’</w:t>
      </w:r>
      <w:r w:rsidRPr="00573DB8">
        <w:rPr>
          <w:color w:val="1F1A16"/>
          <w:sz w:val="28"/>
          <w:szCs w:val="28"/>
        </w:rPr>
        <w:t>absorption</w:t>
      </w:r>
    </w:p>
    <w:p w:rsidR="009B41E6" w:rsidRPr="003732FB" w:rsidRDefault="009B41E6" w:rsidP="003732FB">
      <w:pPr>
        <w:pStyle w:val="Titre4"/>
        <w:rPr>
          <w:rStyle w:val="lev"/>
          <w:b/>
          <w:bCs/>
          <w:color w:val="4472C4" w:themeColor="accent1"/>
        </w:rPr>
      </w:pPr>
      <w:r w:rsidRPr="003732FB">
        <w:rPr>
          <w:rStyle w:val="lev"/>
          <w:b/>
          <w:bCs/>
          <w:color w:val="4472C4" w:themeColor="accent1"/>
        </w:rPr>
        <w:t>3. Recommandations — Sem. 10</w:t>
      </w:r>
    </w:p>
    <w:p w:rsidR="009B41E6" w:rsidRPr="0007064C" w:rsidRDefault="009B41E6" w:rsidP="003732FB">
      <w:pPr>
        <w:rPr>
          <w:rFonts w:eastAsia="Times New Roman"/>
        </w:rPr>
      </w:pPr>
      <w:r w:rsidRPr="000F0819">
        <w:t>Formalisation et présentation des recommandations</w:t>
      </w:r>
    </w:p>
    <w:p w:rsidR="007D74CA" w:rsidRDefault="007D74CA" w:rsidP="007D74CA">
      <w:pPr>
        <w:pStyle w:val="Titre5"/>
      </w:pPr>
    </w:p>
    <w:p w:rsidR="007944AE" w:rsidRPr="00573DB8" w:rsidRDefault="00000000" w:rsidP="007D74CA">
      <w:pPr>
        <w:pStyle w:val="Titre5"/>
        <w:rPr>
          <w:color w:val="4A4038"/>
        </w:rPr>
      </w:pPr>
      <w:r w:rsidRPr="00573DB8">
        <w:t>Présentation au COMEX — Sem. 10</w:t>
      </w:r>
    </w:p>
    <w:p w:rsidR="007944AE" w:rsidRDefault="00000000" w:rsidP="000F0819">
      <w:pPr>
        <w:pStyle w:val="block-label"/>
        <w:ind w:firstLine="360"/>
        <w:divId w:val="1717780125"/>
        <w:rPr>
          <w:color w:val="1F1A16"/>
          <w:sz w:val="28"/>
          <w:szCs w:val="28"/>
        </w:rPr>
      </w:pPr>
      <w:r w:rsidRPr="00573DB8">
        <w:rPr>
          <w:rStyle w:val="lev"/>
          <w:sz w:val="28"/>
          <w:szCs w:val="28"/>
        </w:rPr>
        <w:t>Situation</w:t>
      </w:r>
      <w:r w:rsidR="000F0819">
        <w:rPr>
          <w:rStyle w:val="lev"/>
          <w:sz w:val="28"/>
          <w:szCs w:val="28"/>
        </w:rPr>
        <w:t xml:space="preserve"> : </w:t>
      </w:r>
      <w:r w:rsidRPr="00573DB8">
        <w:rPr>
          <w:color w:val="1F1A16"/>
          <w:sz w:val="28"/>
          <w:szCs w:val="28"/>
        </w:rPr>
        <w:t>S1</w:t>
      </w:r>
    </w:p>
    <w:p w:rsidR="00D7570B" w:rsidRPr="00573DB8" w:rsidRDefault="00D7570B" w:rsidP="00D7570B">
      <w:pPr>
        <w:pStyle w:val="doc-paragraph"/>
        <w:ind w:left="360"/>
        <w:divId w:val="1717780125"/>
        <w:rPr>
          <w:color w:val="1F1A16"/>
          <w:sz w:val="28"/>
          <w:szCs w:val="28"/>
        </w:rPr>
      </w:pPr>
      <w:r w:rsidRPr="00573DB8">
        <w:rPr>
          <w:color w:val="1F1A16"/>
          <w:sz w:val="28"/>
          <w:szCs w:val="28"/>
        </w:rPr>
        <w: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rsidR="007944AE" w:rsidRPr="00573DB8" w:rsidRDefault="00000000" w:rsidP="00D7570B">
      <w:pPr>
        <w:pStyle w:val="block-label"/>
        <w:ind w:firstLine="360"/>
        <w:divId w:val="598946388"/>
        <w:rPr>
          <w:color w:val="1F1A16"/>
          <w:sz w:val="28"/>
          <w:szCs w:val="28"/>
        </w:rPr>
      </w:pPr>
      <w:r w:rsidRPr="00573DB8">
        <w:rPr>
          <w:rStyle w:val="lev"/>
          <w:sz w:val="28"/>
          <w:szCs w:val="28"/>
        </w:rPr>
        <w:t>Propositions examinées</w:t>
      </w:r>
      <w:r w:rsidR="000F0819">
        <w:rPr>
          <w:rStyle w:val="lev"/>
          <w:sz w:val="28"/>
          <w:szCs w:val="28"/>
        </w:rPr>
        <w:t xml:space="preserve"> : </w:t>
      </w:r>
      <w:r w:rsidRPr="00573DB8">
        <w:rPr>
          <w:color w:val="1F1A16"/>
          <w:sz w:val="28"/>
          <w:szCs w:val="28"/>
        </w:rPr>
        <w:t>P3</w:t>
      </w:r>
    </w:p>
    <w:p w:rsidR="00D7570B" w:rsidRDefault="00000000" w:rsidP="00D7570B">
      <w:pPr>
        <w:pStyle w:val="block-label"/>
        <w:ind w:firstLine="360"/>
        <w:divId w:val="1172260736"/>
        <w:rPr>
          <w:color w:val="1F1A16"/>
          <w:sz w:val="28"/>
          <w:szCs w:val="28"/>
        </w:rPr>
      </w:pPr>
      <w:r w:rsidRPr="00573DB8">
        <w:rPr>
          <w:rStyle w:val="lev"/>
          <w:sz w:val="28"/>
          <w:szCs w:val="28"/>
        </w:rPr>
        <w:t>Dimensions de la valeur perçue</w:t>
      </w:r>
      <w:r w:rsidR="000F0819">
        <w:rPr>
          <w:rStyle w:val="lev"/>
          <w:sz w:val="28"/>
          <w:szCs w:val="28"/>
        </w:rPr>
        <w:t xml:space="preserve"> : </w:t>
      </w:r>
      <w:r w:rsidRPr="00573DB8">
        <w:rPr>
          <w:color w:val="1F1A16"/>
          <w:sz w:val="28"/>
          <w:szCs w:val="28"/>
        </w:rPr>
        <w:t>R, C</w:t>
      </w:r>
    </w:p>
    <w:p w:rsidR="007944AE" w:rsidRPr="00573DB8" w:rsidRDefault="00000000" w:rsidP="00D7570B">
      <w:pPr>
        <w:pStyle w:val="block-label"/>
        <w:ind w:firstLine="360"/>
        <w:divId w:val="1172260736"/>
        <w:rPr>
          <w:color w:val="1F1A16"/>
          <w:sz w:val="28"/>
          <w:szCs w:val="28"/>
        </w:rPr>
      </w:pPr>
      <w:r w:rsidRPr="00D7570B">
        <w:rPr>
          <w:b/>
          <w:bCs/>
          <w:color w:val="1F1A16"/>
          <w:sz w:val="28"/>
          <w:szCs w:val="28"/>
        </w:rPr>
        <w:t>Observable principal :</w:t>
      </w:r>
      <w:r w:rsidRPr="00573DB8">
        <w:rPr>
          <w:color w:val="1F1A16"/>
          <w:sz w:val="28"/>
          <w:szCs w:val="28"/>
        </w:rPr>
        <w:t xml:space="preserve"> R (légitimité politique et jugement) + C (évaluation de la chaîne analytique) — P3 (AI </w:t>
      </w:r>
      <w:proofErr w:type="spellStart"/>
      <w:r w:rsidRPr="00573DB8">
        <w:rPr>
          <w:color w:val="1F1A16"/>
          <w:sz w:val="28"/>
          <w:szCs w:val="28"/>
        </w:rPr>
        <w:t>literacy</w:t>
      </w:r>
      <w:proofErr w:type="spellEnd"/>
      <w:r w:rsidRPr="00573DB8">
        <w:rPr>
          <w:color w:val="1F1A16"/>
          <w:sz w:val="28"/>
          <w:szCs w:val="28"/>
        </w:rPr>
        <w:t xml:space="preserve"> du COMEX et disposition à l'égard d'une analyse assistée par IA comme modérateur contextuel)</w:t>
      </w:r>
    </w:p>
    <w:p w:rsidR="007944AE" w:rsidRDefault="00D7570B" w:rsidP="003732FB">
      <w:pPr>
        <w:pStyle w:val="Titre4"/>
        <w:rPr>
          <w:rStyle w:val="lev"/>
          <w:b/>
          <w:bCs/>
          <w:color w:val="4472C4" w:themeColor="accent1"/>
        </w:rPr>
      </w:pPr>
      <w:r w:rsidRPr="00D7570B">
        <w:rPr>
          <w:rStyle w:val="lev"/>
          <w:b/>
          <w:bCs/>
          <w:color w:val="4472C4" w:themeColor="accent1"/>
        </w:rPr>
        <w:t>4. Rétrospective — Post</w:t>
      </w:r>
    </w:p>
    <w:p w:rsidR="00D7570B" w:rsidRPr="00D7570B" w:rsidRDefault="00D7570B" w:rsidP="00D7570B">
      <w:pPr>
        <w:pStyle w:val="Titre3"/>
        <w:rPr>
          <w:rStyle w:val="lev"/>
          <w:b/>
          <w:bCs/>
          <w:color w:val="4472C4" w:themeColor="accent1"/>
        </w:rPr>
      </w:pPr>
      <w:bookmarkStart w:id="21" w:name="_Toc227932582"/>
      <w:r w:rsidRPr="00D7570B">
        <w:rPr>
          <w:b w:val="0"/>
          <w:bCs w:val="0"/>
          <w:color w:val="1F1A16"/>
          <w:sz w:val="28"/>
          <w:szCs w:val="28"/>
        </w:rPr>
        <w:t>Évaluation rétrospective de la valeur perçue sur les trois dimensions.</w:t>
      </w:r>
      <w:bookmarkEnd w:id="21"/>
    </w:p>
    <w:p w:rsidR="007944AE" w:rsidRDefault="00000000" w:rsidP="00D7570B">
      <w:pPr>
        <w:pStyle w:val="block-label"/>
        <w:numPr>
          <w:ilvl w:val="0"/>
          <w:numId w:val="6"/>
        </w:numPr>
        <w:divId w:val="1518038537"/>
        <w:rPr>
          <w:color w:val="1F1A16"/>
          <w:sz w:val="28"/>
          <w:szCs w:val="28"/>
        </w:rPr>
      </w:pPr>
      <w:r w:rsidRPr="00573DB8">
        <w:rPr>
          <w:rStyle w:val="lev"/>
          <w:sz w:val="28"/>
          <w:szCs w:val="28"/>
        </w:rPr>
        <w:t>Situation</w:t>
      </w:r>
      <w:r w:rsidR="00D7570B">
        <w:rPr>
          <w:rStyle w:val="lev"/>
          <w:sz w:val="28"/>
          <w:szCs w:val="28"/>
        </w:rPr>
        <w:t xml:space="preserve"> : </w:t>
      </w:r>
      <w:r w:rsidRPr="00D7570B">
        <w:rPr>
          <w:color w:val="1F1A16"/>
          <w:sz w:val="28"/>
          <w:szCs w:val="28"/>
        </w:rPr>
        <w:t>Post</w:t>
      </w:r>
    </w:p>
    <w:p w:rsidR="00D7570B" w:rsidRDefault="00D7570B" w:rsidP="00D7570B">
      <w:pPr>
        <w:pStyle w:val="doc-paragraph"/>
        <w:ind w:left="360"/>
        <w:divId w:val="1518038537"/>
        <w:rPr>
          <w:color w:val="1F1A16"/>
          <w:sz w:val="28"/>
          <w:szCs w:val="28"/>
        </w:rPr>
      </w:pPr>
      <w:r w:rsidRPr="00573DB8">
        <w:rPr>
          <w:color w:val="1F1A16"/>
          <w:sz w:val="28"/>
          <w:szCs w:val="28"/>
        </w:rPr>
        <w:t>Évaluation rétrospective de la valeur perçue sur les trois dimensions. Quelle configuration a généré la plus forte valeur perçue dans ses dimensions relationnelle, processuelle et cognitive — et sous quelles conditions ?</w:t>
      </w:r>
    </w:p>
    <w:p w:rsidR="007944AE" w:rsidRPr="00D7570B" w:rsidRDefault="00000000" w:rsidP="00D7570B">
      <w:pPr>
        <w:pStyle w:val="block-label"/>
        <w:numPr>
          <w:ilvl w:val="0"/>
          <w:numId w:val="6"/>
        </w:numPr>
        <w:divId w:val="1719627831"/>
        <w:rPr>
          <w:color w:val="1F1A16"/>
          <w:sz w:val="28"/>
          <w:szCs w:val="28"/>
        </w:rPr>
      </w:pPr>
      <w:r w:rsidRPr="00573DB8">
        <w:rPr>
          <w:rStyle w:val="lev"/>
          <w:sz w:val="28"/>
          <w:szCs w:val="28"/>
        </w:rPr>
        <w:t>Propositions examinées</w:t>
      </w:r>
      <w:r w:rsidR="00D7570B">
        <w:rPr>
          <w:rStyle w:val="lev"/>
          <w:sz w:val="28"/>
          <w:szCs w:val="28"/>
        </w:rPr>
        <w:t xml:space="preserve"> : </w:t>
      </w:r>
      <w:r w:rsidRPr="00D7570B">
        <w:rPr>
          <w:color w:val="1F1A16"/>
          <w:sz w:val="28"/>
          <w:szCs w:val="28"/>
        </w:rPr>
        <w:t>P1, P2, P3</w:t>
      </w:r>
    </w:p>
    <w:p w:rsidR="007944AE" w:rsidRDefault="00000000" w:rsidP="00D7570B">
      <w:pPr>
        <w:pStyle w:val="block-label"/>
        <w:divId w:val="570849810"/>
        <w:rPr>
          <w:color w:val="1F1A16"/>
          <w:sz w:val="28"/>
          <w:szCs w:val="28"/>
        </w:rPr>
      </w:pPr>
      <w:r w:rsidRPr="00573DB8">
        <w:rPr>
          <w:rStyle w:val="lev"/>
          <w:sz w:val="28"/>
          <w:szCs w:val="28"/>
        </w:rPr>
        <w:t>Dimensions de la valeur perçue</w:t>
      </w:r>
      <w:r w:rsidR="00D7570B">
        <w:rPr>
          <w:rStyle w:val="lev"/>
          <w:sz w:val="28"/>
          <w:szCs w:val="28"/>
        </w:rPr>
        <w:t xml:space="preserve"> observées : </w:t>
      </w:r>
      <w:r w:rsidRPr="00573DB8">
        <w:rPr>
          <w:color w:val="1F1A16"/>
          <w:sz w:val="28"/>
          <w:szCs w:val="28"/>
        </w:rPr>
        <w:t>R, P, C</w:t>
      </w:r>
    </w:p>
    <w:p w:rsidR="007944AE" w:rsidRPr="00573DB8" w:rsidRDefault="00D7570B" w:rsidP="00D7570B">
      <w:pPr>
        <w:pStyle w:val="block-label"/>
        <w:divId w:val="570849810"/>
        <w:rPr>
          <w:color w:val="1F1A16"/>
          <w:sz w:val="28"/>
          <w:szCs w:val="28"/>
        </w:rPr>
      </w:pPr>
      <w:r w:rsidRPr="00D7570B">
        <w:rPr>
          <w:b/>
          <w:bCs/>
          <w:color w:val="1F1A16"/>
          <w:sz w:val="28"/>
          <w:szCs w:val="28"/>
        </w:rPr>
        <w:t>Observable principal :</w:t>
      </w:r>
      <w:r w:rsidRPr="00573DB8">
        <w:rPr>
          <w:color w:val="1F1A16"/>
          <w:sz w:val="28"/>
          <w:szCs w:val="28"/>
        </w:rPr>
        <w:t xml:space="preserve"> P1 complet (R, P, C) à travers S1/S2/S3 — P2 et P3 comme conditions modératrices</w:t>
      </w:r>
    </w:p>
    <w:p w:rsidR="007944AE" w:rsidRPr="00573DB8" w:rsidRDefault="00C04A8A">
      <w:pPr>
        <w:spacing w:before="480" w:after="480"/>
        <w:rPr>
          <w:rFonts w:eastAsia="Times New Roman"/>
          <w:color w:val="1F1A16"/>
          <w:sz w:val="28"/>
          <w:szCs w:val="28"/>
        </w:rPr>
      </w:pPr>
      <w:r>
        <w:rPr>
          <w:rFonts w:eastAsia="Times New Roman"/>
          <w:noProof/>
          <w:color w:val="1F1A16"/>
          <w:sz w:val="28"/>
          <w:szCs w:val="28"/>
        </w:rPr>
        <w:pict>
          <v:rect id="_x0000_i1025" alt="" style="width:453.6pt;height:.05pt;mso-width-percent:0;mso-height-percent:0;mso-width-percent:0;mso-height-percent:0" o:hralign="center" o:hrstd="t" o:hr="t" fillcolor="#a0a0a0" stroked="f"/>
        </w:pict>
      </w:r>
    </w:p>
    <w:p w:rsidR="006468AA" w:rsidRDefault="006468AA">
      <w:pPr>
        <w:pStyle w:val="Pieddepage1"/>
        <w:divId w:val="491409308"/>
        <w:rPr>
          <w:sz w:val="28"/>
          <w:szCs w:val="28"/>
        </w:rPr>
      </w:pPr>
    </w:p>
    <w:p w:rsidR="006468AA" w:rsidRDefault="006468AA">
      <w:pPr>
        <w:pStyle w:val="Pieddepage1"/>
        <w:divId w:val="491409308"/>
        <w:rPr>
          <w:sz w:val="28"/>
          <w:szCs w:val="28"/>
        </w:rPr>
      </w:pPr>
    </w:p>
    <w:p w:rsidR="006468AA" w:rsidRPr="00573DB8" w:rsidRDefault="006468AA" w:rsidP="006468AA">
      <w:pPr>
        <w:pStyle w:val="Titre1"/>
        <w:divId w:val="491409308"/>
      </w:pPr>
      <w:bookmarkStart w:id="22" w:name="_Toc227932583"/>
      <w:r>
        <w:lastRenderedPageBreak/>
        <w:t>BIBLIOGRAPHIE</w:t>
      </w:r>
      <w:bookmarkEnd w:id="22"/>
    </w:p>
    <w:p w:rsidR="00837128" w:rsidRPr="00837128" w:rsidRDefault="00F72691" w:rsidP="00837128">
      <w:pPr>
        <w:pStyle w:val="Bibliographie"/>
        <w:divId w:val="491409308"/>
        <w:rPr>
          <w:rFonts w:eastAsia="Times New Roman"/>
          <w:color w:val="808080"/>
          <w:sz w:val="28"/>
          <w:lang w:val="en-US"/>
        </w:rPr>
      </w:pPr>
      <w:r>
        <w:rPr>
          <w:sz w:val="28"/>
          <w:szCs w:val="28"/>
        </w:rPr>
        <w:fldChar w:fldCharType="begin"/>
      </w:r>
      <w:r w:rsidRPr="00837128">
        <w:rPr>
          <w:sz w:val="28"/>
          <w:szCs w:val="28"/>
          <w:lang w:val="en-US"/>
        </w:rPr>
        <w:instrText xml:space="preserve"> ADDIN ZOTERO_BIBL {"uncited":[],"omitted":[],"custom":[]} CSL_BIBLIOGRAPHY </w:instrText>
      </w:r>
      <w:r>
        <w:rPr>
          <w:sz w:val="28"/>
          <w:szCs w:val="28"/>
        </w:rPr>
        <w:fldChar w:fldCharType="separate"/>
      </w:r>
      <w:proofErr w:type="spellStart"/>
      <w:r w:rsidR="00837128" w:rsidRPr="00837128">
        <w:rPr>
          <w:rFonts w:eastAsia="Times New Roman"/>
          <w:color w:val="808080"/>
          <w:sz w:val="28"/>
          <w:lang w:val="en-US"/>
        </w:rPr>
        <w:t>Aarikka-Stenroos</w:t>
      </w:r>
      <w:proofErr w:type="spellEnd"/>
      <w:r w:rsidR="00837128" w:rsidRPr="00837128">
        <w:rPr>
          <w:rFonts w:eastAsia="Times New Roman"/>
          <w:color w:val="808080"/>
          <w:sz w:val="28"/>
          <w:lang w:val="en-US"/>
        </w:rPr>
        <w:t xml:space="preserve">, L., &amp; </w:t>
      </w:r>
      <w:proofErr w:type="spellStart"/>
      <w:r w:rsidR="00837128" w:rsidRPr="00837128">
        <w:rPr>
          <w:rFonts w:eastAsia="Times New Roman"/>
          <w:color w:val="808080"/>
          <w:sz w:val="28"/>
          <w:lang w:val="en-US"/>
        </w:rPr>
        <w:t>Jaakkola</w:t>
      </w:r>
      <w:proofErr w:type="spellEnd"/>
      <w:r w:rsidR="00837128" w:rsidRPr="00837128">
        <w:rPr>
          <w:rFonts w:eastAsia="Times New Roman"/>
          <w:color w:val="808080"/>
          <w:sz w:val="28"/>
          <w:lang w:val="en-US"/>
        </w:rPr>
        <w:t xml:space="preserve">, E. (2012). Value co-creation in knowledge intensive business </w:t>
      </w:r>
      <w:proofErr w:type="gramStart"/>
      <w:r w:rsidR="00837128" w:rsidRPr="00837128">
        <w:rPr>
          <w:rFonts w:eastAsia="Times New Roman"/>
          <w:color w:val="808080"/>
          <w:sz w:val="28"/>
          <w:lang w:val="en-US"/>
        </w:rPr>
        <w:t>services :</w:t>
      </w:r>
      <w:proofErr w:type="gramEnd"/>
      <w:r w:rsidR="00837128" w:rsidRPr="00837128">
        <w:rPr>
          <w:rFonts w:eastAsia="Times New Roman"/>
          <w:color w:val="808080"/>
          <w:sz w:val="28"/>
          <w:lang w:val="en-US"/>
        </w:rPr>
        <w:t xml:space="preserve"> A dyadic perspective on the joint problem solving process. </w:t>
      </w:r>
      <w:r w:rsidR="00837128" w:rsidRPr="00837128">
        <w:rPr>
          <w:rFonts w:eastAsia="Times New Roman"/>
          <w:i/>
          <w:iCs/>
          <w:color w:val="808080"/>
          <w:sz w:val="28"/>
          <w:lang w:val="en-US"/>
        </w:rPr>
        <w:t>Industrial Marketing Management</w:t>
      </w:r>
      <w:r w:rsidR="00837128" w:rsidRPr="00837128">
        <w:rPr>
          <w:rFonts w:eastAsia="Times New Roman"/>
          <w:color w:val="808080"/>
          <w:sz w:val="28"/>
          <w:lang w:val="en-US"/>
        </w:rPr>
        <w:t xml:space="preserve">, </w:t>
      </w:r>
      <w:r w:rsidR="00837128" w:rsidRPr="00837128">
        <w:rPr>
          <w:rFonts w:eastAsia="Times New Roman"/>
          <w:i/>
          <w:iCs/>
          <w:color w:val="808080"/>
          <w:sz w:val="28"/>
          <w:lang w:val="en-US"/>
        </w:rPr>
        <w:t>41</w:t>
      </w:r>
      <w:r w:rsidR="00837128" w:rsidRPr="00837128">
        <w:rPr>
          <w:rFonts w:eastAsia="Times New Roman"/>
          <w:color w:val="808080"/>
          <w:sz w:val="28"/>
          <w:lang w:val="en-US"/>
        </w:rPr>
        <w:t>(1), 15‑26. https://doi.org/10.1016/j.indmarman.2011.11.008</w:t>
      </w:r>
    </w:p>
    <w:p w:rsidR="00837128" w:rsidRPr="00837128" w:rsidRDefault="00837128" w:rsidP="00837128">
      <w:pPr>
        <w:pStyle w:val="Bibliographie"/>
        <w:divId w:val="491409308"/>
        <w:rPr>
          <w:rFonts w:eastAsia="Times New Roman"/>
          <w:color w:val="808080"/>
          <w:sz w:val="28"/>
          <w:lang w:val="en-US"/>
        </w:rPr>
      </w:pPr>
      <w:proofErr w:type="spellStart"/>
      <w:r w:rsidRPr="00837128">
        <w:rPr>
          <w:rFonts w:eastAsia="Times New Roman"/>
          <w:color w:val="808080"/>
          <w:sz w:val="28"/>
          <w:lang w:val="en-US"/>
        </w:rPr>
        <w:t>Arslanagic-Kalajdzic</w:t>
      </w:r>
      <w:proofErr w:type="spellEnd"/>
      <w:r w:rsidRPr="00837128">
        <w:rPr>
          <w:rFonts w:eastAsia="Times New Roman"/>
          <w:color w:val="808080"/>
          <w:sz w:val="28"/>
          <w:lang w:val="en-US"/>
        </w:rPr>
        <w:t xml:space="preserve">, M., &amp; </w:t>
      </w:r>
      <w:proofErr w:type="spellStart"/>
      <w:r w:rsidRPr="00837128">
        <w:rPr>
          <w:rFonts w:eastAsia="Times New Roman"/>
          <w:color w:val="808080"/>
          <w:sz w:val="28"/>
          <w:lang w:val="en-US"/>
        </w:rPr>
        <w:t>Zabkar</w:t>
      </w:r>
      <w:proofErr w:type="spellEnd"/>
      <w:r w:rsidRPr="00837128">
        <w:rPr>
          <w:rFonts w:eastAsia="Times New Roman"/>
          <w:color w:val="808080"/>
          <w:sz w:val="28"/>
          <w:lang w:val="en-US"/>
        </w:rPr>
        <w:t xml:space="preserve">, V. (2017). Is perceived value more than value for money in professional business services? </w:t>
      </w:r>
      <w:r w:rsidRPr="00837128">
        <w:rPr>
          <w:rFonts w:eastAsia="Times New Roman"/>
          <w:i/>
          <w:iCs/>
          <w:color w:val="808080"/>
          <w:sz w:val="28"/>
          <w:lang w:val="en-US"/>
        </w:rPr>
        <w:t>Industrial Marketing Management</w:t>
      </w:r>
      <w:r w:rsidRPr="00837128">
        <w:rPr>
          <w:rFonts w:eastAsia="Times New Roman"/>
          <w:color w:val="808080"/>
          <w:sz w:val="28"/>
          <w:lang w:val="en-US"/>
        </w:rPr>
        <w:t xml:space="preserve">, </w:t>
      </w:r>
      <w:r w:rsidRPr="00837128">
        <w:rPr>
          <w:rFonts w:eastAsia="Times New Roman"/>
          <w:i/>
          <w:iCs/>
          <w:color w:val="808080"/>
          <w:sz w:val="28"/>
          <w:lang w:val="en-US"/>
        </w:rPr>
        <w:t>65</w:t>
      </w:r>
      <w:r w:rsidRPr="00837128">
        <w:rPr>
          <w:rFonts w:eastAsia="Times New Roman"/>
          <w:color w:val="808080"/>
          <w:sz w:val="28"/>
          <w:lang w:val="en-US"/>
        </w:rPr>
        <w:t>, 47‑58. https://doi.org/10.1016/j.indmarman.2017.05.005</w:t>
      </w:r>
    </w:p>
    <w:p w:rsidR="00837128" w:rsidRPr="00837128" w:rsidRDefault="00837128" w:rsidP="00837128">
      <w:pPr>
        <w:pStyle w:val="Bibliographie"/>
        <w:divId w:val="491409308"/>
        <w:rPr>
          <w:rFonts w:eastAsia="Times New Roman"/>
          <w:color w:val="808080"/>
          <w:sz w:val="28"/>
        </w:rPr>
      </w:pPr>
      <w:r w:rsidRPr="00837128">
        <w:rPr>
          <w:rFonts w:eastAsia="Times New Roman"/>
          <w:color w:val="808080"/>
          <w:sz w:val="28"/>
          <w:lang w:val="en-US"/>
        </w:rPr>
        <w:t xml:space="preserve">Baird, A., &amp; </w:t>
      </w:r>
      <w:proofErr w:type="spellStart"/>
      <w:r w:rsidRPr="00837128">
        <w:rPr>
          <w:rFonts w:eastAsia="Times New Roman"/>
          <w:color w:val="808080"/>
          <w:sz w:val="28"/>
          <w:lang w:val="en-US"/>
        </w:rPr>
        <w:t>Maruping</w:t>
      </w:r>
      <w:proofErr w:type="spellEnd"/>
      <w:r w:rsidRPr="00837128">
        <w:rPr>
          <w:rFonts w:eastAsia="Times New Roman"/>
          <w:color w:val="808080"/>
          <w:sz w:val="28"/>
          <w:lang w:val="en-US"/>
        </w:rPr>
        <w:t xml:space="preserve">, L. M. (2021). The Next Generation of Research on IS </w:t>
      </w:r>
      <w:proofErr w:type="gramStart"/>
      <w:r w:rsidRPr="00837128">
        <w:rPr>
          <w:rFonts w:eastAsia="Times New Roman"/>
          <w:color w:val="808080"/>
          <w:sz w:val="28"/>
          <w:lang w:val="en-US"/>
        </w:rPr>
        <w:t>Use :</w:t>
      </w:r>
      <w:proofErr w:type="gramEnd"/>
      <w:r w:rsidRPr="00837128">
        <w:rPr>
          <w:rFonts w:eastAsia="Times New Roman"/>
          <w:color w:val="808080"/>
          <w:sz w:val="28"/>
          <w:lang w:val="en-US"/>
        </w:rPr>
        <w:t xml:space="preserve"> A Theoretical Framework of Delegation to and from Agentic IS Artifacts. </w:t>
      </w:r>
      <w:r w:rsidRPr="00837128">
        <w:rPr>
          <w:rFonts w:eastAsia="Times New Roman"/>
          <w:i/>
          <w:iCs/>
          <w:color w:val="808080"/>
          <w:sz w:val="28"/>
        </w:rPr>
        <w:t xml:space="preserve">MIS </w:t>
      </w:r>
      <w:proofErr w:type="spellStart"/>
      <w:r w:rsidRPr="00837128">
        <w:rPr>
          <w:rFonts w:eastAsia="Times New Roman"/>
          <w:i/>
          <w:iCs/>
          <w:color w:val="808080"/>
          <w:sz w:val="28"/>
        </w:rPr>
        <w:t>Quarterly</w:t>
      </w:r>
      <w:proofErr w:type="spellEnd"/>
      <w:r w:rsidRPr="00837128">
        <w:rPr>
          <w:rFonts w:eastAsia="Times New Roman"/>
          <w:color w:val="808080"/>
          <w:sz w:val="28"/>
        </w:rPr>
        <w:t xml:space="preserve">, </w:t>
      </w:r>
      <w:r w:rsidRPr="00837128">
        <w:rPr>
          <w:rFonts w:eastAsia="Times New Roman"/>
          <w:i/>
          <w:iCs/>
          <w:color w:val="808080"/>
          <w:sz w:val="28"/>
        </w:rPr>
        <w:t>45</w:t>
      </w:r>
      <w:r w:rsidRPr="00837128">
        <w:rPr>
          <w:rFonts w:eastAsia="Times New Roman"/>
          <w:color w:val="808080"/>
          <w:sz w:val="28"/>
        </w:rPr>
        <w:t>(1), 315‑341. https://doi.org/10.25300/MISQ/2021/15882</w:t>
      </w:r>
    </w:p>
    <w:p w:rsidR="00837128" w:rsidRPr="00837128" w:rsidRDefault="00837128" w:rsidP="00837128">
      <w:pPr>
        <w:pStyle w:val="Bibliographie"/>
        <w:divId w:val="491409308"/>
        <w:rPr>
          <w:rFonts w:eastAsia="Times New Roman"/>
          <w:color w:val="808080"/>
          <w:sz w:val="28"/>
          <w:lang w:val="en-US"/>
        </w:rPr>
      </w:pPr>
      <w:r w:rsidRPr="00837128">
        <w:rPr>
          <w:rFonts w:eastAsia="Times New Roman"/>
          <w:color w:val="808080"/>
          <w:sz w:val="28"/>
        </w:rPr>
        <w:t xml:space="preserve">Bourgoin, A. (2014). </w:t>
      </w:r>
      <w:r w:rsidRPr="00837128">
        <w:rPr>
          <w:rFonts w:eastAsia="Times New Roman"/>
          <w:i/>
          <w:iCs/>
          <w:color w:val="808080"/>
          <w:sz w:val="28"/>
        </w:rPr>
        <w:t>Le conseil en management à l’épreuve de sa mise en valeur : Une étude empirique</w:t>
      </w:r>
      <w:r w:rsidRPr="00837128">
        <w:rPr>
          <w:rFonts w:eastAsia="Times New Roman"/>
          <w:color w:val="808080"/>
          <w:sz w:val="28"/>
        </w:rPr>
        <w:t xml:space="preserve"> [</w:t>
      </w:r>
      <w:proofErr w:type="spellStart"/>
      <w:r w:rsidRPr="00837128">
        <w:rPr>
          <w:rFonts w:eastAsia="Times New Roman"/>
          <w:color w:val="808080"/>
          <w:sz w:val="28"/>
        </w:rPr>
        <w:t>Ecole</w:t>
      </w:r>
      <w:proofErr w:type="spellEnd"/>
      <w:r w:rsidRPr="00837128">
        <w:rPr>
          <w:rFonts w:eastAsia="Times New Roman"/>
          <w:color w:val="808080"/>
          <w:sz w:val="28"/>
        </w:rPr>
        <w:t xml:space="preserve"> National Supérieure des Mines de Paris]. </w:t>
      </w:r>
      <w:r w:rsidRPr="00837128">
        <w:rPr>
          <w:rFonts w:eastAsia="Times New Roman"/>
          <w:color w:val="808080"/>
          <w:sz w:val="28"/>
          <w:lang w:val="en-US"/>
        </w:rPr>
        <w:t>HAL. https://pastel.hal.science/pastel-00957543/document</w:t>
      </w:r>
    </w:p>
    <w:p w:rsidR="00837128" w:rsidRPr="00837128" w:rsidRDefault="00837128" w:rsidP="00837128">
      <w:pPr>
        <w:pStyle w:val="Bibliographie"/>
        <w:divId w:val="491409308"/>
        <w:rPr>
          <w:rFonts w:eastAsia="Times New Roman"/>
          <w:color w:val="808080"/>
          <w:sz w:val="28"/>
          <w:lang w:val="en-US"/>
        </w:rPr>
      </w:pPr>
      <w:proofErr w:type="spellStart"/>
      <w:r w:rsidRPr="00837128">
        <w:rPr>
          <w:rFonts w:eastAsia="Times New Roman"/>
          <w:color w:val="808080"/>
          <w:sz w:val="28"/>
          <w:lang w:val="en-US"/>
        </w:rPr>
        <w:t>Ciampi</w:t>
      </w:r>
      <w:proofErr w:type="spellEnd"/>
      <w:r w:rsidRPr="00837128">
        <w:rPr>
          <w:rFonts w:eastAsia="Times New Roman"/>
          <w:color w:val="808080"/>
          <w:sz w:val="28"/>
          <w:lang w:val="en-US"/>
        </w:rPr>
        <w:t xml:space="preserve">, F. (2017). </w:t>
      </w:r>
      <w:r w:rsidRPr="00837128">
        <w:rPr>
          <w:rFonts w:eastAsia="Times New Roman"/>
          <w:i/>
          <w:iCs/>
          <w:color w:val="808080"/>
          <w:sz w:val="28"/>
          <w:lang w:val="en-US"/>
        </w:rPr>
        <w:t>Knowing Through Consulting in Action</w:t>
      </w:r>
      <w:r w:rsidRPr="00837128">
        <w:rPr>
          <w:rFonts w:eastAsia="Times New Roman"/>
          <w:color w:val="808080"/>
          <w:sz w:val="28"/>
          <w:lang w:val="en-US"/>
        </w:rPr>
        <w:t xml:space="preserve"> [Text]. (Florence). https://books.fupress.com/catalogue/knowing-through-consulting-in-action/3575</w:t>
      </w:r>
    </w:p>
    <w:p w:rsidR="00837128" w:rsidRPr="00837128" w:rsidRDefault="00837128" w:rsidP="00837128">
      <w:pPr>
        <w:pStyle w:val="Bibliographie"/>
        <w:divId w:val="491409308"/>
        <w:rPr>
          <w:rFonts w:eastAsia="Times New Roman"/>
          <w:color w:val="808080"/>
          <w:sz w:val="28"/>
          <w:lang w:val="en-US"/>
        </w:rPr>
      </w:pPr>
      <w:r w:rsidRPr="00837128">
        <w:rPr>
          <w:rFonts w:eastAsia="Times New Roman"/>
          <w:color w:val="808080"/>
          <w:sz w:val="28"/>
          <w:lang w:val="en-US"/>
        </w:rPr>
        <w:t xml:space="preserve">De Jong, S., Bos, M. W., Van </w:t>
      </w:r>
      <w:proofErr w:type="spellStart"/>
      <w:r w:rsidRPr="00837128">
        <w:rPr>
          <w:rFonts w:eastAsia="Times New Roman"/>
          <w:color w:val="808080"/>
          <w:sz w:val="28"/>
          <w:lang w:val="en-US"/>
        </w:rPr>
        <w:t>Berkel</w:t>
      </w:r>
      <w:proofErr w:type="spellEnd"/>
      <w:r w:rsidRPr="00837128">
        <w:rPr>
          <w:rFonts w:eastAsia="Times New Roman"/>
          <w:color w:val="808080"/>
          <w:sz w:val="28"/>
          <w:lang w:val="en-US"/>
        </w:rPr>
        <w:t xml:space="preserve">, N., &amp; </w:t>
      </w:r>
      <w:proofErr w:type="spellStart"/>
      <w:r w:rsidRPr="00837128">
        <w:rPr>
          <w:rFonts w:eastAsia="Times New Roman"/>
          <w:color w:val="808080"/>
          <w:sz w:val="28"/>
          <w:lang w:val="en-US"/>
        </w:rPr>
        <w:t>Lamers</w:t>
      </w:r>
      <w:proofErr w:type="spellEnd"/>
      <w:r w:rsidRPr="00837128">
        <w:rPr>
          <w:rFonts w:eastAsia="Times New Roman"/>
          <w:color w:val="808080"/>
          <w:sz w:val="28"/>
          <w:lang w:val="en-US"/>
        </w:rPr>
        <w:t xml:space="preserve">, M. H. (2025). Algorithm appreciation or </w:t>
      </w:r>
      <w:proofErr w:type="gramStart"/>
      <w:r w:rsidRPr="00837128">
        <w:rPr>
          <w:rFonts w:eastAsia="Times New Roman"/>
          <w:color w:val="808080"/>
          <w:sz w:val="28"/>
          <w:lang w:val="en-US"/>
        </w:rPr>
        <w:t>aversion :</w:t>
      </w:r>
      <w:proofErr w:type="gramEnd"/>
      <w:r w:rsidRPr="00837128">
        <w:rPr>
          <w:rFonts w:eastAsia="Times New Roman"/>
          <w:color w:val="808080"/>
          <w:sz w:val="28"/>
          <w:lang w:val="en-US"/>
        </w:rPr>
        <w:t xml:space="preserve"> The effects of accuracy disclosure on users’ reliance on algorithmic suggestions. </w:t>
      </w:r>
      <w:proofErr w:type="spellStart"/>
      <w:r w:rsidRPr="00837128">
        <w:rPr>
          <w:rFonts w:eastAsia="Times New Roman"/>
          <w:i/>
          <w:iCs/>
          <w:color w:val="808080"/>
          <w:sz w:val="28"/>
          <w:lang w:val="en-US"/>
        </w:rPr>
        <w:t>Behaviour</w:t>
      </w:r>
      <w:proofErr w:type="spellEnd"/>
      <w:r w:rsidRPr="00837128">
        <w:rPr>
          <w:rFonts w:eastAsia="Times New Roman"/>
          <w:i/>
          <w:iCs/>
          <w:color w:val="808080"/>
          <w:sz w:val="28"/>
          <w:lang w:val="en-US"/>
        </w:rPr>
        <w:t xml:space="preserve"> &amp; Information Technology</w:t>
      </w:r>
      <w:r w:rsidRPr="00837128">
        <w:rPr>
          <w:rFonts w:eastAsia="Times New Roman"/>
          <w:color w:val="808080"/>
          <w:sz w:val="28"/>
          <w:lang w:val="en-US"/>
        </w:rPr>
        <w:t>, 1‑20. https://doi.org/10.1080/0144929X.2025.2535732</w:t>
      </w:r>
    </w:p>
    <w:p w:rsidR="00837128" w:rsidRPr="00837128" w:rsidRDefault="00837128" w:rsidP="00837128">
      <w:pPr>
        <w:pStyle w:val="Bibliographie"/>
        <w:divId w:val="491409308"/>
        <w:rPr>
          <w:rFonts w:eastAsia="Times New Roman"/>
          <w:color w:val="808080"/>
          <w:sz w:val="28"/>
          <w:lang w:val="en-US"/>
        </w:rPr>
      </w:pPr>
      <w:proofErr w:type="spellStart"/>
      <w:r w:rsidRPr="00837128">
        <w:rPr>
          <w:rFonts w:eastAsia="Times New Roman"/>
          <w:color w:val="808080"/>
          <w:sz w:val="28"/>
          <w:lang w:val="en-US"/>
        </w:rPr>
        <w:lastRenderedPageBreak/>
        <w:t>Dietvorst</w:t>
      </w:r>
      <w:proofErr w:type="spellEnd"/>
      <w:r w:rsidRPr="00837128">
        <w:rPr>
          <w:rFonts w:eastAsia="Times New Roman"/>
          <w:color w:val="808080"/>
          <w:sz w:val="28"/>
          <w:lang w:val="en-US"/>
        </w:rPr>
        <w:t xml:space="preserve">, B. J., Simmons, J. P., &amp; Massey, C. (2014). Algorithm </w:t>
      </w:r>
      <w:proofErr w:type="gramStart"/>
      <w:r w:rsidRPr="00837128">
        <w:rPr>
          <w:rFonts w:eastAsia="Times New Roman"/>
          <w:color w:val="808080"/>
          <w:sz w:val="28"/>
          <w:lang w:val="en-US"/>
        </w:rPr>
        <w:t>Aversion :</w:t>
      </w:r>
      <w:proofErr w:type="gramEnd"/>
      <w:r w:rsidRPr="00837128">
        <w:rPr>
          <w:rFonts w:eastAsia="Times New Roman"/>
          <w:color w:val="808080"/>
          <w:sz w:val="28"/>
          <w:lang w:val="en-US"/>
        </w:rPr>
        <w:t xml:space="preserve"> People Erroneously Avoid Algorithms After Seeing Them Err. </w:t>
      </w:r>
      <w:r w:rsidRPr="00837128">
        <w:rPr>
          <w:rFonts w:eastAsia="Times New Roman"/>
          <w:i/>
          <w:iCs/>
          <w:color w:val="808080"/>
          <w:sz w:val="28"/>
          <w:lang w:val="en-US"/>
        </w:rPr>
        <w:t>Journal of Experimental Psychology: General</w:t>
      </w:r>
      <w:r w:rsidRPr="00837128">
        <w:rPr>
          <w:rFonts w:eastAsia="Times New Roman"/>
          <w:color w:val="808080"/>
          <w:sz w:val="28"/>
          <w:lang w:val="en-US"/>
        </w:rPr>
        <w:t>.</w:t>
      </w:r>
    </w:p>
    <w:p w:rsidR="00837128" w:rsidRPr="00837128" w:rsidRDefault="00837128" w:rsidP="00837128">
      <w:pPr>
        <w:pStyle w:val="Bibliographie"/>
        <w:divId w:val="491409308"/>
        <w:rPr>
          <w:rFonts w:eastAsia="Times New Roman"/>
          <w:color w:val="808080"/>
          <w:sz w:val="28"/>
          <w:lang w:val="en-US"/>
        </w:rPr>
      </w:pPr>
      <w:proofErr w:type="spellStart"/>
      <w:r w:rsidRPr="00837128">
        <w:rPr>
          <w:rFonts w:eastAsia="Times New Roman"/>
          <w:color w:val="808080"/>
          <w:sz w:val="28"/>
          <w:lang w:val="en-US"/>
        </w:rPr>
        <w:t>Glückler</w:t>
      </w:r>
      <w:proofErr w:type="spellEnd"/>
      <w:r w:rsidRPr="00837128">
        <w:rPr>
          <w:rFonts w:eastAsia="Times New Roman"/>
          <w:color w:val="808080"/>
          <w:sz w:val="28"/>
          <w:lang w:val="en-US"/>
        </w:rPr>
        <w:t xml:space="preserve">, J., &amp; </w:t>
      </w:r>
      <w:proofErr w:type="spellStart"/>
      <w:r w:rsidRPr="00837128">
        <w:rPr>
          <w:rFonts w:eastAsia="Times New Roman"/>
          <w:color w:val="808080"/>
          <w:sz w:val="28"/>
          <w:lang w:val="en-US"/>
        </w:rPr>
        <w:t>Armbrüster</w:t>
      </w:r>
      <w:proofErr w:type="spellEnd"/>
      <w:r w:rsidRPr="00837128">
        <w:rPr>
          <w:rFonts w:eastAsia="Times New Roman"/>
          <w:color w:val="808080"/>
          <w:sz w:val="28"/>
          <w:lang w:val="en-US"/>
        </w:rPr>
        <w:t xml:space="preserve">, T. (2003). Bridging Uncertainty in Management </w:t>
      </w:r>
      <w:proofErr w:type="gramStart"/>
      <w:r w:rsidRPr="00837128">
        <w:rPr>
          <w:rFonts w:eastAsia="Times New Roman"/>
          <w:color w:val="808080"/>
          <w:sz w:val="28"/>
          <w:lang w:val="en-US"/>
        </w:rPr>
        <w:t>Consulting :</w:t>
      </w:r>
      <w:proofErr w:type="gramEnd"/>
      <w:r w:rsidRPr="00837128">
        <w:rPr>
          <w:rFonts w:eastAsia="Times New Roman"/>
          <w:color w:val="808080"/>
          <w:sz w:val="28"/>
          <w:lang w:val="en-US"/>
        </w:rPr>
        <w:t xml:space="preserve"> The Mechanisms of Trust and Networked Reputation. </w:t>
      </w:r>
      <w:r w:rsidRPr="00837128">
        <w:rPr>
          <w:rFonts w:eastAsia="Times New Roman"/>
          <w:i/>
          <w:iCs/>
          <w:color w:val="808080"/>
          <w:sz w:val="28"/>
          <w:lang w:val="en-US"/>
        </w:rPr>
        <w:t>Organization Studies</w:t>
      </w:r>
      <w:r w:rsidRPr="00837128">
        <w:rPr>
          <w:rFonts w:eastAsia="Times New Roman"/>
          <w:color w:val="808080"/>
          <w:sz w:val="28"/>
          <w:lang w:val="en-US"/>
        </w:rPr>
        <w:t>.</w:t>
      </w:r>
    </w:p>
    <w:p w:rsidR="00837128" w:rsidRPr="00837128" w:rsidRDefault="00837128" w:rsidP="00837128">
      <w:pPr>
        <w:pStyle w:val="Bibliographie"/>
        <w:divId w:val="491409308"/>
        <w:rPr>
          <w:rFonts w:eastAsia="Times New Roman"/>
          <w:color w:val="808080"/>
          <w:sz w:val="28"/>
          <w:lang w:val="en-US"/>
        </w:rPr>
      </w:pPr>
      <w:proofErr w:type="spellStart"/>
      <w:r w:rsidRPr="00837128">
        <w:rPr>
          <w:rFonts w:eastAsia="Times New Roman"/>
          <w:color w:val="808080"/>
          <w:sz w:val="28"/>
          <w:lang w:val="en-US"/>
        </w:rPr>
        <w:t>Grönroos</w:t>
      </w:r>
      <w:proofErr w:type="spellEnd"/>
      <w:r w:rsidRPr="00837128">
        <w:rPr>
          <w:rFonts w:eastAsia="Times New Roman"/>
          <w:color w:val="808080"/>
          <w:sz w:val="28"/>
          <w:lang w:val="en-US"/>
        </w:rPr>
        <w:t xml:space="preserve">, C., &amp; </w:t>
      </w:r>
      <w:proofErr w:type="spellStart"/>
      <w:r w:rsidRPr="00837128">
        <w:rPr>
          <w:rFonts w:eastAsia="Times New Roman"/>
          <w:color w:val="808080"/>
          <w:sz w:val="28"/>
          <w:lang w:val="en-US"/>
        </w:rPr>
        <w:t>Voima</w:t>
      </w:r>
      <w:proofErr w:type="spellEnd"/>
      <w:r w:rsidRPr="00837128">
        <w:rPr>
          <w:rFonts w:eastAsia="Times New Roman"/>
          <w:color w:val="808080"/>
          <w:sz w:val="28"/>
          <w:lang w:val="en-US"/>
        </w:rPr>
        <w:t xml:space="preserve">, P. (2013). Critical Service </w:t>
      </w:r>
      <w:proofErr w:type="gramStart"/>
      <w:r w:rsidRPr="00837128">
        <w:rPr>
          <w:rFonts w:eastAsia="Times New Roman"/>
          <w:color w:val="808080"/>
          <w:sz w:val="28"/>
          <w:lang w:val="en-US"/>
        </w:rPr>
        <w:t>Logic :</w:t>
      </w:r>
      <w:proofErr w:type="gramEnd"/>
      <w:r w:rsidRPr="00837128">
        <w:rPr>
          <w:rFonts w:eastAsia="Times New Roman"/>
          <w:color w:val="808080"/>
          <w:sz w:val="28"/>
          <w:lang w:val="en-US"/>
        </w:rPr>
        <w:t xml:space="preserve"> Making Sense of Value Creation and Co-Creation. </w:t>
      </w:r>
      <w:r w:rsidRPr="00837128">
        <w:rPr>
          <w:rFonts w:eastAsia="Times New Roman"/>
          <w:i/>
          <w:iCs/>
          <w:color w:val="808080"/>
          <w:sz w:val="28"/>
          <w:lang w:val="en-US"/>
        </w:rPr>
        <w:t>Journal of the Academy of Marketing Science</w:t>
      </w:r>
      <w:r w:rsidRPr="00837128">
        <w:rPr>
          <w:rFonts w:eastAsia="Times New Roman"/>
          <w:color w:val="808080"/>
          <w:sz w:val="28"/>
          <w:lang w:val="en-US"/>
        </w:rPr>
        <w:t xml:space="preserve">, </w:t>
      </w:r>
      <w:r w:rsidRPr="00837128">
        <w:rPr>
          <w:rFonts w:eastAsia="Times New Roman"/>
          <w:i/>
          <w:iCs/>
          <w:color w:val="808080"/>
          <w:sz w:val="28"/>
          <w:lang w:val="en-US"/>
        </w:rPr>
        <w:t>41</w:t>
      </w:r>
      <w:r w:rsidRPr="00837128">
        <w:rPr>
          <w:rFonts w:eastAsia="Times New Roman"/>
          <w:color w:val="808080"/>
          <w:sz w:val="28"/>
          <w:lang w:val="en-US"/>
        </w:rPr>
        <w:t>, 133‑150. https://doi.org/10.1007/s11747-012-0308-3</w:t>
      </w:r>
    </w:p>
    <w:p w:rsidR="00837128" w:rsidRPr="00837128" w:rsidRDefault="00837128" w:rsidP="00837128">
      <w:pPr>
        <w:pStyle w:val="Bibliographie"/>
        <w:divId w:val="491409308"/>
        <w:rPr>
          <w:rFonts w:eastAsia="Times New Roman"/>
          <w:color w:val="808080"/>
          <w:sz w:val="28"/>
          <w:lang w:val="en-US"/>
        </w:rPr>
      </w:pPr>
      <w:r w:rsidRPr="00837128">
        <w:rPr>
          <w:rFonts w:eastAsia="Times New Roman"/>
          <w:color w:val="808080"/>
          <w:sz w:val="28"/>
        </w:rPr>
        <w:t xml:space="preserve">Harfouche, A., </w:t>
      </w:r>
      <w:proofErr w:type="spellStart"/>
      <w:r w:rsidRPr="00837128">
        <w:rPr>
          <w:rFonts w:eastAsia="Times New Roman"/>
          <w:color w:val="808080"/>
          <w:sz w:val="28"/>
        </w:rPr>
        <w:t>Quinio</w:t>
      </w:r>
      <w:proofErr w:type="spellEnd"/>
      <w:r w:rsidRPr="00837128">
        <w:rPr>
          <w:rFonts w:eastAsia="Times New Roman"/>
          <w:color w:val="808080"/>
          <w:sz w:val="28"/>
        </w:rPr>
        <w:t xml:space="preserve">, B., Saba, M., &amp; Saba, P. B. (2023). </w:t>
      </w:r>
      <w:r w:rsidRPr="00837128">
        <w:rPr>
          <w:rFonts w:eastAsia="Times New Roman"/>
          <w:color w:val="808080"/>
          <w:sz w:val="28"/>
          <w:lang w:val="en-US"/>
        </w:rPr>
        <w:t xml:space="preserve">The Recursive Theory of Knowledge </w:t>
      </w:r>
      <w:proofErr w:type="gramStart"/>
      <w:r w:rsidRPr="00837128">
        <w:rPr>
          <w:rFonts w:eastAsia="Times New Roman"/>
          <w:color w:val="808080"/>
          <w:sz w:val="28"/>
          <w:lang w:val="en-US"/>
        </w:rPr>
        <w:t>Augmentation :</w:t>
      </w:r>
      <w:proofErr w:type="gramEnd"/>
      <w:r w:rsidRPr="00837128">
        <w:rPr>
          <w:rFonts w:eastAsia="Times New Roman"/>
          <w:color w:val="808080"/>
          <w:sz w:val="28"/>
          <w:lang w:val="en-US"/>
        </w:rPr>
        <w:t xml:space="preserve"> Integrating human intuition and knowledge in Artificial Intelligence to augment organizational knowledge. </w:t>
      </w:r>
      <w:r w:rsidRPr="00837128">
        <w:rPr>
          <w:rFonts w:eastAsia="Times New Roman"/>
          <w:i/>
          <w:iCs/>
          <w:color w:val="808080"/>
          <w:sz w:val="28"/>
          <w:lang w:val="en-US"/>
        </w:rPr>
        <w:t>Information Systems Frontiers</w:t>
      </w:r>
      <w:r w:rsidRPr="00837128">
        <w:rPr>
          <w:rFonts w:eastAsia="Times New Roman"/>
          <w:color w:val="808080"/>
          <w:sz w:val="28"/>
          <w:lang w:val="en-US"/>
        </w:rPr>
        <w:t xml:space="preserve">, </w:t>
      </w:r>
      <w:r w:rsidRPr="00837128">
        <w:rPr>
          <w:rFonts w:eastAsia="Times New Roman"/>
          <w:i/>
          <w:iCs/>
          <w:color w:val="808080"/>
          <w:sz w:val="28"/>
          <w:lang w:val="en-US"/>
        </w:rPr>
        <w:t>25</w:t>
      </w:r>
      <w:r w:rsidRPr="00837128">
        <w:rPr>
          <w:rFonts w:eastAsia="Times New Roman"/>
          <w:color w:val="808080"/>
          <w:sz w:val="28"/>
          <w:lang w:val="en-US"/>
        </w:rPr>
        <w:t>(1), 55‑70. https://doi.org/10.1007/s10796-022-10352-8</w:t>
      </w:r>
    </w:p>
    <w:p w:rsidR="00837128" w:rsidRPr="00837128" w:rsidRDefault="00837128" w:rsidP="00837128">
      <w:pPr>
        <w:pStyle w:val="Bibliographie"/>
        <w:divId w:val="491409308"/>
        <w:rPr>
          <w:rFonts w:eastAsia="Times New Roman"/>
          <w:color w:val="808080"/>
          <w:sz w:val="28"/>
          <w:lang w:val="en-US"/>
        </w:rPr>
      </w:pPr>
      <w:r w:rsidRPr="00837128">
        <w:rPr>
          <w:rFonts w:eastAsia="Times New Roman"/>
          <w:color w:val="808080"/>
          <w:sz w:val="28"/>
          <w:lang w:val="en-US"/>
        </w:rPr>
        <w:t xml:space="preserve">Long, D., &amp; </w:t>
      </w:r>
      <w:proofErr w:type="spellStart"/>
      <w:r w:rsidRPr="00837128">
        <w:rPr>
          <w:rFonts w:eastAsia="Times New Roman"/>
          <w:color w:val="808080"/>
          <w:sz w:val="28"/>
          <w:lang w:val="en-US"/>
        </w:rPr>
        <w:t>Magerko</w:t>
      </w:r>
      <w:proofErr w:type="spellEnd"/>
      <w:r w:rsidRPr="00837128">
        <w:rPr>
          <w:rFonts w:eastAsia="Times New Roman"/>
          <w:color w:val="808080"/>
          <w:sz w:val="28"/>
          <w:lang w:val="en-US"/>
        </w:rPr>
        <w:t xml:space="preserve">, B. (2020). What is AI Literacy? Competencies and Design Considerations. </w:t>
      </w:r>
      <w:r w:rsidRPr="00837128">
        <w:rPr>
          <w:rFonts w:eastAsia="Times New Roman"/>
          <w:i/>
          <w:iCs/>
          <w:color w:val="808080"/>
          <w:sz w:val="28"/>
          <w:lang w:val="en-US"/>
        </w:rPr>
        <w:t>Proceedings of the 2020 CHI Conference on Human Factors in Computing Systems</w:t>
      </w:r>
      <w:r w:rsidRPr="00837128">
        <w:rPr>
          <w:rFonts w:eastAsia="Times New Roman"/>
          <w:color w:val="808080"/>
          <w:sz w:val="28"/>
          <w:lang w:val="en-US"/>
        </w:rPr>
        <w:t>, 1‑16. https://doi.org/10.1145/3313831.3376727</w:t>
      </w:r>
    </w:p>
    <w:p w:rsidR="00837128" w:rsidRPr="00837128" w:rsidRDefault="00837128" w:rsidP="00837128">
      <w:pPr>
        <w:pStyle w:val="Bibliographie"/>
        <w:divId w:val="491409308"/>
        <w:rPr>
          <w:rFonts w:eastAsia="Times New Roman"/>
          <w:color w:val="808080"/>
          <w:sz w:val="28"/>
        </w:rPr>
      </w:pPr>
      <w:r w:rsidRPr="00837128">
        <w:rPr>
          <w:rFonts w:eastAsia="Times New Roman"/>
          <w:color w:val="808080"/>
          <w:sz w:val="28"/>
        </w:rPr>
        <w:t xml:space="preserve">Masson, P., &amp; </w:t>
      </w:r>
      <w:proofErr w:type="spellStart"/>
      <w:r w:rsidRPr="00837128">
        <w:rPr>
          <w:rFonts w:eastAsia="Times New Roman"/>
          <w:color w:val="808080"/>
          <w:sz w:val="28"/>
        </w:rPr>
        <w:t>Dautrif</w:t>
      </w:r>
      <w:proofErr w:type="spellEnd"/>
      <w:r w:rsidRPr="00837128">
        <w:rPr>
          <w:rFonts w:eastAsia="Times New Roman"/>
          <w:color w:val="808080"/>
          <w:sz w:val="28"/>
        </w:rPr>
        <w:t xml:space="preserve">, S. (2026, janvier 27). </w:t>
      </w:r>
      <w:proofErr w:type="spellStart"/>
      <w:r w:rsidRPr="00837128">
        <w:rPr>
          <w:rFonts w:eastAsia="Times New Roman"/>
          <w:i/>
          <w:iCs/>
          <w:color w:val="808080"/>
          <w:sz w:val="28"/>
        </w:rPr>
        <w:t>Livre_Blanc_Conseil_Puissance_IA</w:t>
      </w:r>
      <w:proofErr w:type="spellEnd"/>
      <w:r w:rsidRPr="00837128">
        <w:rPr>
          <w:rFonts w:eastAsia="Times New Roman"/>
          <w:color w:val="808080"/>
          <w:sz w:val="28"/>
        </w:rPr>
        <w:t>. HEC Alumni. https://conseil-puissance-ia.fr</w:t>
      </w:r>
    </w:p>
    <w:p w:rsidR="00837128" w:rsidRPr="00837128" w:rsidRDefault="00837128" w:rsidP="00837128">
      <w:pPr>
        <w:pStyle w:val="Bibliographie"/>
        <w:divId w:val="491409308"/>
        <w:rPr>
          <w:rFonts w:eastAsia="Times New Roman"/>
          <w:color w:val="808080"/>
          <w:sz w:val="28"/>
          <w:lang w:val="en-US"/>
        </w:rPr>
      </w:pPr>
      <w:proofErr w:type="spellStart"/>
      <w:r w:rsidRPr="00837128">
        <w:rPr>
          <w:rFonts w:eastAsia="Times New Roman"/>
          <w:color w:val="808080"/>
          <w:sz w:val="28"/>
        </w:rPr>
        <w:t>Nikolova</w:t>
      </w:r>
      <w:proofErr w:type="spellEnd"/>
      <w:r w:rsidRPr="00837128">
        <w:rPr>
          <w:rFonts w:eastAsia="Times New Roman"/>
          <w:color w:val="808080"/>
          <w:sz w:val="28"/>
        </w:rPr>
        <w:t xml:space="preserve">, N., &amp; </w:t>
      </w:r>
      <w:proofErr w:type="spellStart"/>
      <w:r w:rsidRPr="00837128">
        <w:rPr>
          <w:rFonts w:eastAsia="Times New Roman"/>
          <w:color w:val="808080"/>
          <w:sz w:val="28"/>
        </w:rPr>
        <w:t>Devinney</w:t>
      </w:r>
      <w:proofErr w:type="spellEnd"/>
      <w:r w:rsidRPr="00837128">
        <w:rPr>
          <w:rFonts w:eastAsia="Times New Roman"/>
          <w:color w:val="808080"/>
          <w:sz w:val="28"/>
        </w:rPr>
        <w:t xml:space="preserve">, T. (2012, mars 29). </w:t>
      </w:r>
      <w:r w:rsidRPr="00837128">
        <w:rPr>
          <w:rFonts w:eastAsia="Times New Roman"/>
          <w:i/>
          <w:iCs/>
          <w:color w:val="808080"/>
          <w:sz w:val="28"/>
          <w:lang w:val="en-US"/>
        </w:rPr>
        <w:t xml:space="preserve">The Nature Of Client–Consultant </w:t>
      </w:r>
      <w:proofErr w:type="gramStart"/>
      <w:r w:rsidRPr="00837128">
        <w:rPr>
          <w:rFonts w:eastAsia="Times New Roman"/>
          <w:i/>
          <w:iCs/>
          <w:color w:val="808080"/>
          <w:sz w:val="28"/>
          <w:lang w:val="en-US"/>
        </w:rPr>
        <w:t>Interaction :</w:t>
      </w:r>
      <w:proofErr w:type="gramEnd"/>
      <w:r w:rsidRPr="00837128">
        <w:rPr>
          <w:rFonts w:eastAsia="Times New Roman"/>
          <w:i/>
          <w:iCs/>
          <w:color w:val="808080"/>
          <w:sz w:val="28"/>
          <w:lang w:val="en-US"/>
        </w:rPr>
        <w:t xml:space="preserve"> A Critical Review</w:t>
      </w:r>
      <w:r w:rsidRPr="00837128">
        <w:rPr>
          <w:rFonts w:eastAsia="Times New Roman"/>
          <w:color w:val="808080"/>
          <w:sz w:val="28"/>
          <w:lang w:val="en-US"/>
        </w:rPr>
        <w:t>. https://doi.org/10.1093/oxfordhb/9780199235049.013.0019</w:t>
      </w:r>
    </w:p>
    <w:p w:rsidR="00837128" w:rsidRPr="00837128" w:rsidRDefault="00837128" w:rsidP="00837128">
      <w:pPr>
        <w:pStyle w:val="Bibliographie"/>
        <w:divId w:val="491409308"/>
        <w:rPr>
          <w:rFonts w:eastAsia="Times New Roman"/>
          <w:color w:val="808080"/>
          <w:sz w:val="28"/>
          <w:lang w:val="en-US"/>
        </w:rPr>
      </w:pPr>
      <w:r w:rsidRPr="00837128">
        <w:rPr>
          <w:rFonts w:eastAsia="Times New Roman"/>
          <w:color w:val="808080"/>
          <w:sz w:val="28"/>
          <w:lang w:val="en-US"/>
        </w:rPr>
        <w:lastRenderedPageBreak/>
        <w:t xml:space="preserve">Oesterle, S., Buchwald, A., &amp; </w:t>
      </w:r>
      <w:proofErr w:type="spellStart"/>
      <w:r w:rsidRPr="00837128">
        <w:rPr>
          <w:rFonts w:eastAsia="Times New Roman"/>
          <w:color w:val="808080"/>
          <w:sz w:val="28"/>
          <w:lang w:val="en-US"/>
        </w:rPr>
        <w:t>Urbach</w:t>
      </w:r>
      <w:proofErr w:type="spellEnd"/>
      <w:r w:rsidRPr="00837128">
        <w:rPr>
          <w:rFonts w:eastAsia="Times New Roman"/>
          <w:color w:val="808080"/>
          <w:sz w:val="28"/>
          <w:lang w:val="en-US"/>
        </w:rPr>
        <w:t xml:space="preserve">, N. (2019). To Measure Is to </w:t>
      </w:r>
      <w:proofErr w:type="gramStart"/>
      <w:r w:rsidRPr="00837128">
        <w:rPr>
          <w:rFonts w:eastAsia="Times New Roman"/>
          <w:color w:val="808080"/>
          <w:sz w:val="28"/>
          <w:lang w:val="en-US"/>
        </w:rPr>
        <w:t>Know :</w:t>
      </w:r>
      <w:proofErr w:type="gramEnd"/>
      <w:r w:rsidRPr="00837128">
        <w:rPr>
          <w:rFonts w:eastAsia="Times New Roman"/>
          <w:color w:val="808080"/>
          <w:sz w:val="28"/>
          <w:lang w:val="en-US"/>
        </w:rPr>
        <w:t xml:space="preserve"> Development of an Instrument for Measuring Consulting Service Value: Recent Findings and Practical Cases. In </w:t>
      </w:r>
      <w:r w:rsidRPr="00837128">
        <w:rPr>
          <w:rFonts w:eastAsia="Times New Roman"/>
          <w:i/>
          <w:iCs/>
          <w:color w:val="808080"/>
          <w:sz w:val="28"/>
          <w:lang w:val="en-US"/>
        </w:rPr>
        <w:t>Contributions to Management Science</w:t>
      </w:r>
      <w:r w:rsidRPr="00837128">
        <w:rPr>
          <w:rFonts w:eastAsia="Times New Roman"/>
          <w:color w:val="808080"/>
          <w:sz w:val="28"/>
          <w:lang w:val="en-US"/>
        </w:rPr>
        <w:t xml:space="preserve"> (p. 79‑101). https://doi.org/10.1007/978-3-319-95999-3_4</w:t>
      </w:r>
    </w:p>
    <w:p w:rsidR="00837128" w:rsidRPr="00837128" w:rsidRDefault="00837128" w:rsidP="00837128">
      <w:pPr>
        <w:pStyle w:val="Bibliographie"/>
        <w:divId w:val="491409308"/>
        <w:rPr>
          <w:rFonts w:eastAsia="Times New Roman"/>
          <w:color w:val="808080"/>
          <w:sz w:val="28"/>
          <w:lang w:val="en-US"/>
        </w:rPr>
      </w:pPr>
      <w:r w:rsidRPr="00837128">
        <w:rPr>
          <w:rFonts w:eastAsia="Times New Roman"/>
          <w:color w:val="808080"/>
          <w:sz w:val="28"/>
          <w:lang w:val="en-US"/>
        </w:rPr>
        <w:t xml:space="preserve">Oesterle, S., Buchwald, A., &amp; </w:t>
      </w:r>
      <w:proofErr w:type="spellStart"/>
      <w:r w:rsidRPr="00837128">
        <w:rPr>
          <w:rFonts w:eastAsia="Times New Roman"/>
          <w:color w:val="808080"/>
          <w:sz w:val="28"/>
          <w:lang w:val="en-US"/>
        </w:rPr>
        <w:t>Urbach</w:t>
      </w:r>
      <w:proofErr w:type="spellEnd"/>
      <w:r w:rsidRPr="00837128">
        <w:rPr>
          <w:rFonts w:eastAsia="Times New Roman"/>
          <w:color w:val="808080"/>
          <w:sz w:val="28"/>
          <w:lang w:val="en-US"/>
        </w:rPr>
        <w:t xml:space="preserve">, N. (2020). Investigating the co-creation of IT consulting service </w:t>
      </w:r>
      <w:proofErr w:type="gramStart"/>
      <w:r w:rsidRPr="00837128">
        <w:rPr>
          <w:rFonts w:eastAsia="Times New Roman"/>
          <w:color w:val="808080"/>
          <w:sz w:val="28"/>
          <w:lang w:val="en-US"/>
        </w:rPr>
        <w:t>value :</w:t>
      </w:r>
      <w:proofErr w:type="gramEnd"/>
      <w:r w:rsidRPr="00837128">
        <w:rPr>
          <w:rFonts w:eastAsia="Times New Roman"/>
          <w:color w:val="808080"/>
          <w:sz w:val="28"/>
          <w:lang w:val="en-US"/>
        </w:rPr>
        <w:t xml:space="preserve"> Empirical findings of a matched pair analysis. </w:t>
      </w:r>
      <w:r w:rsidRPr="00837128">
        <w:rPr>
          <w:rFonts w:eastAsia="Times New Roman"/>
          <w:i/>
          <w:iCs/>
          <w:color w:val="808080"/>
          <w:sz w:val="28"/>
          <w:lang w:val="en-US"/>
        </w:rPr>
        <w:t>Electronic Markets</w:t>
      </w:r>
      <w:r w:rsidRPr="00837128">
        <w:rPr>
          <w:rFonts w:eastAsia="Times New Roman"/>
          <w:color w:val="808080"/>
          <w:sz w:val="28"/>
          <w:lang w:val="en-US"/>
        </w:rPr>
        <w:t xml:space="preserve">, </w:t>
      </w:r>
      <w:r w:rsidRPr="00837128">
        <w:rPr>
          <w:rFonts w:eastAsia="Times New Roman"/>
          <w:i/>
          <w:iCs/>
          <w:color w:val="808080"/>
          <w:sz w:val="28"/>
          <w:lang w:val="en-US"/>
        </w:rPr>
        <w:t>32</w:t>
      </w:r>
      <w:r w:rsidRPr="00837128">
        <w:rPr>
          <w:rFonts w:eastAsia="Times New Roman"/>
          <w:color w:val="808080"/>
          <w:sz w:val="28"/>
          <w:lang w:val="en-US"/>
        </w:rPr>
        <w:t>(2), 571‑597. https://doi.org/10.1007/s12525-020-00426-3</w:t>
      </w:r>
    </w:p>
    <w:p w:rsidR="00837128" w:rsidRPr="00837128" w:rsidRDefault="00837128" w:rsidP="00837128">
      <w:pPr>
        <w:pStyle w:val="Bibliographie"/>
        <w:divId w:val="491409308"/>
        <w:rPr>
          <w:rFonts w:eastAsia="Times New Roman"/>
          <w:color w:val="808080"/>
          <w:sz w:val="28"/>
          <w:lang w:val="en-US"/>
        </w:rPr>
      </w:pPr>
      <w:proofErr w:type="spellStart"/>
      <w:r w:rsidRPr="00837128">
        <w:rPr>
          <w:rFonts w:eastAsia="Times New Roman"/>
          <w:color w:val="808080"/>
          <w:sz w:val="28"/>
          <w:lang w:val="en-US"/>
        </w:rPr>
        <w:t>Pakarinen</w:t>
      </w:r>
      <w:proofErr w:type="spellEnd"/>
      <w:r w:rsidRPr="00837128">
        <w:rPr>
          <w:rFonts w:eastAsia="Times New Roman"/>
          <w:color w:val="808080"/>
          <w:sz w:val="28"/>
          <w:lang w:val="en-US"/>
        </w:rPr>
        <w:t xml:space="preserve">, P., &amp; </w:t>
      </w:r>
      <w:proofErr w:type="spellStart"/>
      <w:r w:rsidRPr="00837128">
        <w:rPr>
          <w:rFonts w:eastAsia="Times New Roman"/>
          <w:color w:val="808080"/>
          <w:sz w:val="28"/>
          <w:lang w:val="en-US"/>
        </w:rPr>
        <w:t>Huising</w:t>
      </w:r>
      <w:proofErr w:type="spellEnd"/>
      <w:r w:rsidRPr="00837128">
        <w:rPr>
          <w:rFonts w:eastAsia="Times New Roman"/>
          <w:color w:val="808080"/>
          <w:sz w:val="28"/>
          <w:lang w:val="en-US"/>
        </w:rPr>
        <w:t xml:space="preserve">, R. (2023). Relational </w:t>
      </w:r>
      <w:proofErr w:type="gramStart"/>
      <w:r w:rsidRPr="00837128">
        <w:rPr>
          <w:rFonts w:eastAsia="Times New Roman"/>
          <w:color w:val="808080"/>
          <w:sz w:val="28"/>
          <w:lang w:val="en-US"/>
        </w:rPr>
        <w:t>Expertise  What</w:t>
      </w:r>
      <w:proofErr w:type="gramEnd"/>
      <w:r w:rsidRPr="00837128">
        <w:rPr>
          <w:rFonts w:eastAsia="Times New Roman"/>
          <w:color w:val="808080"/>
          <w:sz w:val="28"/>
          <w:lang w:val="en-US"/>
        </w:rPr>
        <w:t xml:space="preserve"> Machines </w:t>
      </w:r>
      <w:proofErr w:type="spellStart"/>
      <w:r w:rsidRPr="00837128">
        <w:rPr>
          <w:rFonts w:eastAsia="Times New Roman"/>
          <w:color w:val="808080"/>
          <w:sz w:val="28"/>
          <w:lang w:val="en-US"/>
        </w:rPr>
        <w:t>Can t</w:t>
      </w:r>
      <w:proofErr w:type="spellEnd"/>
      <w:r w:rsidRPr="00837128">
        <w:rPr>
          <w:rFonts w:eastAsia="Times New Roman"/>
          <w:color w:val="808080"/>
          <w:sz w:val="28"/>
          <w:lang w:val="en-US"/>
        </w:rPr>
        <w:t xml:space="preserve"> Know. </w:t>
      </w:r>
      <w:r w:rsidRPr="00837128">
        <w:rPr>
          <w:rFonts w:eastAsia="Times New Roman"/>
          <w:i/>
          <w:iCs/>
          <w:color w:val="808080"/>
          <w:sz w:val="28"/>
          <w:lang w:val="en-US"/>
        </w:rPr>
        <w:t>Journal of Management Studies</w:t>
      </w:r>
      <w:r w:rsidRPr="00837128">
        <w:rPr>
          <w:rFonts w:eastAsia="Times New Roman"/>
          <w:color w:val="808080"/>
          <w:sz w:val="28"/>
          <w:lang w:val="en-US"/>
        </w:rPr>
        <w:t>. https://doi.org/doi:10.1111/joms.12915</w:t>
      </w:r>
    </w:p>
    <w:p w:rsidR="00837128" w:rsidRPr="00837128" w:rsidRDefault="00837128" w:rsidP="00837128">
      <w:pPr>
        <w:pStyle w:val="Bibliographie"/>
        <w:divId w:val="491409308"/>
        <w:rPr>
          <w:rFonts w:eastAsia="Times New Roman"/>
          <w:color w:val="808080"/>
          <w:sz w:val="28"/>
          <w:lang w:val="en-US"/>
        </w:rPr>
      </w:pPr>
      <w:proofErr w:type="spellStart"/>
      <w:r w:rsidRPr="00837128">
        <w:rPr>
          <w:rFonts w:eastAsia="Times New Roman"/>
          <w:color w:val="808080"/>
          <w:sz w:val="28"/>
          <w:lang w:val="en-US"/>
        </w:rPr>
        <w:t>Pavlou</w:t>
      </w:r>
      <w:proofErr w:type="spellEnd"/>
      <w:r w:rsidRPr="00837128">
        <w:rPr>
          <w:rFonts w:eastAsia="Times New Roman"/>
          <w:color w:val="808080"/>
          <w:sz w:val="28"/>
          <w:lang w:val="en-US"/>
        </w:rPr>
        <w:t xml:space="preserve">, P. A., &amp; El </w:t>
      </w:r>
      <w:proofErr w:type="spellStart"/>
      <w:r w:rsidRPr="00837128">
        <w:rPr>
          <w:rFonts w:eastAsia="Times New Roman"/>
          <w:color w:val="808080"/>
          <w:sz w:val="28"/>
          <w:lang w:val="en-US"/>
        </w:rPr>
        <w:t>Sawy</w:t>
      </w:r>
      <w:proofErr w:type="spellEnd"/>
      <w:r w:rsidRPr="00837128">
        <w:rPr>
          <w:rFonts w:eastAsia="Times New Roman"/>
          <w:color w:val="808080"/>
          <w:sz w:val="28"/>
          <w:lang w:val="en-US"/>
        </w:rPr>
        <w:t xml:space="preserve">, O. A. (2006). From IT Leveraging Competence to Competitive Advantage in Turbulent </w:t>
      </w:r>
      <w:proofErr w:type="gramStart"/>
      <w:r w:rsidRPr="00837128">
        <w:rPr>
          <w:rFonts w:eastAsia="Times New Roman"/>
          <w:color w:val="808080"/>
          <w:sz w:val="28"/>
          <w:lang w:val="en-US"/>
        </w:rPr>
        <w:t>Environments :</w:t>
      </w:r>
      <w:proofErr w:type="gramEnd"/>
      <w:r w:rsidRPr="00837128">
        <w:rPr>
          <w:rFonts w:eastAsia="Times New Roman"/>
          <w:color w:val="808080"/>
          <w:sz w:val="28"/>
          <w:lang w:val="en-US"/>
        </w:rPr>
        <w:t xml:space="preserve"> The Case of New Product Development. </w:t>
      </w:r>
      <w:r w:rsidRPr="00837128">
        <w:rPr>
          <w:rFonts w:eastAsia="Times New Roman"/>
          <w:i/>
          <w:iCs/>
          <w:color w:val="808080"/>
          <w:sz w:val="28"/>
          <w:lang w:val="en-US"/>
        </w:rPr>
        <w:t>Information Systems Research</w:t>
      </w:r>
      <w:r w:rsidRPr="00837128">
        <w:rPr>
          <w:rFonts w:eastAsia="Times New Roman"/>
          <w:color w:val="808080"/>
          <w:sz w:val="28"/>
          <w:lang w:val="en-US"/>
        </w:rPr>
        <w:t xml:space="preserve">, </w:t>
      </w:r>
      <w:r w:rsidRPr="00837128">
        <w:rPr>
          <w:rFonts w:eastAsia="Times New Roman"/>
          <w:i/>
          <w:iCs/>
          <w:color w:val="808080"/>
          <w:sz w:val="28"/>
          <w:lang w:val="en-US"/>
        </w:rPr>
        <w:t>17</w:t>
      </w:r>
      <w:r w:rsidRPr="00837128">
        <w:rPr>
          <w:rFonts w:eastAsia="Times New Roman"/>
          <w:color w:val="808080"/>
          <w:sz w:val="28"/>
          <w:lang w:val="en-US"/>
        </w:rPr>
        <w:t>(3), 198‑227. https://doi.org/10.1287/isre.1060.0094</w:t>
      </w:r>
    </w:p>
    <w:p w:rsidR="00837128" w:rsidRPr="00837128" w:rsidRDefault="00837128" w:rsidP="00837128">
      <w:pPr>
        <w:pStyle w:val="Bibliographie"/>
        <w:divId w:val="491409308"/>
        <w:rPr>
          <w:rFonts w:eastAsia="Times New Roman"/>
          <w:color w:val="808080"/>
          <w:sz w:val="28"/>
          <w:lang w:val="en-US"/>
        </w:rPr>
      </w:pPr>
      <w:proofErr w:type="spellStart"/>
      <w:r w:rsidRPr="00837128">
        <w:rPr>
          <w:rFonts w:eastAsia="Times New Roman"/>
          <w:color w:val="808080"/>
          <w:sz w:val="28"/>
          <w:lang w:val="en-US"/>
        </w:rPr>
        <w:t>Raisch</w:t>
      </w:r>
      <w:proofErr w:type="spellEnd"/>
      <w:r w:rsidRPr="00837128">
        <w:rPr>
          <w:rFonts w:eastAsia="Times New Roman"/>
          <w:color w:val="808080"/>
          <w:sz w:val="28"/>
          <w:lang w:val="en-US"/>
        </w:rPr>
        <w:t xml:space="preserve">, S., &amp; </w:t>
      </w:r>
      <w:proofErr w:type="spellStart"/>
      <w:r w:rsidRPr="00837128">
        <w:rPr>
          <w:rFonts w:eastAsia="Times New Roman"/>
          <w:color w:val="808080"/>
          <w:sz w:val="28"/>
          <w:lang w:val="en-US"/>
        </w:rPr>
        <w:t>Fomina</w:t>
      </w:r>
      <w:proofErr w:type="spellEnd"/>
      <w:r w:rsidRPr="00837128">
        <w:rPr>
          <w:rFonts w:eastAsia="Times New Roman"/>
          <w:color w:val="808080"/>
          <w:sz w:val="28"/>
          <w:lang w:val="en-US"/>
        </w:rPr>
        <w:t xml:space="preserve">, K. (2024). Combining Human and Artificial </w:t>
      </w:r>
      <w:proofErr w:type="gramStart"/>
      <w:r w:rsidRPr="00837128">
        <w:rPr>
          <w:rFonts w:eastAsia="Times New Roman"/>
          <w:color w:val="808080"/>
          <w:sz w:val="28"/>
          <w:lang w:val="en-US"/>
        </w:rPr>
        <w:t>Intelligence :</w:t>
      </w:r>
      <w:proofErr w:type="gramEnd"/>
      <w:r w:rsidRPr="00837128">
        <w:rPr>
          <w:rFonts w:eastAsia="Times New Roman"/>
          <w:color w:val="808080"/>
          <w:sz w:val="28"/>
          <w:lang w:val="en-US"/>
        </w:rPr>
        <w:t xml:space="preserve"> Hybrid Problem-Solving in Organizations. </w:t>
      </w:r>
      <w:r w:rsidRPr="00837128">
        <w:rPr>
          <w:rFonts w:eastAsia="Times New Roman"/>
          <w:i/>
          <w:iCs/>
          <w:color w:val="808080"/>
          <w:sz w:val="28"/>
          <w:lang w:val="en-US"/>
        </w:rPr>
        <w:t>Academy of Management Review</w:t>
      </w:r>
      <w:r w:rsidRPr="00837128">
        <w:rPr>
          <w:rFonts w:eastAsia="Times New Roman"/>
          <w:color w:val="808080"/>
          <w:sz w:val="28"/>
          <w:lang w:val="en-US"/>
        </w:rPr>
        <w:t>, amr.2021.0421. https://doi.org/10.5465/amr.2021.0421</w:t>
      </w:r>
    </w:p>
    <w:p w:rsidR="00837128" w:rsidRPr="00837128" w:rsidRDefault="00837128" w:rsidP="00837128">
      <w:pPr>
        <w:pStyle w:val="Bibliographie"/>
        <w:divId w:val="491409308"/>
        <w:rPr>
          <w:rFonts w:eastAsia="Times New Roman"/>
          <w:color w:val="808080"/>
          <w:sz w:val="28"/>
          <w:lang w:val="en-US"/>
        </w:rPr>
      </w:pPr>
      <w:proofErr w:type="spellStart"/>
      <w:r w:rsidRPr="00837128">
        <w:rPr>
          <w:rFonts w:eastAsia="Times New Roman"/>
          <w:color w:val="808080"/>
          <w:sz w:val="28"/>
          <w:lang w:val="en-US"/>
        </w:rPr>
        <w:t>Raisch</w:t>
      </w:r>
      <w:proofErr w:type="spellEnd"/>
      <w:r w:rsidRPr="00837128">
        <w:rPr>
          <w:rFonts w:eastAsia="Times New Roman"/>
          <w:color w:val="808080"/>
          <w:sz w:val="28"/>
          <w:lang w:val="en-US"/>
        </w:rPr>
        <w:t xml:space="preserve">, S., &amp; Krakowski, S. (2020). [PDF] Artificial Intelligence and </w:t>
      </w:r>
      <w:proofErr w:type="gramStart"/>
      <w:r w:rsidRPr="00837128">
        <w:rPr>
          <w:rFonts w:eastAsia="Times New Roman"/>
          <w:color w:val="808080"/>
          <w:sz w:val="28"/>
          <w:lang w:val="en-US"/>
        </w:rPr>
        <w:t>Management :</w:t>
      </w:r>
      <w:proofErr w:type="gramEnd"/>
      <w:r w:rsidRPr="00837128">
        <w:rPr>
          <w:rFonts w:eastAsia="Times New Roman"/>
          <w:color w:val="808080"/>
          <w:sz w:val="28"/>
          <w:lang w:val="en-US"/>
        </w:rPr>
        <w:t xml:space="preserve"> The Automation–Augmentation Paradox | Semantic Scholar. </w:t>
      </w:r>
      <w:r w:rsidRPr="00837128">
        <w:rPr>
          <w:rFonts w:eastAsia="Times New Roman"/>
          <w:i/>
          <w:iCs/>
          <w:color w:val="808080"/>
          <w:sz w:val="28"/>
          <w:lang w:val="en-US"/>
        </w:rPr>
        <w:t>Academy of Management Review</w:t>
      </w:r>
      <w:r w:rsidRPr="00837128">
        <w:rPr>
          <w:rFonts w:eastAsia="Times New Roman"/>
          <w:color w:val="808080"/>
          <w:sz w:val="28"/>
          <w:lang w:val="en-US"/>
        </w:rPr>
        <w:t>. https://www.semanticscholar.org/paper/Artificial-</w:t>
      </w:r>
      <w:r w:rsidRPr="00837128">
        <w:rPr>
          <w:rFonts w:eastAsia="Times New Roman"/>
          <w:color w:val="808080"/>
          <w:sz w:val="28"/>
          <w:lang w:val="en-US"/>
        </w:rPr>
        <w:lastRenderedPageBreak/>
        <w:t>Intelligence-and-Management%3A-The-Paradox-Raisch-Krakowski/9c145390e6073c96e89cf03d3df3b559f0bb0496</w:t>
      </w:r>
    </w:p>
    <w:p w:rsidR="00837128" w:rsidRPr="00837128" w:rsidRDefault="00837128" w:rsidP="00837128">
      <w:pPr>
        <w:pStyle w:val="Bibliographie"/>
        <w:divId w:val="491409308"/>
        <w:rPr>
          <w:rFonts w:eastAsia="Times New Roman"/>
          <w:color w:val="808080"/>
          <w:sz w:val="28"/>
        </w:rPr>
      </w:pPr>
      <w:r w:rsidRPr="00837128">
        <w:rPr>
          <w:rFonts w:eastAsia="Times New Roman"/>
          <w:color w:val="808080"/>
          <w:sz w:val="28"/>
        </w:rPr>
        <w:t xml:space="preserve">Rivière, A., &amp; </w:t>
      </w:r>
      <w:proofErr w:type="spellStart"/>
      <w:r w:rsidRPr="00837128">
        <w:rPr>
          <w:rFonts w:eastAsia="Times New Roman"/>
          <w:color w:val="808080"/>
          <w:sz w:val="28"/>
        </w:rPr>
        <w:t>Mencarelli</w:t>
      </w:r>
      <w:proofErr w:type="spellEnd"/>
      <w:r w:rsidRPr="00837128">
        <w:rPr>
          <w:rFonts w:eastAsia="Times New Roman"/>
          <w:color w:val="808080"/>
          <w:sz w:val="28"/>
        </w:rPr>
        <w:t xml:space="preserve">, R. (2012). Vers une clarification théorique de la notion de valeur perçue en marketing. </w:t>
      </w:r>
      <w:r w:rsidRPr="00837128">
        <w:rPr>
          <w:rFonts w:eastAsia="Times New Roman"/>
          <w:i/>
          <w:iCs/>
          <w:color w:val="808080"/>
          <w:sz w:val="28"/>
        </w:rPr>
        <w:t>Recherche et Applications en Marketing (French Edition)</w:t>
      </w:r>
      <w:r w:rsidRPr="00837128">
        <w:rPr>
          <w:rFonts w:eastAsia="Times New Roman"/>
          <w:color w:val="808080"/>
          <w:sz w:val="28"/>
        </w:rPr>
        <w:t xml:space="preserve">, </w:t>
      </w:r>
      <w:r w:rsidRPr="00837128">
        <w:rPr>
          <w:rFonts w:eastAsia="Times New Roman"/>
          <w:i/>
          <w:iCs/>
          <w:color w:val="808080"/>
          <w:sz w:val="28"/>
        </w:rPr>
        <w:t>27</w:t>
      </w:r>
      <w:r w:rsidRPr="00837128">
        <w:rPr>
          <w:rFonts w:eastAsia="Times New Roman"/>
          <w:color w:val="808080"/>
          <w:sz w:val="28"/>
        </w:rPr>
        <w:t>(3), 97‑123. https://doi.org/10.1177/076737011202700305</w:t>
      </w:r>
    </w:p>
    <w:p w:rsidR="00837128" w:rsidRPr="00837128" w:rsidRDefault="00837128" w:rsidP="00837128">
      <w:pPr>
        <w:pStyle w:val="Bibliographie"/>
        <w:divId w:val="491409308"/>
        <w:rPr>
          <w:rFonts w:eastAsia="Times New Roman"/>
          <w:color w:val="808080"/>
          <w:sz w:val="28"/>
          <w:lang w:val="en-US"/>
        </w:rPr>
      </w:pPr>
      <w:proofErr w:type="spellStart"/>
      <w:r w:rsidRPr="00837128">
        <w:rPr>
          <w:rFonts w:eastAsia="Times New Roman"/>
          <w:color w:val="808080"/>
          <w:sz w:val="28"/>
          <w:lang w:val="en-US"/>
        </w:rPr>
        <w:t>Svensson</w:t>
      </w:r>
      <w:proofErr w:type="spellEnd"/>
      <w:r w:rsidRPr="00837128">
        <w:rPr>
          <w:rFonts w:eastAsia="Times New Roman"/>
          <w:color w:val="808080"/>
          <w:sz w:val="28"/>
          <w:lang w:val="en-US"/>
        </w:rPr>
        <w:t xml:space="preserve">, P. (2010). Doing </w:t>
      </w:r>
      <w:proofErr w:type="gramStart"/>
      <w:r w:rsidRPr="00837128">
        <w:rPr>
          <w:rFonts w:eastAsia="Times New Roman"/>
          <w:color w:val="808080"/>
          <w:sz w:val="28"/>
          <w:lang w:val="en-US"/>
        </w:rPr>
        <w:t>value :</w:t>
      </w:r>
      <w:proofErr w:type="gramEnd"/>
      <w:r w:rsidRPr="00837128">
        <w:rPr>
          <w:rFonts w:eastAsia="Times New Roman"/>
          <w:color w:val="808080"/>
          <w:sz w:val="28"/>
          <w:lang w:val="en-US"/>
        </w:rPr>
        <w:t xml:space="preserve"> Exclusion and Inclusion in Management Consultant-Client Interactions. </w:t>
      </w:r>
      <w:r w:rsidRPr="00837128">
        <w:rPr>
          <w:rFonts w:eastAsia="Times New Roman"/>
          <w:i/>
          <w:iCs/>
          <w:color w:val="808080"/>
          <w:sz w:val="28"/>
          <w:lang w:val="en-US"/>
        </w:rPr>
        <w:t>Lund University - Working Papers Series</w:t>
      </w:r>
      <w:r w:rsidRPr="00837128">
        <w:rPr>
          <w:rFonts w:eastAsia="Times New Roman"/>
          <w:color w:val="808080"/>
          <w:sz w:val="28"/>
          <w:lang w:val="en-US"/>
        </w:rPr>
        <w:t>.</w:t>
      </w:r>
    </w:p>
    <w:p w:rsidR="00837128" w:rsidRPr="00837128" w:rsidRDefault="00837128" w:rsidP="00837128">
      <w:pPr>
        <w:pStyle w:val="Bibliographie"/>
        <w:divId w:val="491409308"/>
        <w:rPr>
          <w:rFonts w:eastAsia="Times New Roman"/>
          <w:color w:val="808080"/>
          <w:sz w:val="28"/>
          <w:lang w:val="en-US"/>
        </w:rPr>
      </w:pPr>
      <w:r w:rsidRPr="00837128">
        <w:rPr>
          <w:rFonts w:eastAsia="Times New Roman"/>
          <w:color w:val="808080"/>
          <w:sz w:val="28"/>
          <w:lang w:val="en-US"/>
        </w:rPr>
        <w:t xml:space="preserve">Turner, A. N. (1982, </w:t>
      </w:r>
      <w:proofErr w:type="spellStart"/>
      <w:r w:rsidRPr="00837128">
        <w:rPr>
          <w:rFonts w:eastAsia="Times New Roman"/>
          <w:color w:val="808080"/>
          <w:sz w:val="28"/>
          <w:lang w:val="en-US"/>
        </w:rPr>
        <w:t>septembre</w:t>
      </w:r>
      <w:proofErr w:type="spellEnd"/>
      <w:r w:rsidRPr="00837128">
        <w:rPr>
          <w:rFonts w:eastAsia="Times New Roman"/>
          <w:color w:val="808080"/>
          <w:sz w:val="28"/>
          <w:lang w:val="en-US"/>
        </w:rPr>
        <w:t xml:space="preserve"> 1). Consulting Is More Than Giving Advice. </w:t>
      </w:r>
      <w:r w:rsidRPr="00837128">
        <w:rPr>
          <w:rFonts w:eastAsia="Times New Roman"/>
          <w:i/>
          <w:iCs/>
          <w:color w:val="808080"/>
          <w:sz w:val="28"/>
          <w:lang w:val="en-US"/>
        </w:rPr>
        <w:t>Harvard Business Review</w:t>
      </w:r>
      <w:r w:rsidRPr="00837128">
        <w:rPr>
          <w:rFonts w:eastAsia="Times New Roman"/>
          <w:color w:val="808080"/>
          <w:sz w:val="28"/>
          <w:lang w:val="en-US"/>
        </w:rPr>
        <w:t>. https://hbr.org/1982/09/consulting-is-more-than-giving-advice</w:t>
      </w:r>
    </w:p>
    <w:p w:rsidR="00837128" w:rsidRPr="00837128" w:rsidRDefault="00837128" w:rsidP="00837128">
      <w:pPr>
        <w:pStyle w:val="Bibliographie"/>
        <w:divId w:val="491409308"/>
        <w:rPr>
          <w:rFonts w:eastAsia="Times New Roman"/>
          <w:color w:val="808080"/>
          <w:sz w:val="28"/>
          <w:lang w:val="en-US"/>
        </w:rPr>
      </w:pPr>
      <w:r w:rsidRPr="00837128">
        <w:rPr>
          <w:rFonts w:eastAsia="Times New Roman"/>
          <w:color w:val="808080"/>
          <w:sz w:val="28"/>
          <w:lang w:val="en-US"/>
        </w:rPr>
        <w:t xml:space="preserve">Vargo, Stephen &amp; </w:t>
      </w:r>
      <w:proofErr w:type="spellStart"/>
      <w:r w:rsidRPr="00837128">
        <w:rPr>
          <w:rFonts w:eastAsia="Times New Roman"/>
          <w:color w:val="808080"/>
          <w:sz w:val="28"/>
          <w:lang w:val="en-US"/>
        </w:rPr>
        <w:t>Lusch</w:t>
      </w:r>
      <w:proofErr w:type="spellEnd"/>
      <w:r w:rsidRPr="00837128">
        <w:rPr>
          <w:rFonts w:eastAsia="Times New Roman"/>
          <w:color w:val="808080"/>
          <w:sz w:val="28"/>
          <w:lang w:val="en-US"/>
        </w:rPr>
        <w:t xml:space="preserve">, Robert F. (2004). [PDF] Evolving to a New Dominant Logic for Marketing | Semantic Scholar. </w:t>
      </w:r>
      <w:r w:rsidRPr="00837128">
        <w:rPr>
          <w:rFonts w:eastAsia="Times New Roman"/>
          <w:i/>
          <w:iCs/>
          <w:color w:val="808080"/>
          <w:sz w:val="28"/>
          <w:lang w:val="en-US"/>
        </w:rPr>
        <w:t>Journal of Marketing</w:t>
      </w:r>
      <w:r w:rsidRPr="00837128">
        <w:rPr>
          <w:rFonts w:eastAsia="Times New Roman"/>
          <w:color w:val="808080"/>
          <w:sz w:val="28"/>
          <w:lang w:val="en-US"/>
        </w:rPr>
        <w:t>. https://www.semanticscholar.org/paper/Evolving-to-a-New-Dominant-Logic-for-Marketing-Vargo-Lusch/cecb5005ba86d21c66c45ac288a39deca3e0c27a</w:t>
      </w:r>
    </w:p>
    <w:p w:rsidR="006468AA" w:rsidRPr="000C1F73" w:rsidRDefault="00F72691" w:rsidP="00837128">
      <w:pPr>
        <w:pStyle w:val="Bibliographie"/>
        <w:jc w:val="both"/>
        <w:divId w:val="491409308"/>
        <w:rPr>
          <w:sz w:val="28"/>
          <w:szCs w:val="28"/>
          <w:lang w:val="en-US"/>
        </w:rPr>
      </w:pPr>
      <w:r>
        <w:rPr>
          <w:sz w:val="28"/>
          <w:szCs w:val="28"/>
        </w:rPr>
        <w:fldChar w:fldCharType="end"/>
      </w:r>
    </w:p>
    <w:p w:rsidR="001B3652" w:rsidRPr="000C1F73" w:rsidRDefault="001B3652">
      <w:pPr>
        <w:pStyle w:val="Pieddepage1"/>
        <w:divId w:val="491409308"/>
        <w:rPr>
          <w:sz w:val="28"/>
          <w:szCs w:val="28"/>
          <w:lang w:val="en-US"/>
        </w:rPr>
      </w:pPr>
    </w:p>
    <w:sectPr w:rsidR="001B3652" w:rsidRPr="000C1F73">
      <w:footerReference w:type="default" r:id="rId12"/>
      <w:pgSz w:w="11906" w:h="16838"/>
      <w:pgMar w:top="1134" w:right="1134"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04A8A" w:rsidRDefault="00C04A8A">
      <w:r>
        <w:separator/>
      </w:r>
    </w:p>
  </w:endnote>
  <w:endnote w:type="continuationSeparator" w:id="0">
    <w:p w:rsidR="00C04A8A" w:rsidRDefault="00C04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 w:name="-webkit-standard">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944AE" w:rsidRDefault="00000000">
    <w:pPr>
      <w:pStyle w:val="Pieddepage1"/>
      <w:rPr>
        <w:rFonts w:ascii="Aptos" w:hAnsi="Aptos"/>
      </w:rPr>
    </w:pPr>
    <w:r>
      <w:rPr>
        <w:rFonts w:ascii="Aptos" w:hAnsi="Aptos"/>
      </w:rPr>
      <w:t xml:space="preserve">Page </w:t>
    </w:r>
    <w:r>
      <w:rPr>
        <w:rFonts w:ascii="Aptos" w:hAnsi="Aptos"/>
      </w:rPr>
      <w:fldChar w:fldCharType="begin"/>
    </w:r>
    <w:r>
      <w:rPr>
        <w:rFonts w:ascii="Aptos" w:hAnsi="Aptos"/>
      </w:rPr>
      <w:instrText xml:space="preserve"> PAGE</w:instrText>
    </w:r>
    <w:r>
      <w:rPr>
        <w:rFonts w:ascii="Aptos" w:hAnsi="Aptos"/>
      </w:rPr>
      <w:fldChar w:fldCharType="separate"/>
    </w:r>
    <w:r>
      <w:rPr>
        <w:rFonts w:ascii="Aptos" w:hAnsi="Aptos"/>
      </w:rPr>
      <w:t>1</w:t>
    </w:r>
    <w:r>
      <w:rPr>
        <w:rFonts w:ascii="Aptos" w:hAnsi="Apto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04A8A" w:rsidRDefault="00C04A8A">
      <w:r>
        <w:separator/>
      </w:r>
    </w:p>
  </w:footnote>
  <w:footnote w:type="continuationSeparator" w:id="0">
    <w:p w:rsidR="00C04A8A" w:rsidRDefault="00C04A8A">
      <w:r>
        <w:continuationSeparator/>
      </w:r>
    </w:p>
  </w:footnote>
  <w:footnote w:id="1">
    <w:p w:rsidR="009921C0" w:rsidRPr="00573DB8" w:rsidRDefault="009921C0" w:rsidP="009921C0">
      <w:pPr>
        <w:pStyle w:val="doc-paragraph"/>
        <w:rPr>
          <w:color w:val="1F1A16"/>
          <w:sz w:val="28"/>
          <w:szCs w:val="28"/>
        </w:rPr>
      </w:pPr>
      <w:r>
        <w:rPr>
          <w:rStyle w:val="Appelnotedebasdep"/>
        </w:rPr>
        <w:footnoteRef/>
      </w:r>
      <w:r>
        <w:t xml:space="preserve"> </w:t>
      </w:r>
      <w:r w:rsidRPr="00573DB8">
        <w:rPr>
          <w:color w:val="1F1A16"/>
          <w:sz w:val="28"/>
          <w:szCs w:val="28"/>
        </w:rPr>
        <w:t xml:space="preserve">La dimension politique des missions de conseil, n'est pas vue comme une quatrième dimension de la valeur perçue. Nous la traitons comme contexte dans lequel la lisibilité, l'attribution et l'appropriation </w:t>
      </w:r>
      <w:r>
        <w:rPr>
          <w:color w:val="1F1A16"/>
          <w:sz w:val="28"/>
          <w:szCs w:val="28"/>
        </w:rPr>
        <w:t xml:space="preserve">des connaissances managériales </w:t>
      </w:r>
      <w:proofErr w:type="spellStart"/>
      <w:r>
        <w:rPr>
          <w:color w:val="1F1A16"/>
          <w:sz w:val="28"/>
          <w:szCs w:val="28"/>
        </w:rPr>
        <w:t>co-créées</w:t>
      </w:r>
      <w:proofErr w:type="spellEnd"/>
      <w:r>
        <w:rPr>
          <w:color w:val="1F1A16"/>
          <w:sz w:val="28"/>
          <w:szCs w:val="28"/>
        </w:rPr>
        <w:t xml:space="preserve"> au travers de l’activités conseil, </w:t>
      </w:r>
      <w:r w:rsidRPr="00573DB8">
        <w:rPr>
          <w:color w:val="1F1A16"/>
          <w:sz w:val="28"/>
          <w:szCs w:val="28"/>
        </w:rPr>
        <w:t xml:space="preserve">affectent la capacité à </w:t>
      </w:r>
      <w:r>
        <w:rPr>
          <w:color w:val="1F1A16"/>
          <w:sz w:val="28"/>
          <w:szCs w:val="28"/>
        </w:rPr>
        <w:t xml:space="preserve">faire consensus </w:t>
      </w:r>
      <w:r>
        <w:rPr>
          <w:color w:val="1F1A16"/>
          <w:sz w:val="28"/>
          <w:szCs w:val="28"/>
        </w:rPr>
        <w:fldChar w:fldCharType="begin"/>
      </w:r>
      <w:r w:rsidR="00F72691">
        <w:rPr>
          <w:color w:val="1F1A16"/>
          <w:sz w:val="28"/>
          <w:szCs w:val="28"/>
        </w:rPr>
        <w:instrText xml:space="preserve"> ADDIN ZOTERO_ITEM CSL_CITATION {"citationID":"bqQTnfi0","properties":{"unsorted":false,"formattedCitation":"(Turner, 1982)","plainCitation":"(Turner, 1982)","noteIndex":1},"citationItems":[{"id":4411,"uris":["http://zotero.org/users/12622049/items/8NTHIYEN"],"itemData":{"id":4411,"type":"article-magazine","abstract":"By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Pr>
          <w:color w:val="1F1A16"/>
          <w:sz w:val="28"/>
          <w:szCs w:val="28"/>
        </w:rPr>
        <w:fldChar w:fldCharType="separate"/>
      </w:r>
      <w:r w:rsidR="00F72691">
        <w:rPr>
          <w:noProof/>
          <w:color w:val="1F1A16"/>
          <w:sz w:val="28"/>
          <w:szCs w:val="28"/>
        </w:rPr>
        <w:t>(Turner, 1982)</w:t>
      </w:r>
      <w:r>
        <w:rPr>
          <w:color w:val="1F1A16"/>
          <w:sz w:val="28"/>
          <w:szCs w:val="28"/>
        </w:rPr>
        <w:fldChar w:fldCharType="end"/>
      </w:r>
      <w:r w:rsidRPr="00573DB8">
        <w:rPr>
          <w:color w:val="1F1A16"/>
          <w:sz w:val="28"/>
          <w:szCs w:val="28"/>
        </w:rPr>
        <w:t>.</w:t>
      </w:r>
    </w:p>
    <w:p w:rsidR="009921C0" w:rsidRDefault="009921C0">
      <w:pPr>
        <w:pStyle w:val="Notedebasdepage"/>
      </w:pPr>
    </w:p>
  </w:footnote>
  <w:footnote w:id="2">
    <w:p w:rsidR="006151DA" w:rsidRPr="00573DB8" w:rsidRDefault="006151DA" w:rsidP="006151DA">
      <w:pPr>
        <w:pStyle w:val="doc-paragraph"/>
        <w:rPr>
          <w:color w:val="1F1A16"/>
          <w:sz w:val="28"/>
          <w:szCs w:val="28"/>
        </w:rPr>
      </w:pPr>
      <w:r>
        <w:rPr>
          <w:rStyle w:val="Appelnotedebasdep"/>
        </w:rPr>
        <w:footnoteRef/>
      </w:r>
      <w:r>
        <w:t xml:space="preserve"> </w:t>
      </w:r>
      <w:r w:rsidRPr="00573DB8">
        <w:rPr>
          <w:color w:val="1F1A16"/>
          <w:sz w:val="28"/>
          <w:szCs w:val="28"/>
        </w:rPr>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rPr>
          <w:color w:val="1F1A16"/>
          <w:sz w:val="28"/>
          <w:szCs w:val="28"/>
        </w:rPr>
        <w:t>s</w:t>
      </w:r>
      <w:r w:rsidRPr="00573DB8">
        <w:rPr>
          <w:color w:val="1F1A16"/>
          <w:sz w:val="28"/>
          <w:szCs w:val="28"/>
        </w:rPr>
        <w:t xml:space="preserve">es effets observables à l'échelle du système (« </w:t>
      </w:r>
      <w:proofErr w:type="spellStart"/>
      <w:r w:rsidRPr="00573DB8">
        <w:rPr>
          <w:color w:val="1F1A16"/>
          <w:sz w:val="28"/>
          <w:szCs w:val="28"/>
        </w:rPr>
        <w:t>across</w:t>
      </w:r>
      <w:proofErr w:type="spellEnd"/>
      <w:r w:rsidRPr="00573DB8">
        <w:rPr>
          <w:color w:val="1F1A16"/>
          <w:sz w:val="28"/>
          <w:szCs w:val="28"/>
        </w:rPr>
        <w:t xml:space="preserve"> »).</w:t>
      </w:r>
    </w:p>
    <w:p w:rsidR="006151DA" w:rsidRDefault="006151DA">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1"/>
  </w:num>
  <w:num w:numId="2" w16cid:durableId="2016033652">
    <w:abstractNumId w:val="5"/>
  </w:num>
  <w:num w:numId="3" w16cid:durableId="1597328099">
    <w:abstractNumId w:val="0"/>
  </w:num>
  <w:num w:numId="4" w16cid:durableId="1430393609">
    <w:abstractNumId w:val="4"/>
  </w:num>
  <w:num w:numId="5" w16cid:durableId="965350505">
    <w:abstractNumId w:val="2"/>
  </w:num>
  <w:num w:numId="6" w16cid:durableId="937176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2264"/>
    <w:rsid w:val="00004299"/>
    <w:rsid w:val="00017B04"/>
    <w:rsid w:val="0003556C"/>
    <w:rsid w:val="0004211B"/>
    <w:rsid w:val="000579D7"/>
    <w:rsid w:val="0006188F"/>
    <w:rsid w:val="00062FB7"/>
    <w:rsid w:val="000630E7"/>
    <w:rsid w:val="0007064C"/>
    <w:rsid w:val="00080228"/>
    <w:rsid w:val="000808B6"/>
    <w:rsid w:val="0008138B"/>
    <w:rsid w:val="0008184B"/>
    <w:rsid w:val="0008473D"/>
    <w:rsid w:val="000848CE"/>
    <w:rsid w:val="00092BC2"/>
    <w:rsid w:val="000935E9"/>
    <w:rsid w:val="000A6BF4"/>
    <w:rsid w:val="000B00DD"/>
    <w:rsid w:val="000B1F03"/>
    <w:rsid w:val="000B3F73"/>
    <w:rsid w:val="000B7FAC"/>
    <w:rsid w:val="000C1F73"/>
    <w:rsid w:val="000C56C0"/>
    <w:rsid w:val="000D0A0E"/>
    <w:rsid w:val="000D0CFB"/>
    <w:rsid w:val="000D3BDB"/>
    <w:rsid w:val="000D79AD"/>
    <w:rsid w:val="000E1DB1"/>
    <w:rsid w:val="000E2EBC"/>
    <w:rsid w:val="000F0110"/>
    <w:rsid w:val="000F0819"/>
    <w:rsid w:val="000F6D18"/>
    <w:rsid w:val="001035B9"/>
    <w:rsid w:val="001078DA"/>
    <w:rsid w:val="00117BE9"/>
    <w:rsid w:val="0012043A"/>
    <w:rsid w:val="001460A4"/>
    <w:rsid w:val="00150608"/>
    <w:rsid w:val="001616B0"/>
    <w:rsid w:val="00167BC6"/>
    <w:rsid w:val="00177C59"/>
    <w:rsid w:val="001819E2"/>
    <w:rsid w:val="001875F4"/>
    <w:rsid w:val="001961A7"/>
    <w:rsid w:val="001A1847"/>
    <w:rsid w:val="001B1C83"/>
    <w:rsid w:val="001B1E88"/>
    <w:rsid w:val="001B3652"/>
    <w:rsid w:val="001C6ED1"/>
    <w:rsid w:val="001D36B7"/>
    <w:rsid w:val="001F26A9"/>
    <w:rsid w:val="001F6D2A"/>
    <w:rsid w:val="0020069A"/>
    <w:rsid w:val="002116B7"/>
    <w:rsid w:val="00215ED1"/>
    <w:rsid w:val="002256C7"/>
    <w:rsid w:val="00237DEA"/>
    <w:rsid w:val="00253B53"/>
    <w:rsid w:val="00281B4D"/>
    <w:rsid w:val="002847BB"/>
    <w:rsid w:val="00285356"/>
    <w:rsid w:val="00286BB3"/>
    <w:rsid w:val="002926D4"/>
    <w:rsid w:val="00295018"/>
    <w:rsid w:val="00296659"/>
    <w:rsid w:val="002A2560"/>
    <w:rsid w:val="002A36CF"/>
    <w:rsid w:val="002A52AF"/>
    <w:rsid w:val="002B17F6"/>
    <w:rsid w:val="002B4F73"/>
    <w:rsid w:val="002C45B2"/>
    <w:rsid w:val="002C4CBC"/>
    <w:rsid w:val="002C64E2"/>
    <w:rsid w:val="002D4EFB"/>
    <w:rsid w:val="002E57C5"/>
    <w:rsid w:val="002F17B4"/>
    <w:rsid w:val="002F6E66"/>
    <w:rsid w:val="003026A0"/>
    <w:rsid w:val="003041FA"/>
    <w:rsid w:val="00304963"/>
    <w:rsid w:val="003051DA"/>
    <w:rsid w:val="00327D63"/>
    <w:rsid w:val="0033165C"/>
    <w:rsid w:val="003357A3"/>
    <w:rsid w:val="00335A9D"/>
    <w:rsid w:val="00344ACE"/>
    <w:rsid w:val="00345E3D"/>
    <w:rsid w:val="003501DA"/>
    <w:rsid w:val="003563BD"/>
    <w:rsid w:val="00370578"/>
    <w:rsid w:val="0037226A"/>
    <w:rsid w:val="003732FB"/>
    <w:rsid w:val="003753D2"/>
    <w:rsid w:val="003816AB"/>
    <w:rsid w:val="003846B4"/>
    <w:rsid w:val="003847FD"/>
    <w:rsid w:val="003A287E"/>
    <w:rsid w:val="003A42F4"/>
    <w:rsid w:val="003A7B98"/>
    <w:rsid w:val="003D4893"/>
    <w:rsid w:val="003D4EED"/>
    <w:rsid w:val="003D5219"/>
    <w:rsid w:val="003D65C1"/>
    <w:rsid w:val="003E356C"/>
    <w:rsid w:val="00411E21"/>
    <w:rsid w:val="00411EB7"/>
    <w:rsid w:val="004124BE"/>
    <w:rsid w:val="00412A9F"/>
    <w:rsid w:val="00414720"/>
    <w:rsid w:val="00416CF9"/>
    <w:rsid w:val="004321B2"/>
    <w:rsid w:val="004408EE"/>
    <w:rsid w:val="00457F85"/>
    <w:rsid w:val="00461CED"/>
    <w:rsid w:val="00485AFF"/>
    <w:rsid w:val="004A2C4D"/>
    <w:rsid w:val="004A4804"/>
    <w:rsid w:val="004A67FF"/>
    <w:rsid w:val="004B5608"/>
    <w:rsid w:val="004B70BF"/>
    <w:rsid w:val="004C754D"/>
    <w:rsid w:val="004D0166"/>
    <w:rsid w:val="004D09F1"/>
    <w:rsid w:val="004D0EFC"/>
    <w:rsid w:val="004D7ECF"/>
    <w:rsid w:val="004E2BDB"/>
    <w:rsid w:val="00501D11"/>
    <w:rsid w:val="00510EC9"/>
    <w:rsid w:val="00511B62"/>
    <w:rsid w:val="005476CE"/>
    <w:rsid w:val="00547B9E"/>
    <w:rsid w:val="00550002"/>
    <w:rsid w:val="00551017"/>
    <w:rsid w:val="005675AC"/>
    <w:rsid w:val="00573DB8"/>
    <w:rsid w:val="005807FE"/>
    <w:rsid w:val="0058551A"/>
    <w:rsid w:val="0058796C"/>
    <w:rsid w:val="00591D3E"/>
    <w:rsid w:val="00593409"/>
    <w:rsid w:val="005949F4"/>
    <w:rsid w:val="00594DE0"/>
    <w:rsid w:val="00595763"/>
    <w:rsid w:val="00596CBD"/>
    <w:rsid w:val="005A784E"/>
    <w:rsid w:val="005B0FA4"/>
    <w:rsid w:val="005B3EB1"/>
    <w:rsid w:val="005C5CF8"/>
    <w:rsid w:val="005E2A48"/>
    <w:rsid w:val="005F5829"/>
    <w:rsid w:val="0060044F"/>
    <w:rsid w:val="00602F82"/>
    <w:rsid w:val="006151DA"/>
    <w:rsid w:val="006340FC"/>
    <w:rsid w:val="0063615D"/>
    <w:rsid w:val="00642421"/>
    <w:rsid w:val="006468AA"/>
    <w:rsid w:val="0065077A"/>
    <w:rsid w:val="0065421B"/>
    <w:rsid w:val="00662B6C"/>
    <w:rsid w:val="00662D16"/>
    <w:rsid w:val="0066540C"/>
    <w:rsid w:val="00673F22"/>
    <w:rsid w:val="00680D65"/>
    <w:rsid w:val="006828E5"/>
    <w:rsid w:val="006879E4"/>
    <w:rsid w:val="006A566F"/>
    <w:rsid w:val="006C1D74"/>
    <w:rsid w:val="006C3626"/>
    <w:rsid w:val="006C587A"/>
    <w:rsid w:val="006D3866"/>
    <w:rsid w:val="006D4A43"/>
    <w:rsid w:val="006E5040"/>
    <w:rsid w:val="006F2744"/>
    <w:rsid w:val="006F3606"/>
    <w:rsid w:val="006F3CC4"/>
    <w:rsid w:val="006F3E64"/>
    <w:rsid w:val="006F4357"/>
    <w:rsid w:val="006F7D67"/>
    <w:rsid w:val="007077A4"/>
    <w:rsid w:val="007136D8"/>
    <w:rsid w:val="0072255F"/>
    <w:rsid w:val="0075257A"/>
    <w:rsid w:val="0076456B"/>
    <w:rsid w:val="00766541"/>
    <w:rsid w:val="00772BB3"/>
    <w:rsid w:val="00787F74"/>
    <w:rsid w:val="007944AE"/>
    <w:rsid w:val="007A31ED"/>
    <w:rsid w:val="007C461C"/>
    <w:rsid w:val="007D3BB5"/>
    <w:rsid w:val="007D74CA"/>
    <w:rsid w:val="007E16C8"/>
    <w:rsid w:val="007F0CE1"/>
    <w:rsid w:val="007F49AB"/>
    <w:rsid w:val="007F4B23"/>
    <w:rsid w:val="007F4D37"/>
    <w:rsid w:val="007F7F6A"/>
    <w:rsid w:val="008109D9"/>
    <w:rsid w:val="008142D1"/>
    <w:rsid w:val="00815436"/>
    <w:rsid w:val="00832CB8"/>
    <w:rsid w:val="008340FC"/>
    <w:rsid w:val="0083451D"/>
    <w:rsid w:val="00837128"/>
    <w:rsid w:val="00867C65"/>
    <w:rsid w:val="00870146"/>
    <w:rsid w:val="00870220"/>
    <w:rsid w:val="00884752"/>
    <w:rsid w:val="008848EC"/>
    <w:rsid w:val="00896C3A"/>
    <w:rsid w:val="008B3A7F"/>
    <w:rsid w:val="008C4B4C"/>
    <w:rsid w:val="008D476D"/>
    <w:rsid w:val="008D58F7"/>
    <w:rsid w:val="008E38A8"/>
    <w:rsid w:val="008E4EC4"/>
    <w:rsid w:val="008F03EC"/>
    <w:rsid w:val="008F78C6"/>
    <w:rsid w:val="00911FC2"/>
    <w:rsid w:val="009127B4"/>
    <w:rsid w:val="00917AC3"/>
    <w:rsid w:val="00932D18"/>
    <w:rsid w:val="00934272"/>
    <w:rsid w:val="00937018"/>
    <w:rsid w:val="0093774F"/>
    <w:rsid w:val="009378BB"/>
    <w:rsid w:val="00937DA0"/>
    <w:rsid w:val="009425C2"/>
    <w:rsid w:val="009425D4"/>
    <w:rsid w:val="00947C18"/>
    <w:rsid w:val="009518DF"/>
    <w:rsid w:val="00972CF1"/>
    <w:rsid w:val="009921C0"/>
    <w:rsid w:val="009944DE"/>
    <w:rsid w:val="0099506B"/>
    <w:rsid w:val="009A22F4"/>
    <w:rsid w:val="009B41E6"/>
    <w:rsid w:val="009B67BF"/>
    <w:rsid w:val="009E7BDC"/>
    <w:rsid w:val="00A11320"/>
    <w:rsid w:val="00A179CF"/>
    <w:rsid w:val="00A25EB3"/>
    <w:rsid w:val="00A25FDF"/>
    <w:rsid w:val="00A26CDC"/>
    <w:rsid w:val="00A442F0"/>
    <w:rsid w:val="00A52B5C"/>
    <w:rsid w:val="00A54BA4"/>
    <w:rsid w:val="00A60B8F"/>
    <w:rsid w:val="00A63D57"/>
    <w:rsid w:val="00A677E7"/>
    <w:rsid w:val="00A80574"/>
    <w:rsid w:val="00A837DF"/>
    <w:rsid w:val="00A9259D"/>
    <w:rsid w:val="00AA02B9"/>
    <w:rsid w:val="00AB043D"/>
    <w:rsid w:val="00AB7923"/>
    <w:rsid w:val="00AC754B"/>
    <w:rsid w:val="00AC7F63"/>
    <w:rsid w:val="00AD1418"/>
    <w:rsid w:val="00AD1C3B"/>
    <w:rsid w:val="00AD3533"/>
    <w:rsid w:val="00AD38E3"/>
    <w:rsid w:val="00AE37BA"/>
    <w:rsid w:val="00AF5116"/>
    <w:rsid w:val="00B03E9E"/>
    <w:rsid w:val="00B05133"/>
    <w:rsid w:val="00B059C3"/>
    <w:rsid w:val="00B06CA5"/>
    <w:rsid w:val="00B10F83"/>
    <w:rsid w:val="00B15E77"/>
    <w:rsid w:val="00B1693E"/>
    <w:rsid w:val="00B274F9"/>
    <w:rsid w:val="00B3613C"/>
    <w:rsid w:val="00B57B32"/>
    <w:rsid w:val="00B650C0"/>
    <w:rsid w:val="00B716A4"/>
    <w:rsid w:val="00B74AB9"/>
    <w:rsid w:val="00B803E6"/>
    <w:rsid w:val="00B82DB6"/>
    <w:rsid w:val="00B940C6"/>
    <w:rsid w:val="00BB3E0C"/>
    <w:rsid w:val="00BB51AC"/>
    <w:rsid w:val="00BC3F49"/>
    <w:rsid w:val="00BD1F0E"/>
    <w:rsid w:val="00BD3A46"/>
    <w:rsid w:val="00BF45A1"/>
    <w:rsid w:val="00C04A8A"/>
    <w:rsid w:val="00C07CC4"/>
    <w:rsid w:val="00C34EB1"/>
    <w:rsid w:val="00C52074"/>
    <w:rsid w:val="00C61438"/>
    <w:rsid w:val="00C64CE9"/>
    <w:rsid w:val="00C75483"/>
    <w:rsid w:val="00C8219F"/>
    <w:rsid w:val="00C920B3"/>
    <w:rsid w:val="00C95027"/>
    <w:rsid w:val="00CB491B"/>
    <w:rsid w:val="00CD3C95"/>
    <w:rsid w:val="00CD78A3"/>
    <w:rsid w:val="00CE2322"/>
    <w:rsid w:val="00CF203D"/>
    <w:rsid w:val="00D0083C"/>
    <w:rsid w:val="00D1556F"/>
    <w:rsid w:val="00D27461"/>
    <w:rsid w:val="00D4297B"/>
    <w:rsid w:val="00D664F0"/>
    <w:rsid w:val="00D71016"/>
    <w:rsid w:val="00D750C5"/>
    <w:rsid w:val="00D7570B"/>
    <w:rsid w:val="00DA5D4C"/>
    <w:rsid w:val="00DC0DD6"/>
    <w:rsid w:val="00DC27B0"/>
    <w:rsid w:val="00DE568A"/>
    <w:rsid w:val="00DF0414"/>
    <w:rsid w:val="00DF421A"/>
    <w:rsid w:val="00E01AD2"/>
    <w:rsid w:val="00E14ACC"/>
    <w:rsid w:val="00E15FB7"/>
    <w:rsid w:val="00E171FD"/>
    <w:rsid w:val="00E2542C"/>
    <w:rsid w:val="00E30560"/>
    <w:rsid w:val="00E320CD"/>
    <w:rsid w:val="00E42E09"/>
    <w:rsid w:val="00E43E15"/>
    <w:rsid w:val="00E45A1D"/>
    <w:rsid w:val="00E46C49"/>
    <w:rsid w:val="00E52F97"/>
    <w:rsid w:val="00E55518"/>
    <w:rsid w:val="00E70480"/>
    <w:rsid w:val="00E73963"/>
    <w:rsid w:val="00E9062F"/>
    <w:rsid w:val="00E90CBC"/>
    <w:rsid w:val="00E94D5B"/>
    <w:rsid w:val="00EA3094"/>
    <w:rsid w:val="00EC3CEB"/>
    <w:rsid w:val="00EE58D4"/>
    <w:rsid w:val="00EE5CA4"/>
    <w:rsid w:val="00EF24D2"/>
    <w:rsid w:val="00F01997"/>
    <w:rsid w:val="00F27968"/>
    <w:rsid w:val="00F42F03"/>
    <w:rsid w:val="00F50994"/>
    <w:rsid w:val="00F521BC"/>
    <w:rsid w:val="00F52973"/>
    <w:rsid w:val="00F55E63"/>
    <w:rsid w:val="00F574B6"/>
    <w:rsid w:val="00F72691"/>
    <w:rsid w:val="00F7471E"/>
    <w:rsid w:val="00F81D44"/>
    <w:rsid w:val="00F827E0"/>
    <w:rsid w:val="00F92AB7"/>
    <w:rsid w:val="00F93576"/>
    <w:rsid w:val="00FA7B36"/>
    <w:rsid w:val="00FB179D"/>
    <w:rsid w:val="00FB2B04"/>
    <w:rsid w:val="00FC0811"/>
    <w:rsid w:val="00FC6F1C"/>
    <w:rsid w:val="00FE2A82"/>
    <w:rsid w:val="00FE469A"/>
    <w:rsid w:val="00FE682E"/>
    <w:rsid w:val="00FF195A"/>
    <w:rsid w:val="00FF2E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388395"/>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rsid w:val="000E1DB1"/>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pPr>
      <w:spacing w:before="440" w:after="100" w:afterAutospacing="1"/>
      <w:outlineLvl w:val="1"/>
    </w:pPr>
    <w:rPr>
      <w:b/>
      <w:bCs/>
      <w:color w:val="2B2520"/>
      <w:sz w:val="40"/>
      <w:szCs w:val="40"/>
    </w:rPr>
  </w:style>
  <w:style w:type="paragraph" w:styleId="Titre3">
    <w:name w:val="heading 3"/>
    <w:basedOn w:val="Normal"/>
    <w:link w:val="Titre3Car"/>
    <w:uiPriority w:val="9"/>
    <w:qFormat/>
    <w:pPr>
      <w:spacing w:before="320" w:after="100" w:afterAutospacing="1"/>
      <w:outlineLvl w:val="2"/>
    </w:pPr>
    <w:rPr>
      <w:b/>
      <w:bCs/>
      <w:color w:val="3A332D"/>
      <w:sz w:val="30"/>
      <w:szCs w:val="30"/>
    </w:rPr>
  </w:style>
  <w:style w:type="paragraph" w:styleId="Titre4">
    <w:name w:val="heading 4"/>
    <w:basedOn w:val="Normal"/>
    <w:link w:val="Titre4Car"/>
    <w:uiPriority w:val="9"/>
    <w:qFormat/>
    <w:rsid w:val="003732FB"/>
    <w:pPr>
      <w:spacing w:before="240" w:after="100" w:afterAutospacing="1"/>
      <w:outlineLvl w:val="3"/>
    </w:pPr>
    <w:rPr>
      <w:b/>
      <w:bCs/>
      <w:color w:val="4472C4" w:themeColor="accent1"/>
      <w:sz w:val="32"/>
      <w:szCs w:val="32"/>
    </w:r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0E1DB1"/>
    <w:rPr>
      <w:rFonts w:eastAsiaTheme="minorEastAsia"/>
      <w:b/>
      <w:bCs/>
      <w:kern w:val="36"/>
      <w:sz w:val="28"/>
      <w:szCs w:val="28"/>
    </w:rPr>
  </w:style>
  <w:style w:type="character" w:customStyle="1" w:styleId="Titre2Car">
    <w:name w:val="Titre 2 Car"/>
    <w:basedOn w:val="Policepardfaut"/>
    <w:link w:val="Titre2"/>
    <w:uiPriority w:val="9"/>
    <w:semiHidden/>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semiHidden/>
    <w:rPr>
      <w:rFonts w:asciiTheme="majorHAnsi" w:eastAsiaTheme="majorEastAsia" w:hAnsiTheme="majorHAnsi" w:cstheme="majorBidi"/>
      <w:color w:val="1F3763" w:themeColor="accent1" w:themeShade="7F"/>
      <w:sz w:val="24"/>
      <w:szCs w:val="24"/>
    </w:rPr>
  </w:style>
  <w:style w:type="character" w:customStyle="1" w:styleId="Titre4Car">
    <w:name w:val="Titre 4 Car"/>
    <w:basedOn w:val="Policepardfaut"/>
    <w:link w:val="Titre4"/>
    <w:uiPriority w:val="9"/>
    <w:rsid w:val="003732FB"/>
    <w:rPr>
      <w:rFonts w:eastAsiaTheme="minorEastAsia"/>
      <w:b/>
      <w:bCs/>
      <w:color w:val="4472C4" w:themeColor="accent1"/>
      <w:sz w:val="32"/>
      <w:szCs w:val="32"/>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rPr>
      <w:sz w:val="22"/>
      <w:szCs w:val="22"/>
    </w:rPr>
  </w:style>
  <w:style w:type="paragraph" w:styleId="NormalWeb">
    <w:name w:val="Normal (Web)"/>
    <w:basedOn w:val="Normal"/>
    <w:uiPriority w:val="99"/>
    <w:semiHidden/>
    <w:unhideWhenUsed/>
    <w:pPr>
      <w:spacing w:before="100" w:beforeAutospacing="1" w:after="100" w:afterAutospacing="1"/>
    </w:pPr>
    <w:rPr>
      <w:sz w:val="22"/>
      <w:szCs w:val="22"/>
    </w:rPr>
  </w:style>
  <w:style w:type="paragraph" w:customStyle="1" w:styleId="block-label">
    <w:name w:val="block-label"/>
    <w:basedOn w:val="Normal"/>
    <w:pPr>
      <w:spacing w:before="200"/>
    </w:pPr>
    <w:rPr>
      <w:sz w:val="22"/>
      <w:szCs w:val="22"/>
    </w:rPr>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rPr>
      <w:sz w:val="22"/>
      <w:szCs w:val="22"/>
    </w:r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jc w:val="both"/>
    </w:pPr>
    <w:rPr>
      <w:sz w:val="22"/>
      <w:szCs w:val="22"/>
    </w:r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jc w:val="both"/>
    </w:pPr>
    <w:rPr>
      <w:sz w:val="22"/>
      <w:szCs w:val="22"/>
    </w:rPr>
  </w:style>
  <w:style w:type="paragraph" w:customStyle="1" w:styleId="definition-text">
    <w:name w:val="definition-text"/>
    <w:basedOn w:val="Normal"/>
    <w:pPr>
      <w:spacing w:before="100" w:beforeAutospacing="1" w:after="100" w:afterAutospacing="1"/>
      <w:jc w:val="both"/>
    </w:pPr>
    <w:rPr>
      <w:sz w:val="22"/>
      <w:szCs w:val="22"/>
    </w:rPr>
  </w:style>
  <w:style w:type="paragraph" w:customStyle="1" w:styleId="toc-label">
    <w:name w:val="toc-label"/>
    <w:basedOn w:val="Normal"/>
    <w:pPr>
      <w:spacing w:before="100" w:beforeAutospacing="1" w:after="100" w:afterAutospacing="1"/>
    </w:pPr>
    <w:rPr>
      <w:sz w:val="22"/>
      <w:szCs w:val="22"/>
    </w:rPr>
  </w:style>
  <w:style w:type="paragraph" w:customStyle="1" w:styleId="toc-page">
    <w:name w:val="toc-page"/>
    <w:basedOn w:val="Normal"/>
    <w:pPr>
      <w:spacing w:before="100" w:beforeAutospacing="1" w:after="100" w:afterAutospacing="1"/>
      <w:jc w:val="right"/>
    </w:pPr>
    <w:rPr>
      <w:sz w:val="22"/>
      <w:szCs w:val="22"/>
    </w:rPr>
  </w:style>
  <w:style w:type="paragraph" w:customStyle="1" w:styleId="page-break">
    <w:name w:val="page-break"/>
    <w:basedOn w:val="Normal"/>
    <w:pPr>
      <w:pageBreakBefore/>
      <w:jc w:val="both"/>
    </w:pPr>
    <w:rPr>
      <w:sz w:val="22"/>
      <w:szCs w:val="22"/>
    </w:r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jc w:val="both"/>
    </w:pPr>
    <w:rPr>
      <w:sz w:val="22"/>
      <w:szCs w:val="22"/>
    </w:r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rPr>
      <w:sz w:val="22"/>
      <w:szCs w:val="22"/>
    </w:rPr>
  </w:style>
  <w:style w:type="paragraph" w:customStyle="1" w:styleId="figure-image">
    <w:name w:val="figure-image"/>
    <w:basedOn w:val="Normal"/>
    <w:pPr>
      <w:spacing w:before="100" w:beforeAutospacing="1" w:after="100" w:afterAutospacing="1"/>
      <w:jc w:val="both"/>
    </w:pPr>
    <w:rPr>
      <w:sz w:val="22"/>
      <w:szCs w:val="22"/>
    </w:rPr>
  </w:style>
  <w:style w:type="paragraph" w:customStyle="1" w:styleId="figure-image--spheres">
    <w:name w:val="figure-image--spheres"/>
    <w:basedOn w:val="Normal"/>
    <w:pPr>
      <w:spacing w:before="100" w:beforeAutospacing="1" w:after="100" w:afterAutospacing="1"/>
      <w:jc w:val="both"/>
    </w:pPr>
    <w:rPr>
      <w:sz w:val="22"/>
      <w:szCs w:val="22"/>
    </w:rPr>
  </w:style>
  <w:style w:type="paragraph" w:customStyle="1" w:styleId="figure-table">
    <w:name w:val="figure-table"/>
    <w:basedOn w:val="Normal"/>
    <w:pPr>
      <w:spacing w:before="100" w:beforeAutospacing="1" w:after="100" w:afterAutospacing="1"/>
      <w:jc w:val="both"/>
    </w:pPr>
    <w:rPr>
      <w:sz w:val="22"/>
      <w:szCs w:val="22"/>
    </w:r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jc w:val="both"/>
      <w:textAlignment w:val="top"/>
    </w:pPr>
    <w:rPr>
      <w:sz w:val="22"/>
      <w:szCs w:val="22"/>
    </w:r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jc w:val="both"/>
    </w:pPr>
    <w:rPr>
      <w:sz w:val="22"/>
      <w:szCs w:val="22"/>
    </w:r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semiHidden/>
    <w:unhideWhenUsed/>
    <w:rsid w:val="009921C0"/>
    <w:rPr>
      <w:sz w:val="20"/>
      <w:szCs w:val="20"/>
    </w:rPr>
  </w:style>
  <w:style w:type="character" w:customStyle="1" w:styleId="NotedebasdepageCar">
    <w:name w:val="Note de bas de page Car"/>
    <w:basedOn w:val="Policepardfaut"/>
    <w:link w:val="Notedebasdepage"/>
    <w:uiPriority w:val="99"/>
    <w:semiHidden/>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s1s2s3.vercel.app/" TargetMode="External"/><Relationship Id="rId4" Type="http://schemas.openxmlformats.org/officeDocument/2006/relationships/webSettings" Target="webSettings.xml"/><Relationship Id="rId9" Type="http://schemas.openxmlformats.org/officeDocument/2006/relationships/hyperlink" Target="https://s1s2s3.vercel.app"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21</Pages>
  <Words>16521</Words>
  <Characters>90866</Characters>
  <Application>Microsoft Office Word</Application>
  <DocSecurity>0</DocSecurity>
  <Lines>757</Lines>
  <Paragraphs>214</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107173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43</cp:revision>
  <dcterms:created xsi:type="dcterms:W3CDTF">2026-04-24T12:06:00Z</dcterms:created>
  <dcterms:modified xsi:type="dcterms:W3CDTF">2026-04-24T17:22:00Z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id="6smtr7sG"/&gt;&lt;style id="http://www.zotero.org/styles/apa" locale="fr-FR" hasBibliography="1" bibliographyStyleHasBeenSet="1"/&gt;&lt;prefs&gt;&lt;pref name="fieldType" value="Field"/&gt;&lt;/prefs&gt;&lt;/data&gt;</vt:lpwstr>
  </property>
</Properties>
</file>