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B7FDA">
      <w:pPr>
        <w:pStyle w:val="3"/>
        <w:widowControl/>
        <w:numPr>
          <w:ilvl w:val="1"/>
          <w:numId w:val="1"/>
        </w:numPr>
        <w:spacing w:before="120" w:beforeAutospacing="0" w:after="120" w:afterAutospacing="0"/>
        <w:ind w:left="0" w:right="0" w:firstLine="0"/>
        <w:rPr>
          <w:rFonts w:hint="default" w:ascii="Times New Roman" w:hAnsi="Times New Roman" w:cs="Times New Roman"/>
          <w:lang w:val="en-US"/>
        </w:rPr>
      </w:pPr>
      <w:bookmarkStart w:id="0" w:name="bookmark83"/>
      <w:bookmarkStart w:id="1" w:name="_Toc197367519"/>
      <w:bookmarkEnd w:id="0"/>
      <w:bookmarkEnd w:id="1"/>
      <w:r>
        <w:rPr>
          <w:rFonts w:hint="eastAsia" w:ascii="Times New Roman" w:hAnsi="Times New Roman" w:eastAsia="黑体" w:cs="Times New Roman"/>
          <w:lang w:eastAsia="zh-CN"/>
        </w:rPr>
        <w:t>图卷积神经网络</w:t>
      </w:r>
    </w:p>
    <w:p w14:paraId="0306E723">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color w:val="000000"/>
          <w:lang w:val="en-US"/>
        </w:rPr>
      </w:pPr>
      <w:r>
        <w:rPr>
          <w:rFonts w:hint="eastAsia" w:ascii="Times New Roman" w:hAnsi="Times New Roman" w:eastAsia="宋体" w:cs="Times New Roman"/>
          <w:snapToGrid w:val="0"/>
          <w:color w:val="000000"/>
          <w:kern w:val="2"/>
          <w:sz w:val="24"/>
          <w:szCs w:val="24"/>
          <w:lang w:val="en-US" w:eastAsia="zh-CN" w:bidi="ar"/>
        </w:rPr>
        <w:t>作为一种擅长处理以图结构组织的数据的深度学习模型，图卷积神经网络（</w:t>
      </w:r>
      <w:r>
        <w:rPr>
          <w:rFonts w:hint="default" w:ascii="Times New Roman" w:hAnsi="Times New Roman" w:eastAsia="宋体" w:cs="Times New Roman"/>
          <w:snapToGrid w:val="0"/>
          <w:color w:val="000000"/>
          <w:kern w:val="2"/>
          <w:sz w:val="24"/>
          <w:szCs w:val="24"/>
          <w:lang w:val="en-US" w:eastAsia="zh-CN" w:bidi="ar"/>
        </w:rPr>
        <w:t>Graph Convolutional Network</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）通过将传统卷积神经网络（</w:t>
      </w:r>
      <w:r>
        <w:rPr>
          <w:rFonts w:hint="default" w:ascii="Times New Roman" w:hAnsi="Times New Roman" w:eastAsia="宋体" w:cs="Times New Roman"/>
          <w:snapToGrid w:val="0"/>
          <w:color w:val="000000"/>
          <w:kern w:val="2"/>
          <w:sz w:val="24"/>
          <w:szCs w:val="24"/>
          <w:lang w:val="en-US" w:eastAsia="zh-CN" w:bidi="ar"/>
        </w:rPr>
        <w:t>CNN</w:t>
      </w:r>
      <w:r>
        <w:rPr>
          <w:rFonts w:hint="eastAsia" w:ascii="Times New Roman" w:hAnsi="Times New Roman" w:eastAsia="宋体" w:cs="Times New Roman"/>
          <w:snapToGrid w:val="0"/>
          <w:color w:val="000000"/>
          <w:kern w:val="2"/>
          <w:sz w:val="24"/>
          <w:szCs w:val="24"/>
          <w:lang w:val="en-US" w:eastAsia="zh-CN" w:bidi="ar"/>
        </w:rPr>
        <w:t>）的方法扩展到非欧几里得空间，实现对于图节点和其关系的有效建模和处理。</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{"citationID":"t13R7IjW","properties":{"formattedCitation":"\\super [54]\\nosupersub{}","plainCitation":"[54]","noteIndex":0},"citationItems":[{"id":2547,"uris":["http://zotero.org/users/9526900/items/QK6R2K6I"],"itemData":{"id":2547,"type":"article-journal","abstract":"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遥感影像语义分割是遥感图像处理分析的重要任务，尤其是在多类别语义分割方面。目前方法主要围绕卷积神经网络展开，但卷积仅关注图像局部信息而忽视全局信息。因此，受高分辨率网络（</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）和关系图卷积网络（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）启发，提出一种高分辨率关系图卷积网络（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用于多类别语义分割。首先对原始图像做简单线性迭代聚类（</w:instrText>
      </w:r>
      <w:r>
        <w:rPr>
          <w:rFonts w:hint="default" w:ascii="Times New Roman" w:hAnsi="Times New Roman" w:eastAsia="宋体" w:cs="Times New Roman"/>
          <w:snapToGrid w:val="0"/>
          <w:color w:val="000000"/>
          <w:kern w:val="2"/>
          <w:sz w:val="24"/>
          <w:szCs w:val="24"/>
          <w:lang w:val="en-US" w:eastAsia="zh-CN" w:bidi="ar"/>
        </w:rPr>
        <w:instrText xml:space="preserve">SLIC</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利用该结果分割</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输出的特征图，获得同质性高且包含多分辨率信息的超像素块；然后基于超像素块构建图节点和边，使用</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对图节点分类，从而学习到不同地物间长距离依赖关系，并完成遥感影像的提取分类。利用</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模型在</w:instrText>
      </w:r>
      <w:r>
        <w:rPr>
          <w:rFonts w:hint="default" w:ascii="Times New Roman" w:hAnsi="Times New Roman" w:eastAsia="宋体" w:cs="Times New Roman"/>
          <w:snapToGrid w:val="0"/>
          <w:color w:val="000000"/>
          <w:kern w:val="2"/>
          <w:sz w:val="24"/>
          <w:szCs w:val="24"/>
          <w:lang w:val="en-US" w:eastAsia="zh-CN" w:bidi="ar"/>
        </w:rPr>
        <w:instrText xml:space="preserve">Potsdam</w:instrText>
      </w:r>
      <w:r>
        <w:rPr>
          <w:rFonts w:hint="eastAsia" w:ascii="Times New Roman" w:hAnsi="Times New Roman" w:eastAsia="宋体" w:cs="Times New Roman"/>
          <w:snapToGrid w:val="0"/>
          <w:color w:val="000000"/>
          <w:kern w:val="2"/>
          <w:sz w:val="24"/>
          <w:szCs w:val="24"/>
          <w:lang w:val="en-US" w:eastAsia="zh-CN" w:bidi="ar"/>
        </w:rPr>
        <w:instrText xml:space="preserve">和</w:instrText>
      </w:r>
      <w:r>
        <w:rPr>
          <w:rFonts w:hint="default" w:ascii="Times New Roman" w:hAnsi="Times New Roman" w:eastAsia="宋体" w:cs="Times New Roman"/>
          <w:snapToGrid w:val="0"/>
          <w:color w:val="000000"/>
          <w:kern w:val="2"/>
          <w:sz w:val="24"/>
          <w:szCs w:val="24"/>
          <w:lang w:val="en-US" w:eastAsia="zh-CN" w:bidi="ar"/>
        </w:rPr>
        <w:instrText xml:space="preserve">Vaihingen</w:instrText>
      </w:r>
      <w:r>
        <w:rPr>
          <w:rFonts w:hint="eastAsia" w:ascii="Times New Roman" w:hAnsi="Times New Roman" w:eastAsia="宋体" w:cs="Times New Roman"/>
          <w:snapToGrid w:val="0"/>
          <w:color w:val="000000"/>
          <w:kern w:val="2"/>
          <w:sz w:val="24"/>
          <w:szCs w:val="24"/>
          <w:lang w:val="en-US" w:eastAsia="zh-CN" w:bidi="ar"/>
        </w:rPr>
        <w:instrText xml:space="preserve">数据集上进行实验，将结果与已有方法对比，</w:instrText>
      </w:r>
      <w:r>
        <w:rPr>
          <w:rFonts w:hint="default" w:ascii="Times New Roman" w:hAnsi="Times New Roman" w:eastAsia="宋体" w:cs="Times New Roman"/>
          <w:snapToGrid w:val="0"/>
          <w:color w:val="000000"/>
          <w:kern w:val="2"/>
          <w:sz w:val="24"/>
          <w:szCs w:val="24"/>
          <w:lang w:val="en-US" w:eastAsia="zh-CN" w:bidi="ar"/>
        </w:rPr>
        <w:instrText xml:space="preserve">■1</w:instrText>
      </w:r>
      <w:r>
        <w:rPr>
          <w:rFonts w:hint="eastAsia" w:ascii="Times New Roman" w:hAnsi="Times New Roman" w:eastAsia="宋体" w:cs="Times New Roman"/>
          <w:snapToGrid w:val="0"/>
          <w:color w:val="000000"/>
          <w:kern w:val="2"/>
          <w:sz w:val="24"/>
          <w:szCs w:val="24"/>
          <w:lang w:val="en-US" w:eastAsia="zh-CN" w:bidi="ar"/>
        </w:rPr>
        <w:instrText xml:space="preserve">值和</w:instrText>
      </w:r>
      <w:r>
        <w:rPr>
          <w:rFonts w:hint="default" w:ascii="Times New Roman" w:hAnsi="Times New Roman" w:eastAsia="宋体" w:cs="Times New Roman"/>
          <w:snapToGrid w:val="0"/>
          <w:color w:val="000000"/>
          <w:kern w:val="2"/>
          <w:sz w:val="24"/>
          <w:szCs w:val="24"/>
          <w:lang w:val="en-US" w:eastAsia="zh-CN" w:bidi="ar"/>
        </w:rPr>
        <w:instrText xml:space="preserve">MIoU</w:instrText>
      </w:r>
      <w:r>
        <w:rPr>
          <w:rFonts w:hint="eastAsia" w:ascii="Times New Roman" w:hAnsi="Times New Roman" w:eastAsia="宋体" w:cs="Times New Roman"/>
          <w:snapToGrid w:val="0"/>
          <w:color w:val="000000"/>
          <w:kern w:val="2"/>
          <w:sz w:val="24"/>
          <w:szCs w:val="24"/>
          <w:lang w:val="en-US" w:eastAsia="zh-CN" w:bidi="ar"/>
        </w:rPr>
        <w:instrText xml:space="preserve">值均有不同程度提升，证明该方法具有较好的先进性。</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中国科学院大学学报（中英文）</w:instrText>
      </w:r>
      <w:r>
        <w:rPr>
          <w:rFonts w:hint="default" w:ascii="Times New Roman" w:hAnsi="Times New Roman" w:eastAsia="宋体" w:cs="Times New Roman"/>
          <w:snapToGrid w:val="0"/>
          <w:color w:val="000000"/>
          <w:kern w:val="2"/>
          <w:sz w:val="24"/>
          <w:szCs w:val="24"/>
          <w:lang w:val="en-US" w:eastAsia="zh-CN" w:bidi="ar"/>
        </w:rPr>
        <w:instrText xml:space="preserve">","ISSN":"2095-6134","issue":"1","language":"zh-CN","note":"foundation:</w:instrText>
      </w:r>
      <w:r>
        <w:rPr>
          <w:rFonts w:hint="eastAsia" w:ascii="Times New Roman" w:hAnsi="Times New Roman" w:eastAsia="宋体" w:cs="Times New Roman"/>
          <w:snapToGrid w:val="0"/>
          <w:color w:val="000000"/>
          <w:kern w:val="2"/>
          <w:sz w:val="24"/>
          <w:szCs w:val="24"/>
          <w:lang w:val="en-US" w:eastAsia="zh-CN" w:bidi="ar"/>
        </w:rPr>
        <w:instrText xml:space="preserve">全球能源互联网集团有限公司科技项目</w:instrText>
      </w:r>
      <w:r>
        <w:rPr>
          <w:rFonts w:hint="default" w:ascii="Times New Roman" w:hAnsi="Times New Roman" w:eastAsia="宋体" w:cs="Times New Roman"/>
          <w:snapToGrid w:val="0"/>
          <w:color w:val="000000"/>
          <w:kern w:val="2"/>
          <w:sz w:val="24"/>
          <w:szCs w:val="24"/>
          <w:lang w:val="en-US" w:eastAsia="zh-CN" w:bidi="ar"/>
        </w:rPr>
        <w:instrText xml:space="preserve">(SGGEIG00JYJS2100032)</w:instrText>
      </w:r>
      <w:r>
        <w:rPr>
          <w:rFonts w:hint="eastAsia" w:ascii="Times New Roman" w:hAnsi="Times New Roman" w:eastAsia="宋体" w:cs="Times New Roman"/>
          <w:snapToGrid w:val="0"/>
          <w:color w:val="000000"/>
          <w:kern w:val="2"/>
          <w:sz w:val="24"/>
          <w:szCs w:val="24"/>
          <w:lang w:val="en-US" w:eastAsia="zh-CN" w:bidi="ar"/>
        </w:rPr>
        <w:instrText xml:space="preserve">资助；</w:instrText>
      </w:r>
      <w:r>
        <w:rPr>
          <w:rFonts w:hint="default" w:ascii="Times New Roman" w:hAnsi="Times New Roman" w:eastAsia="宋体" w:cs="Times New Roman"/>
          <w:snapToGrid w:val="0"/>
          <w:color w:val="000000"/>
          <w:kern w:val="2"/>
          <w:sz w:val="24"/>
          <w:szCs w:val="24"/>
          <w:lang w:val="en-US" w:eastAsia="zh-CN" w:bidi="ar"/>
        </w:rPr>
        <w:instrText xml:space="preserve">\ndownload: 94\nalbum:</w:instrText>
      </w:r>
      <w:r>
        <w:rPr>
          <w:rFonts w:hint="eastAsia" w:ascii="Times New Roman" w:hAnsi="Times New Roman" w:eastAsia="宋体" w:cs="Times New Roman"/>
          <w:snapToGrid w:val="0"/>
          <w:color w:val="000000"/>
          <w:kern w:val="2"/>
          <w:sz w:val="24"/>
          <w:szCs w:val="24"/>
          <w:lang w:val="en-US" w:eastAsia="zh-CN" w:bidi="ar"/>
        </w:rPr>
        <w:instrText xml:space="preserve">基础科学</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工程科技</w:instrText>
      </w:r>
      <w:r>
        <w:rPr>
          <w:rFonts w:hint="default" w:ascii="Times New Roman" w:hAnsi="Times New Roman" w:eastAsia="宋体" w:cs="Times New Roman"/>
          <w:snapToGrid w:val="0"/>
          <w:color w:val="000000"/>
          <w:kern w:val="2"/>
          <w:sz w:val="24"/>
          <w:szCs w:val="24"/>
          <w:lang w:val="en-US" w:eastAsia="zh-CN" w:bidi="ar"/>
        </w:rPr>
        <w:instrText xml:space="preserve">Ⅱ</w:instrText>
      </w:r>
      <w:r>
        <w:rPr>
          <w:rFonts w:hint="eastAsia" w:ascii="Times New Roman" w:hAnsi="Times New Roman" w:eastAsia="宋体" w:cs="Times New Roman"/>
          <w:snapToGrid w:val="0"/>
          <w:color w:val="000000"/>
          <w:kern w:val="2"/>
          <w:sz w:val="24"/>
          <w:szCs w:val="24"/>
          <w:lang w:val="en-US" w:eastAsia="zh-CN" w:bidi="ar"/>
        </w:rPr>
        <w:instrText xml:space="preserve">辑</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TP751;TP183\ndbcode: CJFQ\ndbname: CJFDAUTO\nfilename: ZKYB202501008","page":"107-115","source":"CNKI","title":"</w:instrText>
      </w:r>
      <w:r>
        <w:rPr>
          <w:rFonts w:hint="eastAsia" w:ascii="Times New Roman" w:hAnsi="Times New Roman" w:eastAsia="宋体" w:cs="Times New Roman"/>
          <w:snapToGrid w:val="0"/>
          <w:color w:val="000000"/>
          <w:kern w:val="2"/>
          <w:sz w:val="24"/>
          <w:szCs w:val="24"/>
          <w:lang w:val="en-US" w:eastAsia="zh-CN" w:bidi="ar"/>
        </w:rPr>
        <w:instrText xml:space="preserve">高分辨率关系图卷积网络遥感语义分割方法</w:instrText>
      </w:r>
      <w:r>
        <w:rPr>
          <w:rFonts w:hint="default" w:ascii="Times New Roman" w:hAnsi="Times New Roman" w:eastAsia="宋体" w:cs="Times New Roman"/>
          <w:snapToGrid w:val="0"/>
          <w:color w:val="000000"/>
          <w:kern w:val="2"/>
          <w:sz w:val="24"/>
          <w:szCs w:val="24"/>
          <w:lang w:val="en-US" w:eastAsia="zh-CN" w:bidi="ar"/>
        </w:rPr>
        <w:instrText xml:space="preserve">","volume":"42","author":[{"family":"</w:instrText>
      </w:r>
      <w:r>
        <w:rPr>
          <w:rFonts w:hint="eastAsia" w:ascii="Times New Roman" w:hAnsi="Times New Roman" w:eastAsia="宋体" w:cs="Times New Roman"/>
          <w:snapToGrid w:val="0"/>
          <w:color w:val="000000"/>
          <w:kern w:val="2"/>
          <w:sz w:val="24"/>
          <w:szCs w:val="24"/>
          <w:lang w:val="en-US" w:eastAsia="zh-CN" w:bidi="ar"/>
        </w:rPr>
        <w:instrText xml:space="preserve">王</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寅达</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陈</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嘉辉</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彭</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玲</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李</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兆博</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杨</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丽娜</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"}],"issued":{"date-parts":[["2025"]]}}}],"schema":"https://github.com/citation-style-language/schema/raw/master/csl-citation.json"}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宋体" w:cs="Times New Roman"/>
          <w:snapToGrid w:val="0"/>
          <w:color w:val="000000"/>
          <w:kern w:val="0"/>
          <w:sz w:val="24"/>
          <w:szCs w:val="24"/>
          <w:vertAlign w:val="superscript"/>
          <w:lang w:val="en-US" w:eastAsia="zh-CN" w:bidi="ar"/>
        </w:rPr>
        <w:t>[54]</w:t>
      </w:r>
      <w:r>
        <w:rPr>
          <w:rFonts w:hint="default" w:ascii="Times New Roman" w:hAnsi="Times New Roman" w:eastAsia="宋体" w:cs="Times New Roman"/>
          <w:snapToGrid w:val="0"/>
          <w:color w:val="000000"/>
          <w:kern w:val="2"/>
          <w:sz w:val="24"/>
          <w:szCs w:val="24"/>
          <w:lang w:val="en-US" w:eastAsia="zh-CN" w:bidi="ar"/>
        </w:rPr>
        <w:fldChar w:fldCharType="end"/>
      </w:r>
      <w:r>
        <w:rPr>
          <w:rFonts w:hint="default" w:ascii="Times New Roman" w:hAnsi="Times New Roman" w:eastAsia="宋体" w:cs="Times New Roman"/>
          <w:snapToGrid w:val="0"/>
          <w:color w:val="000000"/>
          <w:kern w:val="2"/>
          <w:sz w:val="24"/>
          <w:szCs w:val="24"/>
          <w:lang w:val="en-US" w:eastAsia="zh-CN" w:bidi="ar"/>
        </w:rPr>
        <w:t xml:space="preserve">GCN</w:t>
      </w:r>
      <w:r>
        <w:rPr>
          <w:rFonts w:hint="eastAsia" w:ascii="Times New Roman" w:hAnsi="Times New Roman" w:eastAsia="宋体" w:cs="Times New Roman"/>
          <w:snapToGrid w:val="0"/>
          <w:color w:val="000000"/>
          <w:kern w:val="2"/>
          <w:sz w:val="24"/>
          <w:szCs w:val="24"/>
          <w:lang w:val="en-US" w:eastAsia="zh-CN" w:bidi="ar"/>
        </w:rPr>
        <w:t>常被用于处理社交网络、知识图谱等具有特殊组织形式的信息。</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{"citationID":"9SA5yfqi","properties":{"formattedCitation":"\\super [45]\\nosupersub{}","plainCitation":"[45]","noteIndex":0},"citationItems":[{"id":2559,"uris":["http://zotero.org/users/9526900/items/RLNJ5AK2"],"itemData":{"id":2559,"type":"article-journal","abstract":"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过去几年</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卷积神经网络因其强大的建模能力引起广泛关注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在自然语言处理、图像识别等领域成功应用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然而</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传统的卷积神经网络只能处理欧氏空间数据</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而现实生活中的许多场景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如交通网络、社交网络、引用网络等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都是以图数据的形式存在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将卷积神经网络迁移到图数据分析处理中的核心在于图卷积算子的构建和图池化算子的构建</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本文对图卷积神经网络进行综述</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首先介绍了图卷积神经网络的背景并梳理了两类经典方法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谱方法和空间方法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针对图数据上平移不变性的缺失给图卷积算子的定义带来的困难</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谱方法借助卷积定理在谱域定义图卷积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而空间方法通过在节点域定义节点相关性来实现图卷积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进而</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本文介绍了图卷积神经网络的最新进展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这其中包括如何利用图卷积神经网络建模图上的复杂信息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如异质连接、高阶连接等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以及如何在大规模图上实现图卷积神经网络</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此外</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本文介绍了图卷积神经网络的相关应用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包括推荐系统领域、交通预测领域等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最后本文对图卷积神经网络的发展趋势进行了总结和展望</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计算机学报</w:instrText>
      </w:r>
      <w:r>
        <w:rPr>
          <w:rFonts w:hint="default" w:ascii="Times New Roman" w:hAnsi="Times New Roman" w:eastAsia="宋体" w:cs="Times New Roman"/>
          <w:snapToGrid w:val="0"/>
          <w:color w:val="000000"/>
          <w:kern w:val="2"/>
          <w:sz w:val="24"/>
          <w:szCs w:val="24"/>
          <w:lang w:val="en-US" w:eastAsia="zh-CN" w:bidi="ar"/>
        </w:rPr>
        <w:instrText xml:space="preserve">","ISSN":"0254-4164","issue":"5","language":"zh-CN","note":"foundation:</w:instrText>
      </w:r>
      <w:r>
        <w:rPr>
          <w:rFonts w:hint="eastAsia" w:ascii="Times New Roman" w:hAnsi="Times New Roman" w:eastAsia="宋体" w:cs="Times New Roman"/>
          <w:snapToGrid w:val="0"/>
          <w:color w:val="000000"/>
          <w:kern w:val="2"/>
          <w:sz w:val="24"/>
          <w:szCs w:val="24"/>
          <w:lang w:val="en-US" w:eastAsia="zh-CN" w:bidi="ar"/>
        </w:rPr>
        <w:instrText xml:space="preserve">国家自然科学基金项目（</w:instrText>
      </w:r>
      <w:r>
        <w:rPr>
          <w:rFonts w:hint="default" w:ascii="Times New Roman" w:hAnsi="Times New Roman" w:eastAsia="宋体" w:cs="Times New Roman"/>
          <w:snapToGrid w:val="0"/>
          <w:color w:val="000000"/>
          <w:kern w:val="2"/>
          <w:sz w:val="24"/>
          <w:szCs w:val="24"/>
          <w:lang w:val="en-US" w:eastAsia="zh-CN" w:bidi="ar"/>
        </w:rPr>
        <w:instrText xml:space="preserve">61425016,91746301</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
      </w:r>
      <w:r>
        <w:rPr>
          <w:rFonts w:hint="eastAsia" w:ascii="Times New Roman" w:hAnsi="Times New Roman" w:eastAsia="宋体" w:cs="Times New Roman"/>
          <w:snapToGrid w:val="0"/>
          <w:color w:val="000000"/>
          <w:kern w:val="2"/>
          <w:sz w:val="24"/>
          <w:szCs w:val="24"/>
          <w:lang w:val="en-US" w:eastAsia="zh-CN" w:bidi="ar"/>
        </w:rPr>
        <w:instrText xml:space="preserve">北京智源人工智能研究院和王宽诚教育基金会资助</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\ndownload: 30295\nalbum:</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TP183\ndbcode: CJFQ\ndbname: CJFDLAST2020\nfilename: JSJX202005001","page":"755-780","source":"CNKI","title":"</w:instrText>
      </w:r>
      <w:r>
        <w:rPr>
          <w:rFonts w:hint="eastAsia" w:ascii="Times New Roman" w:hAnsi="Times New Roman" w:eastAsia="宋体" w:cs="Times New Roman"/>
          <w:snapToGrid w:val="0"/>
          <w:color w:val="000000"/>
          <w:kern w:val="2"/>
          <w:sz w:val="24"/>
          <w:szCs w:val="24"/>
          <w:lang w:val="en-US" w:eastAsia="zh-CN" w:bidi="ar"/>
        </w:rPr>
        <w:instrText xml:space="preserve">图卷积神经网络综述</w:instrText>
      </w:r>
      <w:r>
        <w:rPr>
          <w:rFonts w:hint="default" w:ascii="Times New Roman" w:hAnsi="Times New Roman" w:eastAsia="宋体" w:cs="Times New Roman"/>
          <w:snapToGrid w:val="0"/>
          <w:color w:val="000000"/>
          <w:kern w:val="2"/>
          <w:sz w:val="24"/>
          <w:szCs w:val="24"/>
          <w:lang w:val="en-US" w:eastAsia="zh-CN" w:bidi="ar"/>
        </w:rPr>
        <w:instrText xml:space="preserve">","volume":"43","author":[{"family":"</w:instrText>
      </w:r>
      <w:r>
        <w:rPr>
          <w:rFonts w:hint="eastAsia" w:ascii="Times New Roman" w:hAnsi="Times New Roman" w:eastAsia="宋体" w:cs="Times New Roman"/>
          <w:snapToGrid w:val="0"/>
          <w:color w:val="000000"/>
          <w:kern w:val="2"/>
          <w:sz w:val="24"/>
          <w:szCs w:val="24"/>
          <w:lang w:val="en-US" w:eastAsia="zh-CN" w:bidi="ar"/>
        </w:rPr>
        <w:instrText xml:space="preserve">徐</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冰冰</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岑</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科廷</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黄</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俊杰</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沈</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华伟</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程</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学旗</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"}],"issued":{"date-parts":[["2020"]]}}}],"schema":"https://github.com/citation-style-language/schema/raw/master/csl-citation.json"}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等线" w:cs="Times New Roman"/>
          <w:snapToGrid w:val="0"/>
          <w:color w:val="000000"/>
          <w:kern w:val="0"/>
          <w:sz w:val="24"/>
          <w:szCs w:val="24"/>
          <w:vertAlign w:val="superscript"/>
          <w:lang w:val="en-US" w:eastAsia="zh-CN" w:bidi="ar"/>
        </w:rPr>
        <w:t>[45]</w:t>
      </w:r>
      <w:r>
        <w:rPr>
          <w:rFonts w:hint="default" w:ascii="Times New Roman" w:hAnsi="Times New Roman" w:eastAsia="宋体" w:cs="Times New Roman"/>
          <w:snapToGrid w:val="0"/>
          <w:color w:val="000000"/>
          <w:kern w:val="2"/>
          <w:sz w:val="24"/>
          <w:szCs w:val="24"/>
          <w:lang w:val="en-US" w:eastAsia="zh-CN" w:bidi="ar"/>
        </w:rPr>
        <w:fldChar w:fldCharType="end"/>
      </w:r>
      <w:r>
        <w:rPr>
          <w:rFonts w:hint="eastAsia" w:ascii="Times New Roman" w:hAnsi="Times New Roman" w:eastAsia="宋体" w:cs="Times New Roman"/>
          <w:snapToGrid w:val="0"/>
          <w:color w:val="000000"/>
          <w:kern w:val="2"/>
          <w:sz w:val="24"/>
          <w:szCs w:val="24"/>
          <w:lang w:val="en-US" w:eastAsia="zh-CN" w:bidi="ar"/>
        </w:rPr>
        <w:t>由于图卷积神经网络可以扩大感受野来增强上下文信息捕捉的能力，近年来也开始被应用于处理遥感影像。</w:t>
      </w:r>
    </w:p>
    <w:p w14:paraId="3473871C">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i/>
          <w:iCs w:val="0"/>
          <w:color w:val="000000"/>
          <w:lang w:val="en-US"/>
        </w:rPr>
      </w:pP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的核心是通过聚合邻居节点的信息来更新当前节点的特征表示。与传统</w:t>
      </w:r>
      <w:r>
        <w:rPr>
          <w:rFonts w:hint="default" w:ascii="Times New Roman" w:hAnsi="Times New Roman" w:eastAsia="宋体" w:cs="Times New Roman"/>
          <w:snapToGrid w:val="0"/>
          <w:color w:val="000000"/>
          <w:kern w:val="2"/>
          <w:sz w:val="24"/>
          <w:szCs w:val="24"/>
          <w:lang w:val="en-US" w:eastAsia="zh-CN" w:bidi="ar"/>
        </w:rPr>
        <w:t>CNN</w:t>
      </w:r>
      <w:r>
        <w:rPr>
          <w:rFonts w:hint="eastAsia" w:ascii="Times New Roman" w:hAnsi="Times New Roman" w:eastAsia="宋体" w:cs="Times New Roman"/>
          <w:snapToGrid w:val="0"/>
          <w:color w:val="000000"/>
          <w:kern w:val="2"/>
          <w:sz w:val="24"/>
          <w:szCs w:val="24"/>
          <w:lang w:val="en-US" w:eastAsia="zh-CN" w:bidi="ar"/>
        </w:rPr>
        <w:t>的局部卷积类似，</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在图结构上定义</w:t>
      </w:r>
      <w:r>
        <w:rPr>
          <w:rFonts w:hint="default" w:ascii="Times New Roman" w:hAnsi="Times New Roman" w:eastAsia="宋体" w:cs="Times New Roman"/>
          <w:snapToGrid w:val="0"/>
          <w:color w:val="000000"/>
          <w:kern w:val="2"/>
          <w:sz w:val="24"/>
          <w:szCs w:val="24"/>
          <w:lang w:val="en-US" w:eastAsia="zh-CN" w:bidi="ar"/>
        </w:rPr>
        <w:t>“</w:t>
      </w:r>
      <w:r>
        <w:rPr>
          <w:rFonts w:hint="eastAsia" w:ascii="Times New Roman" w:hAnsi="Times New Roman" w:eastAsia="宋体" w:cs="Times New Roman"/>
          <w:snapToGrid w:val="0"/>
          <w:color w:val="000000"/>
          <w:kern w:val="2"/>
          <w:sz w:val="24"/>
          <w:szCs w:val="24"/>
          <w:lang w:val="en-US" w:eastAsia="zh-CN" w:bidi="ar"/>
        </w:rPr>
        <w:t>卷积</w:t>
      </w:r>
      <w:r>
        <w:rPr>
          <w:rFonts w:hint="default" w:ascii="Times New Roman" w:hAnsi="Times New Roman" w:eastAsia="宋体" w:cs="Times New Roman"/>
          <w:snapToGrid w:val="0"/>
          <w:color w:val="000000"/>
          <w:kern w:val="2"/>
          <w:sz w:val="24"/>
          <w:szCs w:val="24"/>
          <w:lang w:val="en-US" w:eastAsia="zh-CN" w:bidi="ar"/>
        </w:rPr>
        <w:t>”</w:t>
      </w:r>
      <w:r>
        <w:rPr>
          <w:rFonts w:hint="eastAsia" w:ascii="Times New Roman" w:hAnsi="Times New Roman" w:eastAsia="宋体" w:cs="Times New Roman"/>
          <w:snapToGrid w:val="0"/>
          <w:color w:val="000000"/>
          <w:kern w:val="2"/>
          <w:sz w:val="24"/>
          <w:szCs w:val="24"/>
          <w:lang w:val="en-US" w:eastAsia="zh-CN" w:bidi="ar"/>
        </w:rPr>
        <w:t>操作，但是为了应对图的不规则性且在计算中保留图的结构信息，</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在</w:t>
      </w:r>
      <w:r>
        <w:rPr>
          <w:rFonts w:hint="default" w:ascii="Times New Roman" w:hAnsi="Times New Roman" w:eastAsia="宋体" w:cs="Times New Roman"/>
          <w:snapToGrid w:val="0"/>
          <w:color w:val="000000"/>
          <w:kern w:val="2"/>
          <w:sz w:val="24"/>
          <w:szCs w:val="24"/>
          <w:lang w:val="en-US" w:eastAsia="zh-CN" w:bidi="ar"/>
        </w:rPr>
        <w:t>CNN</w:t>
      </w:r>
      <w:r>
        <w:rPr>
          <w:rFonts w:hint="eastAsia" w:ascii="Times New Roman" w:hAnsi="Times New Roman" w:eastAsia="宋体" w:cs="Times New Roman"/>
          <w:snapToGrid w:val="0"/>
          <w:color w:val="000000"/>
          <w:kern w:val="2"/>
          <w:sz w:val="24"/>
          <w:szCs w:val="24"/>
          <w:lang w:val="en-US" w:eastAsia="zh-CN" w:bidi="ar"/>
        </w:rPr>
        <w:t>的基础上做了适应性的改变。图神经网络的实现方式主要分为两类，一类是基于图谱理论从卷积定理出发，基于图的傅里叶变换，将图信号映射到谱域进行滤波，再逆变换回空间域，典型的代表网络有：</w:t>
      </w:r>
      <w:r>
        <w:rPr>
          <w:rFonts w:hint="default" w:ascii="Times New Roman" w:hAnsi="Times New Roman" w:eastAsia="宋体" w:cs="Times New Roman"/>
          <w:snapToGrid w:val="0"/>
          <w:color w:val="000000"/>
          <w:kern w:val="2"/>
          <w:sz w:val="24"/>
          <w:szCs w:val="24"/>
          <w:lang w:val="en-US" w:eastAsia="zh-CN" w:bidi="ar"/>
        </w:rPr>
        <w:t>Spectral CNN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CHebNet</w:t>
      </w:r>
      <w:r>
        <w:rPr>
          <w:rFonts w:hint="eastAsia" w:ascii="Times New Roman" w:hAnsi="Times New Roman" w:eastAsia="宋体" w:cs="Times New Roman"/>
          <w:snapToGrid w:val="0"/>
          <w:color w:val="000000"/>
          <w:kern w:val="2"/>
          <w:sz w:val="24"/>
          <w:szCs w:val="24"/>
          <w:lang w:val="en-US" w:eastAsia="zh-CN" w:bidi="ar"/>
        </w:rPr>
        <w:t>和</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Kipf &amp; Welling</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{"citationID":"KuAZLsQN","properties":{"formattedCitation":"\\super [55]\\nosupersub{}","plainCitation":"[55]","noteIndex":0},"citationItems":[{"id":2561,"uris":["http://zotero.org/users/9526900/items/M7TKMEWS"],"itemData":{"id":2561,"type":"article-journal","abstract":"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由于图数据的广泛存在，图卷积神经网络发展速度越来越快。根据卷积算子定义方式的不同，图卷积神经网络大体可以分为</w:instrText>
      </w:r>
      <w:r>
        <w:rPr>
          <w:rFonts w:hint="default" w:ascii="Times New Roman" w:hAnsi="Times New Roman" w:eastAsia="宋体" w:cs="Times New Roman"/>
          <w:snapToGrid w:val="0"/>
          <w:color w:val="000000"/>
          <w:kern w:val="2"/>
          <w:sz w:val="24"/>
          <w:szCs w:val="24"/>
          <w:lang w:val="en-US" w:eastAsia="zh-CN" w:bidi="ar"/>
        </w:rPr>
        <w:instrText xml:space="preserve">2</w:instrText>
      </w:r>
      <w:r>
        <w:rPr>
          <w:rFonts w:hint="eastAsia" w:ascii="Times New Roman" w:hAnsi="Times New Roman" w:eastAsia="宋体" w:cs="Times New Roman"/>
          <w:snapToGrid w:val="0"/>
          <w:color w:val="000000"/>
          <w:kern w:val="2"/>
          <w:sz w:val="24"/>
          <w:szCs w:val="24"/>
          <w:lang w:val="en-US" w:eastAsia="zh-CN" w:bidi="ar"/>
        </w:rPr>
        <w:instrText xml:space="preserve">类，其中一类基于谱方法，另一类基于空间方法。首先对这</w:instrText>
      </w:r>
      <w:r>
        <w:rPr>
          <w:rFonts w:hint="default" w:ascii="Times New Roman" w:hAnsi="Times New Roman" w:eastAsia="宋体" w:cs="Times New Roman"/>
          <w:snapToGrid w:val="0"/>
          <w:color w:val="000000"/>
          <w:kern w:val="2"/>
          <w:sz w:val="24"/>
          <w:szCs w:val="24"/>
          <w:lang w:val="en-US" w:eastAsia="zh-CN" w:bidi="ar"/>
        </w:rPr>
        <w:instrText xml:space="preserve">2</w:instrText>
      </w:r>
      <w:r>
        <w:rPr>
          <w:rFonts w:hint="eastAsia" w:ascii="Times New Roman" w:hAnsi="Times New Roman" w:eastAsia="宋体" w:cs="Times New Roman"/>
          <w:snapToGrid w:val="0"/>
          <w:color w:val="000000"/>
          <w:kern w:val="2"/>
          <w:sz w:val="24"/>
          <w:szCs w:val="24"/>
          <w:lang w:val="en-US" w:eastAsia="zh-CN" w:bidi="ar"/>
        </w:rPr>
        <w:instrText xml:space="preserve">类方法中的代表性模型以及二者之间的联系进行详细论述，并进一步全面总结图的池化操作；接着介绍了图卷积神经网络在各个领域中的广泛应用；最后提出了图卷积神经网络的几个可能的发展方向并对全文进行了总结。</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计算机工程与科学</w:instrText>
      </w:r>
      <w:r>
        <w:rPr>
          <w:rFonts w:hint="default" w:ascii="Times New Roman" w:hAnsi="Times New Roman" w:eastAsia="宋体" w:cs="Times New Roman"/>
          <w:snapToGrid w:val="0"/>
          <w:color w:val="000000"/>
          <w:kern w:val="2"/>
          <w:sz w:val="24"/>
          <w:szCs w:val="24"/>
          <w:lang w:val="en-US" w:eastAsia="zh-CN" w:bidi="ar"/>
        </w:rPr>
        <w:instrText xml:space="preserve">","ISSN":"1007-130X","issue":"8","language":"zh-CN","note":"download: 2315\nalbum:</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TP183\ndbcode: CJFQ\ndbname: CJFDLAST2023\nfilename: JSJK202308016","page":"1472-1481","source":"CNKI","title":"</w:instrText>
      </w:r>
      <w:r>
        <w:rPr>
          <w:rFonts w:hint="eastAsia" w:ascii="Times New Roman" w:hAnsi="Times New Roman" w:eastAsia="宋体" w:cs="Times New Roman"/>
          <w:snapToGrid w:val="0"/>
          <w:color w:val="000000"/>
          <w:kern w:val="2"/>
          <w:sz w:val="24"/>
          <w:szCs w:val="24"/>
          <w:lang w:val="en-US" w:eastAsia="zh-CN" w:bidi="ar"/>
        </w:rPr>
        <w:instrText xml:space="preserve">图卷积神经网络综述</w:instrText>
      </w:r>
      <w:r>
        <w:rPr>
          <w:rFonts w:hint="default" w:ascii="Times New Roman" w:hAnsi="Times New Roman" w:eastAsia="宋体" w:cs="Times New Roman"/>
          <w:snapToGrid w:val="0"/>
          <w:color w:val="000000"/>
          <w:kern w:val="2"/>
          <w:sz w:val="24"/>
          <w:szCs w:val="24"/>
          <w:lang w:val="en-US" w:eastAsia="zh-CN" w:bidi="ar"/>
        </w:rPr>
        <w:instrText xml:space="preserve">","volume":"45","author":[{"family":"</w:instrText>
      </w:r>
      <w:r>
        <w:rPr>
          <w:rFonts w:hint="eastAsia" w:ascii="Times New Roman" w:hAnsi="Times New Roman" w:eastAsia="宋体" w:cs="Times New Roman"/>
          <w:snapToGrid w:val="0"/>
          <w:color w:val="000000"/>
          <w:kern w:val="2"/>
          <w:sz w:val="24"/>
          <w:szCs w:val="24"/>
          <w:lang w:val="en-US" w:eastAsia="zh-CN" w:bidi="ar"/>
        </w:rPr>
        <w:instrText xml:space="preserve">刘</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俊奇</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涂</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文轩</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祝</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恩</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"}],"issued":{"date-parts":[["2023"]]}}}],"schema":"https://github.com/citation-style-language/schema/raw/master/csl-citation.json"}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宋体" w:cs="Times New Roman"/>
          <w:snapToGrid w:val="0"/>
          <w:color w:val="000000"/>
          <w:kern w:val="0"/>
          <w:sz w:val="24"/>
          <w:szCs w:val="24"/>
          <w:vertAlign w:val="superscript"/>
          <w:lang w:val="en-US" w:eastAsia="zh-CN" w:bidi="ar"/>
        </w:rPr>
        <w:t>[55]</w:t>
      </w:r>
      <w:r>
        <w:rPr>
          <w:rFonts w:hint="default" w:ascii="Times New Roman" w:hAnsi="Times New Roman" w:eastAsia="宋体" w:cs="Times New Roman"/>
          <w:snapToGrid w:val="0"/>
          <w:color w:val="000000"/>
          <w:kern w:val="2"/>
          <w:sz w:val="24"/>
          <w:szCs w:val="24"/>
          <w:lang w:val="en-US" w:eastAsia="zh-CN" w:bidi="ar"/>
        </w:rPr>
        <w:fldChar w:fldCharType="end"/>
      </w:r>
      <w:r>
        <w:rPr>
          <w:rFonts w:hint="eastAsia" w:ascii="Times New Roman" w:hAnsi="Times New Roman" w:eastAsia="宋体" w:cs="Times New Roman"/>
          <w:snapToGrid w:val="0"/>
          <w:color w:val="000000"/>
          <w:kern w:val="2"/>
          <w:sz w:val="24"/>
          <w:szCs w:val="24"/>
          <w:lang w:val="en-US" w:eastAsia="zh-CN" w:bidi="ar"/>
        </w:rPr>
        <w:t>基于谱的图卷积的方法可以概括为公式</w:t>
      </w:r>
      <w:r>
        <w:rPr>
          <w:rFonts w:hint="default" w:ascii="Times New Roman" w:hAnsi="Times New Roman" w:eastAsia="宋体" w:cs="Times New Roman"/>
          <w:snapToGrid w:val="0"/>
          <w:color w:val="000000"/>
          <w:kern w:val="2"/>
          <w:sz w:val="24"/>
          <w:szCs w:val="24"/>
          <w:lang w:val="en-US" w:eastAsia="zh-CN" w:bidi="ar"/>
        </w:rPr>
        <w:t>2.9</w:t>
      </w:r>
      <w:r>
        <w:rPr>
          <w:rFonts w:hint="eastAsia" w:ascii="Times New Roman" w:hAnsi="Times New Roman" w:eastAsia="宋体" w:cs="Times New Roman"/>
          <w:snapToGrid w:val="0"/>
          <w:color w:val="000000"/>
          <w:kern w:val="2"/>
          <w:sz w:val="24"/>
          <w:szCs w:val="24"/>
          <w:lang w:val="en-US" w:eastAsia="zh-CN" w:bidi="ar"/>
        </w:rPr>
        <w:t>。在该公式中，</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447675" cy="257175"/>
            <wp:effectExtent l="0" t="0" r="9525"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447675" cy="257175"/>
                    </a:xfrm>
                    <a:prstGeom prst="rect">
                      <a:avLst/>
                    </a:prstGeom>
                    <a:noFill/>
                    <a:ln>
                      <a:noFill/>
                    </a:ln>
                  </pic:spPr>
                </pic:pic>
              </a:graphicData>
            </a:graphic>
          </wp:inline>
        </w:drawing>
      </w:r>
      <w:r>
        <w:rPr>
          <w:rFonts w:hint="default" w:ascii="Times New Roman" w:hAnsi="Times New Roman" w:eastAsia="宋体" w:cs="Times New Roman"/>
          <w:snapToGrid w:val="0"/>
          <w:color w:val="000000"/>
          <w:kern w:val="2"/>
          <w:sz w:val="24"/>
          <w:szCs w:val="24"/>
          <w:lang w:val="en-US" w:eastAsia="zh-CN" w:bidi="ar"/>
        </w:rPr>
        <w:t xml:space="preserve"/>
      </w:r>
      <w:r>
        <w:rPr>
          <w:rFonts w:hint="eastAsia" w:ascii="Times New Roman" w:hAnsi="Times New Roman" w:eastAsia="宋体" w:cs="Times New Roman"/>
          <w:snapToGrid w:val="0"/>
          <w:color w:val="000000"/>
          <w:kern w:val="2"/>
          <w:sz w:val="24"/>
          <w:szCs w:val="24"/>
          <w:lang w:val="en-US" w:eastAsia="zh-CN" w:bidi="ar"/>
        </w:rPr>
        <w:t>是图中所有节点在某维度属性构成的向量，</w:t>
      </w:r>
      <w:r>
        <w:rPr>
          <w:rFonts w:hint="default" w:ascii="Times New Roman" w:hAnsi="Times New Roman" w:eastAsia="宋体" w:cs="Times New Roman"/>
          <w:i/>
          <w:iCs w:val="0"/>
          <w:snapToGrid w:val="0"/>
          <w:color w:val="000000"/>
          <w:kern w:val="2"/>
          <w:sz w:val="24"/>
          <w:szCs w:val="24"/>
          <w:lang w:val="en-US" w:eastAsia="zh-CN" w:bidi="ar"/>
        </w:rPr>
        <w:t xml:space="preserve"/>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04775" cy="257175"/>
            <wp:effectExtent l="0" t="0" r="952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104775"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是特征向量组成的矩阵，</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95250" cy="257175"/>
            <wp:effectExtent l="0" t="0" r="0" b="50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952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表示滤波器，</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23825" cy="257175"/>
            <wp:effectExtent l="0" t="0" r="9525"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clrChange>
                        <a:clrFrom>
                          <a:srgbClr val="FFFFFF"/>
                        </a:clrFrom>
                        <a:clrTo>
                          <a:srgbClr val="FFFFFF">
                            <a:alpha val="0"/>
                          </a:srgbClr>
                        </a:clrTo>
                      </a:clrChange>
                    </a:blip>
                    <a:stretch>
                      <a:fillRect/>
                    </a:stretch>
                  </pic:blipFill>
                  <pic:spPr>
                    <a:xfrm>
                      <a:off x="0" y="0"/>
                      <a:ext cx="123825" cy="257175"/>
                    </a:xfrm>
                    <a:prstGeom prst="rect">
                      <a:avLst/>
                    </a:prstGeom>
                    <a:noFill/>
                    <a:ln>
                      <a:noFill/>
                    </a:ln>
                  </pic:spPr>
                </pic:pic>
              </a:graphicData>
            </a:graphic>
          </wp:inline>
        </w:drawing>
      </w:r>
      <w:r>
        <w:rPr>
          <w:rFonts w:hint="eastAsia" w:ascii="Times New Roman" w:hAnsi="Times New Roman" w:eastAsia="宋体" w:cs="Times New Roman"/>
          <w:iCs/>
          <w:snapToGrid w:val="0"/>
          <w:color w:val="000000"/>
          <w:kern w:val="2"/>
          <w:sz w:val="24"/>
          <w:szCs w:val="24"/>
          <w:lang w:val="en-US" w:eastAsia="zh-CN" w:bidi="ar"/>
        </w:rPr>
        <w:t>表示哈达玛积，</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781050" cy="257175"/>
            <wp:effectExtent l="0" t="0" r="0" b="698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781050" cy="257175"/>
                    </a:xfrm>
                    <a:prstGeom prst="rect">
                      <a:avLst/>
                    </a:prstGeom>
                    <a:noFill/>
                    <a:ln>
                      <a:noFill/>
                    </a:ln>
                  </pic:spPr>
                </pic:pic>
              </a:graphicData>
            </a:graphic>
          </wp:inline>
        </w:drawing>
      </w:r>
      <w:r>
        <w:rPr>
          <w:rFonts w:hint="eastAsia" w:ascii="Times New Roman" w:hAnsi="Times New Roman" w:eastAsia="宋体" w:cs="Times New Roman"/>
          <w:iCs/>
          <w:snapToGrid w:val="0"/>
          <w:color w:val="000000"/>
          <w:kern w:val="2"/>
          <w:sz w:val="24"/>
          <w:szCs w:val="24"/>
          <w:lang w:val="en-US" w:eastAsia="zh-CN" w:bidi="ar"/>
        </w:rPr>
        <w:t>是对傅里叶变换的定义，而逆傅里叶变换则定义为</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704850" cy="257175"/>
            <wp:effectExtent l="0" t="0" r="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704850" cy="257175"/>
                    </a:xfrm>
                    <a:prstGeom prst="rect">
                      <a:avLst/>
                    </a:prstGeom>
                    <a:noFill/>
                    <a:ln>
                      <a:noFill/>
                    </a:ln>
                  </pic:spPr>
                </pic:pic>
              </a:graphicData>
            </a:graphic>
          </wp:inline>
        </w:drawing>
      </w:r>
      <w:r>
        <w:rPr>
          <w:rFonts w:hint="eastAsia" w:ascii="Times New Roman" w:hAnsi="Times New Roman" w:eastAsia="宋体" w:cs="Times New Roman"/>
          <w:iCs/>
          <w:snapToGrid w:val="0"/>
          <w:color w:val="000000"/>
          <w:kern w:val="2"/>
          <w:sz w:val="24"/>
          <w:szCs w:val="24"/>
          <w:lang w:val="en-US" w:eastAsia="zh-CN" w:bidi="ar"/>
        </w:rPr>
        <w:t>。</w:t>
      </w:r>
    </w:p>
    <w:p w14:paraId="198084C3">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i/>
          <w:iCs w:val="0"/>
          <w:color w:val="000000"/>
          <w:lang w:val="en-US"/>
        </w:rPr>
      </w:pPr>
      <w:r>
        <w:rPr>
          <w:rFonts w:hint="eastAsia" w:ascii="Times New Roman" w:hAnsi="Times New Roman" w:eastAsia="宋体" w:cs="Times New Roman"/>
          <w:snapToGrid w:val="0"/>
          <w:color w:val="000000"/>
          <w:kern w:val="2"/>
          <w:sz w:val="24"/>
          <w:szCs w:val="24"/>
          <w:lang w:val="en-US" w:eastAsia="zh-CN" w:bidi="ar"/>
        </w:rPr>
        <w:t>更进一步的，如果将滤波器公式表示为</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085850" cy="257175"/>
            <wp:effectExtent l="0" t="0" r="0" b="698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10858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，那么铺卷积公式就可以表示为</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133475" cy="257175"/>
            <wp:effectExtent l="0" t="0" r="952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15">
                      <a:clrChange>
                        <a:clrFrom>
                          <a:srgbClr val="FFFFFF"/>
                        </a:clrFrom>
                        <a:clrTo>
                          <a:srgbClr val="FFFFFF">
                            <a:alpha val="0"/>
                          </a:srgbClr>
                        </a:clrTo>
                      </a:clrChange>
                    </a:blip>
                    <a:stretch>
                      <a:fillRect/>
                    </a:stretch>
                  </pic:blipFill>
                  <pic:spPr>
                    <a:xfrm>
                      <a:off x="0" y="0"/>
                      <a:ext cx="1133475"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，其中</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85725" cy="257175"/>
            <wp:effectExtent l="0" t="0" r="9525" b="635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85725"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为参数向量。该定义公式可以表示所有的基于谱的图卷积，不同的方法主要区别在于滤波器</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61925" cy="257175"/>
            <wp:effectExtent l="0" t="0" r="9525" b="50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161925"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不同。</w:t>
      </w:r>
    </w:p>
    <w:p w14:paraId="30BF1B55">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color w:val="000000"/>
          <w:lang w:val="en-US"/>
        </w:rPr>
      </w:pPr>
      <w:r>
        <w:rPr>
          <w:rFonts w:hint="eastAsia" w:ascii="Times New Roman" w:hAnsi="Times New Roman" w:eastAsia="宋体" w:cs="Times New Roman"/>
          <w:snapToGrid w:val="0"/>
          <w:color w:val="000000"/>
          <w:kern w:val="2"/>
          <w:sz w:val="24"/>
          <w:szCs w:val="24"/>
          <w:lang w:val="en-US" w:eastAsia="zh-CN" w:bidi="ar"/>
        </w:rPr>
        <w:t>另一类图卷积方法是从空间的角度来定义权重矩阵，这类方法直接在图上定义卷积，通过消息传递聚合邻居信息。典型的模型：</w:t>
      </w:r>
      <w:r>
        <w:rPr>
          <w:rFonts w:hint="default" w:ascii="Times New Roman" w:hAnsi="Times New Roman" w:eastAsia="宋体" w:cs="Times New Roman"/>
          <w:snapToGrid w:val="0"/>
          <w:color w:val="000000"/>
          <w:kern w:val="2"/>
          <w:sz w:val="24"/>
          <w:szCs w:val="24"/>
          <w:lang w:val="en-US" w:eastAsia="zh-CN" w:bidi="ar"/>
        </w:rPr>
        <w:t>MPNN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GraphSAGE</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GAT</w:t>
      </w:r>
      <w:r>
        <w:rPr>
          <w:rFonts w:hint="eastAsia" w:ascii="Times New Roman" w:hAnsi="Times New Roman" w:eastAsia="宋体" w:cs="Times New Roman"/>
          <w:snapToGrid w:val="0"/>
          <w:color w:val="000000"/>
          <w:kern w:val="2"/>
          <w:sz w:val="24"/>
          <w:szCs w:val="24"/>
          <w:lang w:val="en-US" w:eastAsia="zh-CN" w:bidi="ar"/>
        </w:rPr>
        <w:t>和</w:t>
      </w:r>
      <w:r>
        <w:rPr>
          <w:rFonts w:hint="default" w:ascii="Times New Roman" w:hAnsi="Times New Roman" w:eastAsia="宋体" w:cs="Times New Roman"/>
          <w:snapToGrid w:val="0"/>
          <w:color w:val="000000"/>
          <w:kern w:val="2"/>
          <w:sz w:val="24"/>
          <w:szCs w:val="24"/>
          <w:lang w:val="en-US" w:eastAsia="zh-CN" w:bidi="ar"/>
        </w:rPr>
        <w:t>GIN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{"citationID":"ssJBLnay","properties":{"formattedCitation":"\\super [45]\\nosupersub{}","plainCitation":"[45]","noteIndex":0},"citationItems":[{"id":2559,"uris":["http://zotero.org/users/9526900/items/RLNJ5AK2"],"itemData":{"id":2559,"type":"article-journal","abstract":"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过去几年</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卷积神经网络因其强大的建模能力引起广泛关注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在自然语言处理、图像识别等领域成功应用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然而</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传统的卷积神经网络只能处理欧氏空间数据</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而现实生活中的许多场景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如交通网络、社交网络、引用网络等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都是以图数据的形式存在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将卷积神经网络迁移到图数据分析处理中的核心在于图卷积算子的构建和图池化算子的构建</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本文对图卷积神经网络进行综述</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首先介绍了图卷积神经网络的背景并梳理了两类经典方法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谱方法和空间方法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针对图数据上平移不变性的缺失给图卷积算子的定义带来的困难</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谱方法借助卷积定理在谱域定义图卷积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而空间方法通过在节点域定义节点相关性来实现图卷积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进而</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本文介绍了图卷积神经网络的最新进展</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这其中包括如何利用图卷积神经网络建模图上的复杂信息</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如异质连接、高阶连接等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以及如何在大规模图上实现图卷积神经网络</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此外</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本文介绍了图卷积神经网络的相关应用</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包括推荐系统领域、交通预测领域等</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最后本文对图卷积神经网络的发展趋势进行了总结和展望</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计算机学报</w:instrText>
      </w:r>
      <w:r>
        <w:rPr>
          <w:rFonts w:hint="default" w:ascii="Times New Roman" w:hAnsi="Times New Roman" w:eastAsia="宋体" w:cs="Times New Roman"/>
          <w:snapToGrid w:val="0"/>
          <w:color w:val="000000"/>
          <w:kern w:val="2"/>
          <w:sz w:val="24"/>
          <w:szCs w:val="24"/>
          <w:lang w:val="en-US" w:eastAsia="zh-CN" w:bidi="ar"/>
        </w:rPr>
        <w:instrText xml:space="preserve">","ISSN":"0254-4164","issue":"5","language":"zh-CN","note":"foundation:</w:instrText>
      </w:r>
      <w:r>
        <w:rPr>
          <w:rFonts w:hint="eastAsia" w:ascii="Times New Roman" w:hAnsi="Times New Roman" w:eastAsia="宋体" w:cs="Times New Roman"/>
          <w:snapToGrid w:val="0"/>
          <w:color w:val="000000"/>
          <w:kern w:val="2"/>
          <w:sz w:val="24"/>
          <w:szCs w:val="24"/>
          <w:lang w:val="en-US" w:eastAsia="zh-CN" w:bidi="ar"/>
        </w:rPr>
        <w:instrText xml:space="preserve">国家自然科学基金项目（</w:instrText>
      </w:r>
      <w:r>
        <w:rPr>
          <w:rFonts w:hint="default" w:ascii="Times New Roman" w:hAnsi="Times New Roman" w:eastAsia="宋体" w:cs="Times New Roman"/>
          <w:snapToGrid w:val="0"/>
          <w:color w:val="000000"/>
          <w:kern w:val="2"/>
          <w:sz w:val="24"/>
          <w:szCs w:val="24"/>
          <w:lang w:val="en-US" w:eastAsia="zh-CN" w:bidi="ar"/>
        </w:rPr>
        <w:instrText xml:space="preserve">61425016,91746301</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
      </w:r>
      <w:r>
        <w:rPr>
          <w:rFonts w:hint="eastAsia" w:ascii="Times New Roman" w:hAnsi="Times New Roman" w:eastAsia="宋体" w:cs="Times New Roman"/>
          <w:snapToGrid w:val="0"/>
          <w:color w:val="000000"/>
          <w:kern w:val="2"/>
          <w:sz w:val="24"/>
          <w:szCs w:val="24"/>
          <w:lang w:val="en-US" w:eastAsia="zh-CN" w:bidi="ar"/>
        </w:rPr>
        <w:instrText xml:space="preserve">北京智源人工智能研究院和王宽诚教育基金会资助</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\ndownload: 30295\nalbum:</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TP183\ndbcode: CJFQ\ndbname: CJFDLAST2020\nfilename: JSJX202005001","page":"755-780","source":"CNKI","title":"</w:instrText>
      </w:r>
      <w:r>
        <w:rPr>
          <w:rFonts w:hint="eastAsia" w:ascii="Times New Roman" w:hAnsi="Times New Roman" w:eastAsia="宋体" w:cs="Times New Roman"/>
          <w:snapToGrid w:val="0"/>
          <w:color w:val="000000"/>
          <w:kern w:val="2"/>
          <w:sz w:val="24"/>
          <w:szCs w:val="24"/>
          <w:lang w:val="en-US" w:eastAsia="zh-CN" w:bidi="ar"/>
        </w:rPr>
        <w:instrText xml:space="preserve">图卷积神经网络综述</w:instrText>
      </w:r>
      <w:r>
        <w:rPr>
          <w:rFonts w:hint="default" w:ascii="Times New Roman" w:hAnsi="Times New Roman" w:eastAsia="宋体" w:cs="Times New Roman"/>
          <w:snapToGrid w:val="0"/>
          <w:color w:val="000000"/>
          <w:kern w:val="2"/>
          <w:sz w:val="24"/>
          <w:szCs w:val="24"/>
          <w:lang w:val="en-US" w:eastAsia="zh-CN" w:bidi="ar"/>
        </w:rPr>
        <w:instrText xml:space="preserve">","volume":"43","author":[{"family":"</w:instrText>
      </w:r>
      <w:r>
        <w:rPr>
          <w:rFonts w:hint="eastAsia" w:ascii="Times New Roman" w:hAnsi="Times New Roman" w:eastAsia="宋体" w:cs="Times New Roman"/>
          <w:snapToGrid w:val="0"/>
          <w:color w:val="000000"/>
          <w:kern w:val="2"/>
          <w:sz w:val="24"/>
          <w:szCs w:val="24"/>
          <w:lang w:val="en-US" w:eastAsia="zh-CN" w:bidi="ar"/>
        </w:rPr>
        <w:instrText xml:space="preserve">徐</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冰冰</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岑</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科廷</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黄</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俊杰</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沈</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华伟</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程</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学旗</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"}],"issued":{"date-parts":[["2020"]]}}}],"schema":"https://github.com/citation-style-language/schema/raw/master/csl-citation.json"}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等线" w:cs="Times New Roman"/>
          <w:snapToGrid w:val="0"/>
          <w:color w:val="000000"/>
          <w:kern w:val="0"/>
          <w:sz w:val="24"/>
          <w:szCs w:val="24"/>
          <w:vertAlign w:val="superscript"/>
          <w:lang w:val="en-US" w:eastAsia="zh-CN" w:bidi="ar"/>
        </w:rPr>
        <w:t>[45]</w:t>
      </w:r>
      <w:r>
        <w:rPr>
          <w:rFonts w:hint="default" w:ascii="Times New Roman" w:hAnsi="Times New Roman" w:eastAsia="宋体" w:cs="Times New Roman"/>
          <w:snapToGrid w:val="0"/>
          <w:color w:val="000000"/>
          <w:kern w:val="2"/>
          <w:sz w:val="24"/>
          <w:szCs w:val="24"/>
          <w:lang w:val="en-US" w:eastAsia="zh-CN" w:bidi="ar"/>
        </w:rPr>
        <w:fldChar w:fldCharType="end"/>
      </w:r>
      <w:r>
        <w:rPr>
          <w:rFonts w:hint="eastAsia" w:ascii="Times New Roman" w:hAnsi="Times New Roman" w:eastAsia="宋体" w:cs="Times New Roman"/>
          <w:snapToGrid w:val="0"/>
          <w:color w:val="000000"/>
          <w:kern w:val="2"/>
          <w:sz w:val="24"/>
          <w:szCs w:val="24"/>
          <w:lang w:val="en-US" w:eastAsia="zh-CN" w:bidi="ar"/>
        </w:rPr>
        <w:t>其中消息传递神经网络</w:t>
      </w:r>
      <w:r>
        <w:rPr>
          <w:rFonts w:hint="default" w:ascii="Times New Roman" w:hAnsi="Times New Roman" w:eastAsia="宋体" w:cs="Times New Roman"/>
          <w:snapToGrid w:val="0"/>
          <w:color w:val="000000"/>
          <w:kern w:val="2"/>
          <w:sz w:val="24"/>
          <w:szCs w:val="24"/>
          <w:lang w:val="en-US" w:eastAsia="zh-CN" w:bidi="ar"/>
        </w:rPr>
        <w:t>MPNN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MessagePassing-NeuralNetwork</w:t>
      </w:r>
      <w:r>
        <w:rPr>
          <w:rFonts w:hint="eastAsia" w:ascii="Times New Roman" w:hAnsi="Times New Roman" w:eastAsia="宋体" w:cs="Times New Roman"/>
          <w:snapToGrid w:val="0"/>
          <w:color w:val="000000"/>
          <w:kern w:val="2"/>
          <w:sz w:val="24"/>
          <w:szCs w:val="24"/>
          <w:lang w:val="en-US" w:eastAsia="zh-CN" w:bidi="ar"/>
        </w:rPr>
        <w:t>）将图神经网络（</w:t>
      </w:r>
      <w:r>
        <w:rPr>
          <w:rFonts w:hint="default" w:ascii="Times New Roman" w:hAnsi="Times New Roman" w:eastAsia="宋体" w:cs="Times New Roman"/>
          <w:snapToGrid w:val="0"/>
          <w:color w:val="000000"/>
          <w:kern w:val="2"/>
          <w:sz w:val="24"/>
          <w:szCs w:val="24"/>
          <w:lang w:val="en-US" w:eastAsia="zh-CN" w:bidi="ar"/>
        </w:rPr>
        <w:t>GNN</w:t>
      </w:r>
      <w:r>
        <w:rPr>
          <w:rFonts w:hint="eastAsia" w:ascii="Times New Roman" w:hAnsi="Times New Roman" w:eastAsia="宋体" w:cs="Times New Roman"/>
          <w:snapToGrid w:val="0"/>
          <w:color w:val="000000"/>
          <w:kern w:val="2"/>
          <w:sz w:val="24"/>
          <w:szCs w:val="24"/>
          <w:lang w:val="en-US" w:eastAsia="zh-CN" w:bidi="ar"/>
        </w:rPr>
        <w:t>）的操作抽象为</w:t>
      </w:r>
      <w:r>
        <w:rPr>
          <w:rFonts w:hint="default" w:ascii="Times New Roman" w:hAnsi="Times New Roman" w:eastAsia="宋体" w:cs="Times New Roman"/>
          <w:snapToGrid w:val="0"/>
          <w:color w:val="000000"/>
          <w:kern w:val="2"/>
          <w:sz w:val="24"/>
          <w:szCs w:val="24"/>
          <w:lang w:val="en-US" w:eastAsia="zh-CN" w:bidi="ar"/>
        </w:rPr>
        <w:t>“</w:t>
      </w:r>
      <w:r>
        <w:rPr>
          <w:rFonts w:hint="eastAsia" w:ascii="Times New Roman" w:hAnsi="Times New Roman" w:eastAsia="宋体" w:cs="Times New Roman"/>
          <w:snapToGrid w:val="0"/>
          <w:color w:val="000000"/>
          <w:kern w:val="2"/>
          <w:sz w:val="24"/>
          <w:szCs w:val="24"/>
          <w:lang w:val="en-US" w:eastAsia="zh-CN" w:bidi="ar"/>
        </w:rPr>
        <w:t>消息传递</w:t>
      </w:r>
      <w:r>
        <w:rPr>
          <w:rFonts w:hint="default" w:ascii="Times New Roman" w:hAnsi="Times New Roman" w:eastAsia="宋体" w:cs="Times New Roman"/>
          <w:snapToGrid w:val="0"/>
          <w:color w:val="000000"/>
          <w:kern w:val="2"/>
          <w:sz w:val="24"/>
          <w:szCs w:val="24"/>
          <w:lang w:val="en-US" w:eastAsia="zh-CN" w:bidi="ar"/>
        </w:rPr>
        <w:t>”</w:t>
      </w:r>
      <w:r>
        <w:rPr>
          <w:rFonts w:hint="eastAsia" w:ascii="Times New Roman" w:hAnsi="Times New Roman" w:eastAsia="宋体" w:cs="Times New Roman"/>
          <w:snapToGrid w:val="0"/>
          <w:color w:val="000000"/>
          <w:kern w:val="2"/>
          <w:sz w:val="24"/>
          <w:szCs w:val="24"/>
          <w:lang w:val="en-US" w:eastAsia="zh-CN" w:bidi="ar"/>
        </w:rPr>
        <w:t>的过程，通过节点与邻居之间的信息交互，逐步更新节点的特征表示。其核心是消息的传递与聚合。</w:t>
      </w:r>
      <w:r>
        <w:rPr>
          <w:rFonts w:hint="default" w:ascii="Times New Roman" w:hAnsi="Times New Roman" w:eastAsia="宋体" w:cs="Times New Roman"/>
          <w:snapToGrid w:val="0"/>
          <w:color w:val="000000"/>
          <w:kern w:val="2"/>
          <w:sz w:val="24"/>
          <w:szCs w:val="24"/>
          <w:lang w:val="en-US" w:eastAsia="zh-CN" w:bidi="ar"/>
        </w:rPr>
        <w:t>MPNN</w:t>
      </w:r>
      <w:r>
        <w:rPr>
          <w:rFonts w:hint="eastAsia" w:ascii="Times New Roman" w:hAnsi="Times New Roman" w:eastAsia="宋体" w:cs="Times New Roman"/>
          <w:snapToGrid w:val="0"/>
          <w:color w:val="000000"/>
          <w:kern w:val="2"/>
          <w:sz w:val="24"/>
          <w:szCs w:val="24"/>
          <w:lang w:val="en-US" w:eastAsia="zh-CN" w:bidi="ar"/>
        </w:rPr>
        <w:t>网络的核心工作机制包含三个关键步骤：首先，各节点基于自身特征与相邻节点信息生成局部消息；随后，系统将这些分散的邻域消息整合为统一的特征表达；最终，节点通过融合聚合后的邻域信息与当前状态特征完成特征更新。这种消息传递机制实现了图中节点间的有效信息交互。。经过上述三步逐层迭代，实现每个节点的嵌入式表达。对于一个图</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685800" cy="257175"/>
            <wp:effectExtent l="0" t="0" r="0" b="635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18">
                      <a:clrChange>
                        <a:clrFrom>
                          <a:srgbClr val="FFFFFF"/>
                        </a:clrFrom>
                        <a:clrTo>
                          <a:srgbClr val="FFFFFF">
                            <a:alpha val="0"/>
                          </a:srgbClr>
                        </a:clrTo>
                      </a:clrChange>
                    </a:blip>
                    <a:stretch>
                      <a:fillRect/>
                    </a:stretch>
                  </pic:blipFill>
                  <pic:spPr>
                    <a:xfrm>
                      <a:off x="0" y="0"/>
                      <a:ext cx="68580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MPNN</w:t>
      </w:r>
      <w:r>
        <w:rPr>
          <w:rFonts w:hint="eastAsia" w:ascii="Times New Roman" w:hAnsi="Times New Roman" w:eastAsia="宋体" w:cs="Times New Roman"/>
          <w:snapToGrid w:val="0"/>
          <w:color w:val="000000"/>
          <w:kern w:val="2"/>
          <w:sz w:val="24"/>
          <w:szCs w:val="24"/>
          <w:lang w:val="en-US" w:eastAsia="zh-CN" w:bidi="ar"/>
        </w:rPr>
        <w:t>的第</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57150" cy="257175"/>
            <wp:effectExtent l="0" t="0" r="0" b="635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571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层可以表示为：</w:t>
      </w:r>
      <w:r>
        <w:rPr>
          <w:rFonts w:hint="default" w:ascii="Times New Roman" w:hAnsi="Times New Roman" w:eastAsia="宋体" w:cs="Times New Roman"/>
          <w:snapToGrid w:val="0"/>
          <w:color w:val="000000"/>
          <w:kern w:val="2"/>
          <w:sz w:val="24"/>
          <w:szCs w:val="24"/>
          <w:lang w:val="en-US" w:eastAsia="zh-CN" w:bidi="ar"/>
        </w:rPr>
        <w:t xml:space="preserve"/>
      </w:r>
    </w:p>
    <w:p w14:paraId="7E1BCB68">
      <w:pPr>
        <w:keepNext w:val="0"/>
        <w:keepLines w:val="0"/>
        <w:widowControl w:val="0"/>
        <w:suppressLineNumbers w:val="0"/>
        <w:spacing w:before="0" w:beforeAutospacing="0" w:after="160" w:afterAutospacing="0" w:line="400" w:lineRule="exact"/>
        <w:ind w:left="0" w:right="0" w:firstLine="0" w:firstLineChars="0"/>
        <w:jc w:val="both"/>
        <w:rPr>
          <w:rFonts w:hint="default" w:ascii="Times New Roman" w:hAnsi="Times New Roman" w:cs="Times New Roman"/>
          <w:color w:val="000000"/>
          <w:lang w:val="en-US"/>
        </w:rPr>
      </w:pPr>
    </w:p>
    <w:p w14:paraId="5F40A525">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i/>
          <w:iCs w:val="0"/>
          <w:color w:val="000000"/>
          <w:lang w:val="en-US"/>
        </w:rPr>
      </w:pPr>
      <w:r>
        <w:rPr>
          <w:rFonts w:hint="eastAsia" w:ascii="Times New Roman" w:hAnsi="Times New Roman" w:eastAsia="宋体" w:cs="Times New Roman"/>
          <w:snapToGrid w:val="0"/>
          <w:color w:val="000000"/>
          <w:kern w:val="2"/>
          <w:sz w:val="24"/>
          <w:szCs w:val="24"/>
          <w:lang w:val="en-US" w:eastAsia="zh-CN" w:bidi="ar"/>
        </w:rPr>
        <w:t>公式</w:t>
      </w:r>
      <w:r>
        <w:rPr>
          <w:rFonts w:hint="default" w:ascii="Times New Roman" w:hAnsi="Times New Roman" w:eastAsia="宋体" w:cs="Times New Roman"/>
          <w:snapToGrid w:val="0"/>
          <w:color w:val="000000"/>
          <w:kern w:val="2"/>
          <w:sz w:val="24"/>
          <w:szCs w:val="24"/>
          <w:lang w:val="en-US" w:eastAsia="zh-CN" w:bidi="ar"/>
        </w:rPr>
        <w:t>2.3</w:t>
      </w:r>
      <w:r>
        <w:rPr>
          <w:rFonts w:hint="eastAsia" w:ascii="Times New Roman" w:hAnsi="Times New Roman" w:eastAsia="宋体" w:cs="Times New Roman"/>
          <w:snapToGrid w:val="0"/>
          <w:color w:val="000000"/>
          <w:kern w:val="2"/>
          <w:sz w:val="24"/>
          <w:szCs w:val="24"/>
          <w:lang w:val="en-US" w:eastAsia="zh-CN" w:bidi="ar"/>
        </w:rPr>
        <w:t>表示消息的聚合和生成，其中</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228600" cy="257175"/>
            <wp:effectExtent l="0" t="0" r="0" b="825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2">
                      <a:clrChange>
                        <a:clrFrom>
                          <a:srgbClr val="FFFFFF"/>
                        </a:clrFrom>
                        <a:clrTo>
                          <a:srgbClr val="FFFFFF">
                            <a:alpha val="0"/>
                          </a:srgbClr>
                        </a:clrTo>
                      </a:clrChange>
                    </a:blip>
                    <a:stretch>
                      <a:fillRect/>
                    </a:stretch>
                  </pic:blipFill>
                  <pic:spPr>
                    <a:xfrm>
                      <a:off x="0" y="0"/>
                      <a:ext cx="22860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表示节点</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57150" cy="257175"/>
            <wp:effectExtent l="0" t="0" r="0" b="571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3">
                      <a:clrChange>
                        <a:clrFrom>
                          <a:srgbClr val="FFFFFF"/>
                        </a:clrFrom>
                        <a:clrTo>
                          <a:srgbClr val="FFFFFF">
                            <a:alpha val="0"/>
                          </a:srgbClr>
                        </a:clrTo>
                      </a:clrChange>
                    </a:blip>
                    <a:stretch>
                      <a:fillRect/>
                    </a:stretch>
                  </pic:blipFill>
                  <pic:spPr>
                    <a:xfrm>
                      <a:off x="0" y="0"/>
                      <a:ext cx="571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在第</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57150" cy="257175"/>
            <wp:effectExtent l="0" t="0" r="0" b="635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571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层的特征向量，</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466725" cy="257175"/>
            <wp:effectExtent l="0" t="0" r="0" b="635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24">
                      <a:clrChange>
                        <a:clrFrom>
                          <a:srgbClr val="FFFFFF"/>
                        </a:clrFrom>
                        <a:clrTo>
                          <a:srgbClr val="FFFFFF">
                            <a:alpha val="0"/>
                          </a:srgbClr>
                        </a:clrTo>
                      </a:clrChange>
                    </a:blip>
                    <a:stretch>
                      <a:fillRect/>
                    </a:stretch>
                  </pic:blipFill>
                  <pic:spPr>
                    <a:xfrm>
                      <a:off x="0" y="0"/>
                      <a:ext cx="466725"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表示节点</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57150" cy="257175"/>
            <wp:effectExtent l="0" t="0" r="0" b="571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23">
                      <a:clrChange>
                        <a:clrFrom>
                          <a:srgbClr val="FFFFFF"/>
                        </a:clrFrom>
                        <a:clrTo>
                          <a:srgbClr val="FFFFFF">
                            <a:alpha val="0"/>
                          </a:srgbClr>
                        </a:clrTo>
                      </a:clrChange>
                    </a:blip>
                    <a:stretch>
                      <a:fillRect/>
                    </a:stretch>
                  </pic:blipFill>
                  <pic:spPr>
                    <a:xfrm>
                      <a:off x="0" y="0"/>
                      <a:ext cx="571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的邻接节点的集合，</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266700" cy="257175"/>
            <wp:effectExtent l="0" t="0" r="0" b="762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25">
                      <a:clrChange>
                        <a:clrFrom>
                          <a:srgbClr val="FFFFFF"/>
                        </a:clrFrom>
                        <a:clrTo>
                          <a:srgbClr val="FFFFFF">
                            <a:alpha val="0"/>
                          </a:srgbClr>
                        </a:clrTo>
                      </a:clrChange>
                    </a:blip>
                    <a:stretch>
                      <a:fillRect/>
                    </a:stretch>
                  </pic:blipFill>
                  <pic:spPr>
                    <a:xfrm>
                      <a:off x="0" y="0"/>
                      <a:ext cx="26670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表示可学习的消息生成函数（例如全连接层），</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247650" cy="257175"/>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clrChange>
                        <a:clrFrom>
                          <a:srgbClr val="FFFFFF"/>
                        </a:clrFrom>
                        <a:clrTo>
                          <a:srgbClr val="FFFFFF">
                            <a:alpha val="0"/>
                          </a:srgbClr>
                        </a:clrTo>
                      </a:clrChange>
                    </a:blip>
                    <a:stretch>
                      <a:fillRect/>
                    </a:stretch>
                  </pic:blipFill>
                  <pic:spPr>
                    <a:xfrm>
                      <a:off x="0" y="0"/>
                      <a:ext cx="2476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表示可学习的更新函数（例如</w:t>
      </w:r>
      <w:r>
        <w:rPr>
          <w:rFonts w:hint="default" w:ascii="Times New Roman" w:hAnsi="Times New Roman" w:eastAsia="宋体" w:cs="Times New Roman"/>
          <w:snapToGrid w:val="0"/>
          <w:color w:val="000000"/>
          <w:kern w:val="2"/>
          <w:sz w:val="24"/>
          <w:szCs w:val="24"/>
          <w:lang w:val="en-US" w:eastAsia="zh-CN" w:bidi="ar"/>
        </w:rPr>
        <w:t>GRU</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MLP</w:t>
      </w:r>
      <w:r>
        <w:rPr>
          <w:rFonts w:hint="eastAsia" w:ascii="Times New Roman" w:hAnsi="Times New Roman" w:eastAsia="宋体" w:cs="Times New Roman"/>
          <w:snapToGrid w:val="0"/>
          <w:color w:val="000000"/>
          <w:kern w:val="2"/>
          <w:sz w:val="24"/>
          <w:szCs w:val="24"/>
          <w:lang w:val="en-US" w:eastAsia="zh-CN" w:bidi="ar"/>
        </w:rPr>
        <w:t>），</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171450" cy="257175"/>
            <wp:effectExtent l="0" t="0" r="0" b="5080"/>
            <wp:docPr id="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pic:cNvPicPr>
                      <a:picLocks noChangeAspect="1"/>
                    </pic:cNvPicPr>
                  </pic:nvPicPr>
                  <pic:blipFill>
                    <a:blip r:embed="rId27">
                      <a:clrChange>
                        <a:clrFrom>
                          <a:srgbClr val="FFFFFF"/>
                        </a:clrFrom>
                        <a:clrTo>
                          <a:srgbClr val="FFFFFF">
                            <a:alpha val="0"/>
                          </a:srgbClr>
                        </a:clrTo>
                      </a:clrChange>
                    </a:blip>
                    <a:stretch>
                      <a:fillRect/>
                    </a:stretch>
                  </pic:blipFill>
                  <pic:spPr>
                    <a:xfrm>
                      <a:off x="0" y="0"/>
                      <a:ext cx="17145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表示边特征，是一个可选项。</w:t>
      </w:r>
    </w:p>
    <w:p w14:paraId="75405BE7">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color w:val="000000"/>
          <w:lang w:val="en-US"/>
        </w:rPr>
      </w:pPr>
      <w:r>
        <w:rPr>
          <w:rFonts w:hint="default" w:ascii="Times New Roman" w:hAnsi="Times New Roman" w:eastAsia="宋体" w:cs="Times New Roman"/>
          <w:snapToGrid w:val="0"/>
          <w:color w:val="000000"/>
          <w:kern w:val="2"/>
          <w:sz w:val="24"/>
          <w:szCs w:val="24"/>
          <w:lang w:val="en-US" w:eastAsia="zh-CN" w:bidi="ar"/>
        </w:rPr>
        <w:t>MPNN</w:t>
      </w:r>
      <w:r>
        <w:rPr>
          <w:rFonts w:hint="eastAsia" w:ascii="Times New Roman" w:hAnsi="Times New Roman" w:eastAsia="宋体" w:cs="Times New Roman"/>
          <w:snapToGrid w:val="0"/>
          <w:color w:val="000000"/>
          <w:kern w:val="2"/>
          <w:sz w:val="24"/>
          <w:szCs w:val="24"/>
          <w:lang w:val="en-US" w:eastAsia="zh-CN" w:bidi="ar"/>
        </w:rPr>
        <w:t>被认为是基于空间方法的图卷积模型的一般范式，后续的</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GraphSAGE</w:t>
      </w:r>
      <w:r>
        <w:rPr>
          <w:rFonts w:hint="eastAsia" w:ascii="Times New Roman" w:hAnsi="Times New Roman" w:eastAsia="宋体" w:cs="Times New Roman"/>
          <w:snapToGrid w:val="0"/>
          <w:color w:val="000000"/>
          <w:kern w:val="2"/>
          <w:sz w:val="24"/>
          <w:szCs w:val="24"/>
          <w:lang w:val="en-US" w:eastAsia="zh-CN" w:bidi="ar"/>
        </w:rPr>
        <w:t>、</w:t>
      </w:r>
      <w:r>
        <w:rPr>
          <w:rFonts w:hint="default" w:ascii="Times New Roman" w:hAnsi="Times New Roman" w:eastAsia="宋体" w:cs="Times New Roman"/>
          <w:snapToGrid w:val="0"/>
          <w:color w:val="000000"/>
          <w:kern w:val="2"/>
          <w:sz w:val="24"/>
          <w:szCs w:val="24"/>
          <w:lang w:val="en-US" w:eastAsia="zh-CN" w:bidi="ar"/>
        </w:rPr>
        <w:t>GAT</w:t>
      </w:r>
      <w:r>
        <w:rPr>
          <w:rFonts w:hint="eastAsia" w:ascii="Times New Roman" w:hAnsi="Times New Roman" w:eastAsia="宋体" w:cs="Times New Roman"/>
          <w:snapToGrid w:val="0"/>
          <w:color w:val="000000"/>
          <w:kern w:val="2"/>
          <w:sz w:val="24"/>
          <w:szCs w:val="24"/>
          <w:lang w:val="en-US" w:eastAsia="zh-CN" w:bidi="ar"/>
        </w:rPr>
        <w:t>和</w:t>
      </w:r>
      <w:r>
        <w:rPr>
          <w:rFonts w:hint="default" w:ascii="Times New Roman" w:hAnsi="Times New Roman" w:eastAsia="宋体" w:cs="Times New Roman"/>
          <w:snapToGrid w:val="0"/>
          <w:color w:val="000000"/>
          <w:kern w:val="2"/>
          <w:sz w:val="24"/>
          <w:szCs w:val="24"/>
          <w:lang w:val="en-US" w:eastAsia="zh-CN" w:bidi="ar"/>
        </w:rPr>
        <w:t>GINd</w:t>
      </w:r>
      <w:r>
        <w:rPr>
          <w:rFonts w:hint="eastAsia" w:ascii="Times New Roman" w:hAnsi="Times New Roman" w:eastAsia="宋体" w:cs="Times New Roman"/>
          <w:snapToGrid w:val="0"/>
          <w:color w:val="000000"/>
          <w:kern w:val="2"/>
          <w:sz w:val="24"/>
          <w:szCs w:val="24"/>
          <w:lang w:val="en-US" w:eastAsia="zh-CN" w:bidi="ar"/>
        </w:rPr>
        <w:t>都是基于其改进的。例如</w:t>
      </w:r>
      <w:r>
        <w:rPr>
          <w:rFonts w:hint="default" w:ascii="Times New Roman" w:hAnsi="Times New Roman" w:eastAsia="宋体" w:cs="Times New Roman"/>
          <w:snapToGrid w:val="0"/>
          <w:color w:val="000000"/>
          <w:kern w:val="2"/>
          <w:sz w:val="24"/>
          <w:szCs w:val="24"/>
          <w:lang w:val="en-US" w:eastAsia="zh-CN" w:bidi="ar"/>
        </w:rPr>
        <w:t>GCN</w:t>
      </w:r>
      <w:r>
        <w:rPr>
          <w:rFonts w:hint="eastAsia" w:ascii="Times New Roman" w:hAnsi="Times New Roman" w:eastAsia="宋体" w:cs="Times New Roman"/>
          <w:snapToGrid w:val="0"/>
          <w:color w:val="000000"/>
          <w:kern w:val="2"/>
          <w:sz w:val="24"/>
          <w:szCs w:val="24"/>
          <w:lang w:val="en-US" w:eastAsia="zh-CN" w:bidi="ar"/>
        </w:rPr>
        <w:t>将消息函数设置为</w:t>
      </w:r>
      <w:r>
        <w:rPr>
          <w:rFonts w:hint="default" w:ascii="Times New Roman" w:hAnsi="Times New Roman" w:eastAsia="宋体" w:cs="Times New Roman"/>
          <w:snapToGrid w:val="0"/>
          <w:color w:val="000000"/>
          <w:kern w:val="2"/>
          <w:sz w:val="24"/>
          <w:szCs w:val="24"/>
          <w:lang w:val="en-US" w:eastAsia="zh-CN" w:bidi="ar"/>
        </w:rPr>
        <w:t/>
      </w:r>
      <w:r>
        <w:rPr>
          <w:rFonts w:hint="eastAsia" w:ascii="等线" w:hAnsi="等线" w:eastAsia="宋体" w:cs="Times New Roman"/>
          <w:snapToGrid w:val="0"/>
          <w:color w:val="000000"/>
          <w:kern w:val="2"/>
          <w:position w:val="-8"/>
          <w:sz w:val="24"/>
          <w:szCs w:val="24"/>
          <w:lang w:val="en-US" w:eastAsia="zh-CN" w:bidi="ar"/>
        </w:rPr>
        <w:drawing>
          <wp:inline distT="0" distB="0" distL="114300" distR="114300">
            <wp:extent cx="723900" cy="257175"/>
            <wp:effectExtent l="0" t="0" r="0" b="6350"/>
            <wp:docPr id="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723900" cy="257175"/>
                    </a:xfrm>
                    <a:prstGeom prst="rect">
                      <a:avLst/>
                    </a:prstGeom>
                    <a:noFill/>
                    <a:ln>
                      <a:noFill/>
                    </a:ln>
                  </pic:spPr>
                </pic:pic>
              </a:graphicData>
            </a:graphic>
          </wp:inline>
        </w:drawing>
      </w:r>
      <w:r>
        <w:rPr>
          <w:rFonts w:hint="eastAsia" w:ascii="Times New Roman" w:hAnsi="Times New Roman" w:eastAsia="宋体" w:cs="Times New Roman"/>
          <w:snapToGrid w:val="0"/>
          <w:color w:val="000000"/>
          <w:kern w:val="2"/>
          <w:sz w:val="24"/>
          <w:szCs w:val="24"/>
          <w:lang w:val="en-US" w:eastAsia="zh-CN" w:bidi="ar"/>
        </w:rPr>
        <w:t>，聚合为归一化和，更新函数为激活函数。</w:t>
      </w:r>
    </w:p>
    <w:p w14:paraId="439F7C6D">
      <w:pPr>
        <w:keepNext w:val="0"/>
        <w:keepLines w:val="0"/>
        <w:widowControl w:val="0"/>
        <w:suppressLineNumbers w:val="0"/>
        <w:spacing w:before="0" w:beforeAutospacing="0" w:after="160" w:afterAutospacing="0" w:line="400" w:lineRule="exact"/>
        <w:ind w:left="0" w:right="0" w:firstLine="420" w:firstLineChars="0"/>
        <w:jc w:val="both"/>
        <w:rPr>
          <w:rFonts w:hint="default" w:ascii="Times New Roman" w:hAnsi="Times New Roman" w:cs="Times New Roman"/>
          <w:color w:val="000000"/>
          <w:lang w:val="en-US"/>
        </w:rPr>
      </w:pPr>
      <w:r>
        <w:rPr>
          <w:rFonts w:hint="eastAsia" w:ascii="Times New Roman" w:hAnsi="Times New Roman" w:eastAsia="宋体" w:cs="Times New Roman"/>
          <w:snapToGrid w:val="0"/>
          <w:color w:val="000000"/>
          <w:kern w:val="2"/>
          <w:sz w:val="24"/>
          <w:szCs w:val="24"/>
          <w:lang w:val="en-US" w:eastAsia="zh-CN" w:bidi="ar"/>
        </w:rPr>
        <w:t>由于图卷积神经网络通过图结构能更灵活地建模非规则形状和长距离依赖，研究者开始尝试将图卷积神经网络纳入图像处理任务中，如图像分类、像素分割等。使用图卷积神经网络处理影像数据技术的关键在于如何将栅格的影像中的特征信息转换为图结构以适应网络的需求。针对该问题的主要解决方案分别是构建特征图。</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{"citationID":"gZaY5fhx","properties":{"formattedCitation":"\\super [54]\\nosupersub{}","plainCitation":"[54]","noteIndex":0},"citationItems":[{"id":2547,"uris":["http://zotero.org/users/9526900/items/QK6R2K6I"],"itemData":{"id":2547,"type":"article-journal","abstract":"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遥感影像语义分割是遥感图像处理分析的重要任务，尤其是在多类别语义分割方面。目前方法主要围绕卷积神经网络展开，但卷积仅关注图像局部信息而忽视全局信息。因此，受高分辨率网络（</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）和关系图卷积网络（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）启发，提出一种高分辨率关系图卷积网络（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用于多类别语义分割。首先对原始图像做简单线性迭代聚类（</w:instrText>
      </w:r>
      <w:r>
        <w:rPr>
          <w:rFonts w:hint="default" w:ascii="Times New Roman" w:hAnsi="Times New Roman" w:eastAsia="宋体" w:cs="Times New Roman"/>
          <w:snapToGrid w:val="0"/>
          <w:color w:val="000000"/>
          <w:kern w:val="2"/>
          <w:sz w:val="24"/>
          <w:szCs w:val="24"/>
          <w:lang w:val="en-US" w:eastAsia="zh-CN" w:bidi="ar"/>
        </w:rPr>
        <w:instrText xml:space="preserve">SLIC</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利用该结果分割</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输出的特征图，获得同质性高且包含多分辨率信息的超像素块；然后基于超像素块构建图节点和边，使用</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对图节点分类，从而学习到不同地物间长距离依赖关系，并完成遥感影像的提取分类。利用</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模型在</w:instrText>
      </w:r>
      <w:r>
        <w:rPr>
          <w:rFonts w:hint="default" w:ascii="Times New Roman" w:hAnsi="Times New Roman" w:eastAsia="宋体" w:cs="Times New Roman"/>
          <w:snapToGrid w:val="0"/>
          <w:color w:val="000000"/>
          <w:kern w:val="2"/>
          <w:sz w:val="24"/>
          <w:szCs w:val="24"/>
          <w:lang w:val="en-US" w:eastAsia="zh-CN" w:bidi="ar"/>
        </w:rPr>
        <w:instrText xml:space="preserve">Potsdam</w:instrText>
      </w:r>
      <w:r>
        <w:rPr>
          <w:rFonts w:hint="eastAsia" w:ascii="Times New Roman" w:hAnsi="Times New Roman" w:eastAsia="宋体" w:cs="Times New Roman"/>
          <w:snapToGrid w:val="0"/>
          <w:color w:val="000000"/>
          <w:kern w:val="2"/>
          <w:sz w:val="24"/>
          <w:szCs w:val="24"/>
          <w:lang w:val="en-US" w:eastAsia="zh-CN" w:bidi="ar"/>
        </w:rPr>
        <w:instrText xml:space="preserve">和</w:instrText>
      </w:r>
      <w:r>
        <w:rPr>
          <w:rFonts w:hint="default" w:ascii="Times New Roman" w:hAnsi="Times New Roman" w:eastAsia="宋体" w:cs="Times New Roman"/>
          <w:snapToGrid w:val="0"/>
          <w:color w:val="000000"/>
          <w:kern w:val="2"/>
          <w:sz w:val="24"/>
          <w:szCs w:val="24"/>
          <w:lang w:val="en-US" w:eastAsia="zh-CN" w:bidi="ar"/>
        </w:rPr>
        <w:instrText xml:space="preserve">Vaihingen</w:instrText>
      </w:r>
      <w:r>
        <w:rPr>
          <w:rFonts w:hint="eastAsia" w:ascii="Times New Roman" w:hAnsi="Times New Roman" w:eastAsia="宋体" w:cs="Times New Roman"/>
          <w:snapToGrid w:val="0"/>
          <w:color w:val="000000"/>
          <w:kern w:val="2"/>
          <w:sz w:val="24"/>
          <w:szCs w:val="24"/>
          <w:lang w:val="en-US" w:eastAsia="zh-CN" w:bidi="ar"/>
        </w:rPr>
        <w:instrText xml:space="preserve">数据集上进行实验，将结果与已有方法对比，</w:instrText>
      </w:r>
      <w:r>
        <w:rPr>
          <w:rFonts w:hint="default" w:ascii="Times New Roman" w:hAnsi="Times New Roman" w:eastAsia="宋体" w:cs="Times New Roman"/>
          <w:snapToGrid w:val="0"/>
          <w:color w:val="000000"/>
          <w:kern w:val="2"/>
          <w:sz w:val="24"/>
          <w:szCs w:val="24"/>
          <w:lang w:val="en-US" w:eastAsia="zh-CN" w:bidi="ar"/>
        </w:rPr>
        <w:instrText xml:space="preserve">■1</w:instrText>
      </w:r>
      <w:r>
        <w:rPr>
          <w:rFonts w:hint="eastAsia" w:ascii="Times New Roman" w:hAnsi="Times New Roman" w:eastAsia="宋体" w:cs="Times New Roman"/>
          <w:snapToGrid w:val="0"/>
          <w:color w:val="000000"/>
          <w:kern w:val="2"/>
          <w:sz w:val="24"/>
          <w:szCs w:val="24"/>
          <w:lang w:val="en-US" w:eastAsia="zh-CN" w:bidi="ar"/>
        </w:rPr>
        <w:instrText xml:space="preserve">值和</w:instrText>
      </w:r>
      <w:r>
        <w:rPr>
          <w:rFonts w:hint="default" w:ascii="Times New Roman" w:hAnsi="Times New Roman" w:eastAsia="宋体" w:cs="Times New Roman"/>
          <w:snapToGrid w:val="0"/>
          <w:color w:val="000000"/>
          <w:kern w:val="2"/>
          <w:sz w:val="24"/>
          <w:szCs w:val="24"/>
          <w:lang w:val="en-US" w:eastAsia="zh-CN" w:bidi="ar"/>
        </w:rPr>
        <w:instrText xml:space="preserve">MIoU</w:instrText>
      </w:r>
      <w:r>
        <w:rPr>
          <w:rFonts w:hint="eastAsia" w:ascii="Times New Roman" w:hAnsi="Times New Roman" w:eastAsia="宋体" w:cs="Times New Roman"/>
          <w:snapToGrid w:val="0"/>
          <w:color w:val="000000"/>
          <w:kern w:val="2"/>
          <w:sz w:val="24"/>
          <w:szCs w:val="24"/>
          <w:lang w:val="en-US" w:eastAsia="zh-CN" w:bidi="ar"/>
        </w:rPr>
        <w:instrText xml:space="preserve">值均有不同程度提升，证明该方法具有较好的先进性。</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中国科学院大学学报（中英文）</w:instrText>
      </w:r>
      <w:r>
        <w:rPr>
          <w:rFonts w:hint="default" w:ascii="Times New Roman" w:hAnsi="Times New Roman" w:eastAsia="宋体" w:cs="Times New Roman"/>
          <w:snapToGrid w:val="0"/>
          <w:color w:val="000000"/>
          <w:kern w:val="2"/>
          <w:sz w:val="24"/>
          <w:szCs w:val="24"/>
          <w:lang w:val="en-US" w:eastAsia="zh-CN" w:bidi="ar"/>
        </w:rPr>
        <w:instrText xml:space="preserve">","ISSN":"2095-6134","issue":"1","language":"zh-CN","note":"foundation:</w:instrText>
      </w:r>
      <w:r>
        <w:rPr>
          <w:rFonts w:hint="eastAsia" w:ascii="Times New Roman" w:hAnsi="Times New Roman" w:eastAsia="宋体" w:cs="Times New Roman"/>
          <w:snapToGrid w:val="0"/>
          <w:color w:val="000000"/>
          <w:kern w:val="2"/>
          <w:sz w:val="24"/>
          <w:szCs w:val="24"/>
          <w:lang w:val="en-US" w:eastAsia="zh-CN" w:bidi="ar"/>
        </w:rPr>
        <w:instrText xml:space="preserve">全球能源互联网集团有限公司科技项目</w:instrText>
      </w:r>
      <w:r>
        <w:rPr>
          <w:rFonts w:hint="default" w:ascii="Times New Roman" w:hAnsi="Times New Roman" w:eastAsia="宋体" w:cs="Times New Roman"/>
          <w:snapToGrid w:val="0"/>
          <w:color w:val="000000"/>
          <w:kern w:val="2"/>
          <w:sz w:val="24"/>
          <w:szCs w:val="24"/>
          <w:lang w:val="en-US" w:eastAsia="zh-CN" w:bidi="ar"/>
        </w:rPr>
        <w:instrText xml:space="preserve">(SGGEIG00JYJS2100032)</w:instrText>
      </w:r>
      <w:r>
        <w:rPr>
          <w:rFonts w:hint="eastAsia" w:ascii="Times New Roman" w:hAnsi="Times New Roman" w:eastAsia="宋体" w:cs="Times New Roman"/>
          <w:snapToGrid w:val="0"/>
          <w:color w:val="000000"/>
          <w:kern w:val="2"/>
          <w:sz w:val="24"/>
          <w:szCs w:val="24"/>
          <w:lang w:val="en-US" w:eastAsia="zh-CN" w:bidi="ar"/>
        </w:rPr>
        <w:instrText xml:space="preserve">资助；</w:instrText>
      </w:r>
      <w:r>
        <w:rPr>
          <w:rFonts w:hint="default" w:ascii="Times New Roman" w:hAnsi="Times New Roman" w:eastAsia="宋体" w:cs="Times New Roman"/>
          <w:snapToGrid w:val="0"/>
          <w:color w:val="000000"/>
          <w:kern w:val="2"/>
          <w:sz w:val="24"/>
          <w:szCs w:val="24"/>
          <w:lang w:val="en-US" w:eastAsia="zh-CN" w:bidi="ar"/>
        </w:rPr>
        <w:instrText xml:space="preserve">\ndownload: 94\nalbum:</w:instrText>
      </w:r>
      <w:r>
        <w:rPr>
          <w:rFonts w:hint="eastAsia" w:ascii="Times New Roman" w:hAnsi="Times New Roman" w:eastAsia="宋体" w:cs="Times New Roman"/>
          <w:snapToGrid w:val="0"/>
          <w:color w:val="000000"/>
          <w:kern w:val="2"/>
          <w:sz w:val="24"/>
          <w:szCs w:val="24"/>
          <w:lang w:val="en-US" w:eastAsia="zh-CN" w:bidi="ar"/>
        </w:rPr>
        <w:instrText xml:space="preserve">基础科学</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工程科技</w:instrText>
      </w:r>
      <w:r>
        <w:rPr>
          <w:rFonts w:hint="default" w:ascii="Times New Roman" w:hAnsi="Times New Roman" w:eastAsia="宋体" w:cs="Times New Roman"/>
          <w:snapToGrid w:val="0"/>
          <w:color w:val="000000"/>
          <w:kern w:val="2"/>
          <w:sz w:val="24"/>
          <w:szCs w:val="24"/>
          <w:lang w:val="en-US" w:eastAsia="zh-CN" w:bidi="ar"/>
        </w:rPr>
        <w:instrText xml:space="preserve">Ⅱ</w:instrText>
      </w:r>
      <w:r>
        <w:rPr>
          <w:rFonts w:hint="eastAsia" w:ascii="Times New Roman" w:hAnsi="Times New Roman" w:eastAsia="宋体" w:cs="Times New Roman"/>
          <w:snapToGrid w:val="0"/>
          <w:color w:val="000000"/>
          <w:kern w:val="2"/>
          <w:sz w:val="24"/>
          <w:szCs w:val="24"/>
          <w:lang w:val="en-US" w:eastAsia="zh-CN" w:bidi="ar"/>
        </w:rPr>
        <w:instrText xml:space="preserve">辑</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TP751;TP183\ndbcode: CJFQ\ndbname: CJFDAUTO\nfilename: ZKYB202501008","page":"107-115","source":"CNKI","title":"</w:instrText>
      </w:r>
      <w:r>
        <w:rPr>
          <w:rFonts w:hint="eastAsia" w:ascii="Times New Roman" w:hAnsi="Times New Roman" w:eastAsia="宋体" w:cs="Times New Roman"/>
          <w:snapToGrid w:val="0"/>
          <w:color w:val="000000"/>
          <w:kern w:val="2"/>
          <w:sz w:val="24"/>
          <w:szCs w:val="24"/>
          <w:lang w:val="en-US" w:eastAsia="zh-CN" w:bidi="ar"/>
        </w:rPr>
        <w:instrText xml:space="preserve">高分辨率关系图卷积网络遥感语义分割方法</w:instrText>
      </w:r>
      <w:r>
        <w:rPr>
          <w:rFonts w:hint="default" w:ascii="Times New Roman" w:hAnsi="Times New Roman" w:eastAsia="宋体" w:cs="Times New Roman"/>
          <w:snapToGrid w:val="0"/>
          <w:color w:val="000000"/>
          <w:kern w:val="2"/>
          <w:sz w:val="24"/>
          <w:szCs w:val="24"/>
          <w:lang w:val="en-US" w:eastAsia="zh-CN" w:bidi="ar"/>
        </w:rPr>
        <w:instrText xml:space="preserve">","volume":"42","author":[{"family":"</w:instrText>
      </w:r>
      <w:r>
        <w:rPr>
          <w:rFonts w:hint="eastAsia" w:ascii="Times New Roman" w:hAnsi="Times New Roman" w:eastAsia="宋体" w:cs="Times New Roman"/>
          <w:snapToGrid w:val="0"/>
          <w:color w:val="000000"/>
          <w:kern w:val="2"/>
          <w:sz w:val="24"/>
          <w:szCs w:val="24"/>
          <w:lang w:val="en-US" w:eastAsia="zh-CN" w:bidi="ar"/>
        </w:rPr>
        <w:instrText xml:space="preserve">王</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寅达</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陈</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嘉辉</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彭</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玲</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李</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兆博</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杨</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丽娜</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"}],"issued":{"date-parts":[["2025"]]}}}],"schema":"https://github.com/citation-style-language/schema/raw/master/csl-citation.json"}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宋体" w:cs="Times New Roman"/>
          <w:snapToGrid w:val="0"/>
          <w:color w:val="000000"/>
          <w:kern w:val="0"/>
          <w:sz w:val="24"/>
          <w:szCs w:val="24"/>
          <w:vertAlign w:val="superscript"/>
          <w:lang w:val="en-US" w:eastAsia="zh-CN" w:bidi="ar"/>
        </w:rPr>
        <w:t>[54]</w:t>
      </w:r>
      <w:r>
        <w:rPr>
          <w:rFonts w:hint="default" w:ascii="Times New Roman" w:hAnsi="Times New Roman" w:eastAsia="宋体" w:cs="Times New Roman"/>
          <w:snapToGrid w:val="0"/>
          <w:color w:val="000000"/>
          <w:kern w:val="2"/>
          <w:sz w:val="24"/>
          <w:szCs w:val="24"/>
          <w:lang w:val="en-US" w:eastAsia="zh-CN" w:bidi="ar"/>
        </w:rPr>
        <w:fldChar w:fldCharType="end"/>
      </w:r>
      <w:r>
        <w:rPr>
          <w:rFonts w:hint="eastAsia" w:ascii="Times New Roman" w:hAnsi="Times New Roman" w:eastAsia="宋体" w:cs="Times New Roman"/>
          <w:snapToGrid w:val="0"/>
          <w:color w:val="000000"/>
          <w:kern w:val="2"/>
          <w:sz w:val="24"/>
          <w:szCs w:val="24"/>
          <w:lang w:val="en-US" w:eastAsia="zh-CN" w:bidi="ar"/>
        </w:rPr>
        <w:t>因为直接对每个像素进行图卷积计算量过大，通常采用超像素分割的方式将图像划分为多个相邻且特征相似的小区域（超像素），每个超像素代表图中的一个节点，其空间位置和光谱</w:t>
      </w:r>
      <w:r>
        <w:rPr>
          <w:rFonts w:hint="default" w:ascii="Times New Roman" w:hAnsi="Times New Roman" w:eastAsia="宋体" w:cs="Times New Roman"/>
          <w:snapToGrid w:val="0"/>
          <w:color w:val="000000"/>
          <w:kern w:val="2"/>
          <w:sz w:val="24"/>
          <w:szCs w:val="24"/>
          <w:lang w:val="en-US" w:eastAsia="zh-CN" w:bidi="ar"/>
        </w:rPr>
        <w:t>/</w:t>
      </w:r>
      <w:r>
        <w:rPr>
          <w:rFonts w:hint="eastAsia" w:ascii="Times New Roman" w:hAnsi="Times New Roman" w:eastAsia="宋体" w:cs="Times New Roman"/>
          <w:snapToGrid w:val="0"/>
          <w:color w:val="000000"/>
          <w:kern w:val="2"/>
          <w:sz w:val="24"/>
          <w:szCs w:val="24"/>
          <w:lang w:val="en-US" w:eastAsia="zh-CN" w:bidi="ar"/>
        </w:rPr>
        <w:t>纹理特征作为节点属性。</w:t>
      </w:r>
      <w:r>
        <w:rPr>
          <w:rFonts w:hint="default" w:ascii="Times New Roman" w:hAnsi="Times New Roman" w:eastAsia="宋体" w:cs="Times New Roman"/>
          <w:snapToGrid w:val="0"/>
          <w:color w:val="000000"/>
          <w:kern w:val="2"/>
          <w:sz w:val="24"/>
          <w:szCs w:val="24"/>
          <w:lang w:val="en-US" w:eastAsia="zh-CN" w:bidi="ar"/>
        </w:rPr>
        <w:fldChar w:fldCharType="begin"/>
      </w:r>
      <w:r>
        <w:rPr>
          <w:rFonts w:hint="default" w:ascii="Times New Roman" w:hAnsi="Times New Roman" w:eastAsia="宋体" w:cs="Times New Roman"/>
          <w:snapToGrid w:val="0"/>
          <w:color w:val="000000"/>
          <w:kern w:val="2"/>
          <w:sz w:val="24"/>
          <w:szCs w:val="24"/>
          <w:lang w:val="en-US" w:eastAsia="zh-CN" w:bidi="ar"/>
        </w:rPr>
        <w:instrText xml:space="preserve">ADDIN ZOTERO_ITEM CSL_CITATION {"citationID":"MVQ3kjSg","properties":{"formattedCitation":"\\super [54]\\nosupersub{}","plainCitation":"[54]","noteIndex":0},"citationItems":[{"id":2547,"uris":["http://zotero.org/users/9526900/items/QK6R2K6I"],"itemData":{"id":2547,"type":"article-journal","abstract":"</w:instrText>
      </w:r>
      <w:r>
        <w:rPr>
          <w:rFonts w:hint="eastAsia" w:ascii="Times New Roman" w:hAnsi="Times New Roman" w:eastAsia="宋体" w:cs="Times New Roman"/>
          <w:snapToGrid w:val="0"/>
          <w:color w:val="000000"/>
          <w:kern w:val="2"/>
          <w:sz w:val="24"/>
          <w:szCs w:val="24"/>
          <w:lang w:val="en-US" w:eastAsia="zh-CN" w:bidi="ar"/>
        </w:rPr>
        <w:instrText xml:space="preserve">遥感影像语义分割是遥感图像处理分析的重要任务，尤其是在多类别语义分割方面。目前方法主要围绕卷积神经网络展开，但卷积仅关注图像局部信息而忽视全局信息。因此，受高分辨率网络（</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）和关系图卷积网络（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）启发，提出一种高分辨率关系图卷积网络（</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用于多类别语义分割。首先对原始图像做简单线性迭代聚类（</w:instrText>
      </w:r>
      <w:r>
        <w:rPr>
          <w:rFonts w:hint="default" w:ascii="Times New Roman" w:hAnsi="Times New Roman" w:eastAsia="宋体" w:cs="Times New Roman"/>
          <w:snapToGrid w:val="0"/>
          <w:color w:val="000000"/>
          <w:kern w:val="2"/>
          <w:sz w:val="24"/>
          <w:szCs w:val="24"/>
          <w:lang w:val="en-US" w:eastAsia="zh-CN" w:bidi="ar"/>
        </w:rPr>
        <w:instrText xml:space="preserve">SLIC</w:instrText>
      </w:r>
      <w:r>
        <w:rPr>
          <w:rFonts w:hint="eastAsia" w:ascii="Times New Roman" w:hAnsi="Times New Roman" w:eastAsia="宋体" w:cs="Times New Roman"/>
          <w:snapToGrid w:val="0"/>
          <w:color w:val="000000"/>
          <w:kern w:val="2"/>
          <w:sz w:val="24"/>
          <w:szCs w:val="24"/>
          <w:lang w:val="en-US" w:eastAsia="zh-CN" w:bidi="ar"/>
        </w:rPr>
        <w:instrText xml:space="preserve">）</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利用该结果分割</w:instrText>
      </w:r>
      <w:r>
        <w:rPr>
          <w:rFonts w:hint="default" w:ascii="Times New Roman" w:hAnsi="Times New Roman" w:eastAsia="宋体" w:cs="Times New Roman"/>
          <w:snapToGrid w:val="0"/>
          <w:color w:val="000000"/>
          <w:kern w:val="2"/>
          <w:sz w:val="24"/>
          <w:szCs w:val="24"/>
          <w:lang w:val="en-US" w:eastAsia="zh-CN" w:bidi="ar"/>
        </w:rPr>
        <w:instrText xml:space="preserve">HRNet</w:instrText>
      </w:r>
      <w:r>
        <w:rPr>
          <w:rFonts w:hint="eastAsia" w:ascii="Times New Roman" w:hAnsi="Times New Roman" w:eastAsia="宋体" w:cs="Times New Roman"/>
          <w:snapToGrid w:val="0"/>
          <w:color w:val="000000"/>
          <w:kern w:val="2"/>
          <w:sz w:val="24"/>
          <w:szCs w:val="24"/>
          <w:lang w:val="en-US" w:eastAsia="zh-CN" w:bidi="ar"/>
        </w:rPr>
        <w:instrText xml:space="preserve">输出的特征图，获得同质性高且包含多分辨率信息的超像素块；然后基于超像素块构建图节点和边，使用</w:instrText>
      </w:r>
      <w:r>
        <w:rPr>
          <w:rFonts w:hint="default" w:ascii="Times New Roman" w:hAnsi="Times New Roman" w:eastAsia="宋体" w:cs="Times New Roman"/>
          <w:snapToGrid w:val="0"/>
          <w:color w:val="000000"/>
          <w:kern w:val="2"/>
          <w:sz w:val="24"/>
          <w:szCs w:val="24"/>
          <w:lang w:val="en-US" w:eastAsia="zh-CN" w:bidi="ar"/>
        </w:rPr>
        <w:instrText xml:space="preserve">R-GCN</w:instrText>
      </w:r>
      <w:r>
        <w:rPr>
          <w:rFonts w:hint="eastAsia" w:ascii="Times New Roman" w:hAnsi="Times New Roman" w:eastAsia="宋体" w:cs="Times New Roman"/>
          <w:snapToGrid w:val="0"/>
          <w:color w:val="000000"/>
          <w:kern w:val="2"/>
          <w:sz w:val="24"/>
          <w:szCs w:val="24"/>
          <w:lang w:val="en-US" w:eastAsia="zh-CN" w:bidi="ar"/>
        </w:rPr>
        <w:instrText xml:space="preserve">对图节点分类，从而学习到不同地物间长距离依赖关系，并完成遥感影像的提取分类。利用</w:instrText>
      </w:r>
      <w:r>
        <w:rPr>
          <w:rFonts w:hint="default" w:ascii="Times New Roman" w:hAnsi="Times New Roman" w:eastAsia="宋体" w:cs="Times New Roman"/>
          <w:snapToGrid w:val="0"/>
          <w:color w:val="000000"/>
          <w:kern w:val="2"/>
          <w:sz w:val="24"/>
          <w:szCs w:val="24"/>
          <w:lang w:val="en-US" w:eastAsia="zh-CN" w:bidi="ar"/>
        </w:rPr>
        <w:instrText xml:space="preserve">HRGCN</w:instrText>
      </w:r>
      <w:r>
        <w:rPr>
          <w:rFonts w:hint="eastAsia" w:ascii="Times New Roman" w:hAnsi="Times New Roman" w:eastAsia="宋体" w:cs="Times New Roman"/>
          <w:snapToGrid w:val="0"/>
          <w:color w:val="000000"/>
          <w:kern w:val="2"/>
          <w:sz w:val="24"/>
          <w:szCs w:val="24"/>
          <w:lang w:val="en-US" w:eastAsia="zh-CN" w:bidi="ar"/>
        </w:rPr>
        <w:instrText xml:space="preserve">模型在</w:instrText>
      </w:r>
      <w:r>
        <w:rPr>
          <w:rFonts w:hint="default" w:ascii="Times New Roman" w:hAnsi="Times New Roman" w:eastAsia="宋体" w:cs="Times New Roman"/>
          <w:snapToGrid w:val="0"/>
          <w:color w:val="000000"/>
          <w:kern w:val="2"/>
          <w:sz w:val="24"/>
          <w:szCs w:val="24"/>
          <w:lang w:val="en-US" w:eastAsia="zh-CN" w:bidi="ar"/>
        </w:rPr>
        <w:instrText xml:space="preserve">Potsdam</w:instrText>
      </w:r>
      <w:r>
        <w:rPr>
          <w:rFonts w:hint="eastAsia" w:ascii="Times New Roman" w:hAnsi="Times New Roman" w:eastAsia="宋体" w:cs="Times New Roman"/>
          <w:snapToGrid w:val="0"/>
          <w:color w:val="000000"/>
          <w:kern w:val="2"/>
          <w:sz w:val="24"/>
          <w:szCs w:val="24"/>
          <w:lang w:val="en-US" w:eastAsia="zh-CN" w:bidi="ar"/>
        </w:rPr>
        <w:instrText xml:space="preserve">和</w:instrText>
      </w:r>
      <w:r>
        <w:rPr>
          <w:rFonts w:hint="default" w:ascii="Times New Roman" w:hAnsi="Times New Roman" w:eastAsia="宋体" w:cs="Times New Roman"/>
          <w:snapToGrid w:val="0"/>
          <w:color w:val="000000"/>
          <w:kern w:val="2"/>
          <w:sz w:val="24"/>
          <w:szCs w:val="24"/>
          <w:lang w:val="en-US" w:eastAsia="zh-CN" w:bidi="ar"/>
        </w:rPr>
        <w:instrText xml:space="preserve">Vaihingen</w:instrText>
      </w:r>
      <w:r>
        <w:rPr>
          <w:rFonts w:hint="eastAsia" w:ascii="Times New Roman" w:hAnsi="Times New Roman" w:eastAsia="宋体" w:cs="Times New Roman"/>
          <w:snapToGrid w:val="0"/>
          <w:color w:val="000000"/>
          <w:kern w:val="2"/>
          <w:sz w:val="24"/>
          <w:szCs w:val="24"/>
          <w:lang w:val="en-US" w:eastAsia="zh-CN" w:bidi="ar"/>
        </w:rPr>
        <w:instrText xml:space="preserve">数据集上进行实验，将结果与已有方法对比，</w:instrText>
      </w:r>
      <w:r>
        <w:rPr>
          <w:rFonts w:hint="default" w:ascii="Times New Roman" w:hAnsi="Times New Roman" w:eastAsia="宋体" w:cs="Times New Roman"/>
          <w:snapToGrid w:val="0"/>
          <w:color w:val="000000"/>
          <w:kern w:val="2"/>
          <w:sz w:val="24"/>
          <w:szCs w:val="24"/>
          <w:lang w:val="en-US" w:eastAsia="zh-CN" w:bidi="ar"/>
        </w:rPr>
        <w:instrText xml:space="preserve">■1</w:instrText>
      </w:r>
      <w:r>
        <w:rPr>
          <w:rFonts w:hint="eastAsia" w:ascii="Times New Roman" w:hAnsi="Times New Roman" w:eastAsia="宋体" w:cs="Times New Roman"/>
          <w:snapToGrid w:val="0"/>
          <w:color w:val="000000"/>
          <w:kern w:val="2"/>
          <w:sz w:val="24"/>
          <w:szCs w:val="24"/>
          <w:lang w:val="en-US" w:eastAsia="zh-CN" w:bidi="ar"/>
        </w:rPr>
        <w:instrText xml:space="preserve">值和</w:instrText>
      </w:r>
      <w:r>
        <w:rPr>
          <w:rFonts w:hint="default" w:ascii="Times New Roman" w:hAnsi="Times New Roman" w:eastAsia="宋体" w:cs="Times New Roman"/>
          <w:snapToGrid w:val="0"/>
          <w:color w:val="000000"/>
          <w:kern w:val="2"/>
          <w:sz w:val="24"/>
          <w:szCs w:val="24"/>
          <w:lang w:val="en-US" w:eastAsia="zh-CN" w:bidi="ar"/>
        </w:rPr>
        <w:instrText xml:space="preserve">MIoU</w:instrText>
      </w:r>
      <w:r>
        <w:rPr>
          <w:rFonts w:hint="eastAsia" w:ascii="Times New Roman" w:hAnsi="Times New Roman" w:eastAsia="宋体" w:cs="Times New Roman"/>
          <w:snapToGrid w:val="0"/>
          <w:color w:val="000000"/>
          <w:kern w:val="2"/>
          <w:sz w:val="24"/>
          <w:szCs w:val="24"/>
          <w:lang w:val="en-US" w:eastAsia="zh-CN" w:bidi="ar"/>
        </w:rPr>
        <w:instrText xml:space="preserve">值均有不同程度提升，证明该方法具有较好的先进性。</w:instrText>
      </w:r>
      <w:r>
        <w:rPr>
          <w:rFonts w:hint="default" w:ascii="Times New Roman" w:hAnsi="Times New Roman" w:eastAsia="宋体" w:cs="Times New Roman"/>
          <w:snapToGrid w:val="0"/>
          <w:color w:val="000000"/>
          <w:kern w:val="2"/>
          <w:sz w:val="24"/>
          <w:szCs w:val="24"/>
          <w:lang w:val="en-US" w:eastAsia="zh-CN" w:bidi="ar"/>
        </w:rPr>
        <w:instrText xml:space="preserve">","container-title":"</w:instrText>
      </w:r>
      <w:r>
        <w:rPr>
          <w:rFonts w:hint="eastAsia" w:ascii="Times New Roman" w:hAnsi="Times New Roman" w:eastAsia="宋体" w:cs="Times New Roman"/>
          <w:snapToGrid w:val="0"/>
          <w:color w:val="000000"/>
          <w:kern w:val="2"/>
          <w:sz w:val="24"/>
          <w:szCs w:val="24"/>
          <w:lang w:val="en-US" w:eastAsia="zh-CN" w:bidi="ar"/>
        </w:rPr>
        <w:instrText xml:space="preserve">中国科学院大学学报（中英文）</w:instrText>
      </w:r>
      <w:r>
        <w:rPr>
          <w:rFonts w:hint="default" w:ascii="Times New Roman" w:hAnsi="Times New Roman" w:eastAsia="宋体" w:cs="Times New Roman"/>
          <w:snapToGrid w:val="0"/>
          <w:color w:val="000000"/>
          <w:kern w:val="2"/>
          <w:sz w:val="24"/>
          <w:szCs w:val="24"/>
          <w:lang w:val="en-US" w:eastAsia="zh-CN" w:bidi="ar"/>
        </w:rPr>
        <w:instrText xml:space="preserve">","ISSN":"2095-6134","issue":"1","language":"zh-CN","note":"foundation:</w:instrText>
      </w:r>
      <w:r>
        <w:rPr>
          <w:rFonts w:hint="eastAsia" w:ascii="Times New Roman" w:hAnsi="Times New Roman" w:eastAsia="宋体" w:cs="Times New Roman"/>
          <w:snapToGrid w:val="0"/>
          <w:color w:val="000000"/>
          <w:kern w:val="2"/>
          <w:sz w:val="24"/>
          <w:szCs w:val="24"/>
          <w:lang w:val="en-US" w:eastAsia="zh-CN" w:bidi="ar"/>
        </w:rPr>
        <w:instrText xml:space="preserve">全球能源互联网集团有限公司科技项目</w:instrText>
      </w:r>
      <w:r>
        <w:rPr>
          <w:rFonts w:hint="default" w:ascii="Times New Roman" w:hAnsi="Times New Roman" w:eastAsia="宋体" w:cs="Times New Roman"/>
          <w:snapToGrid w:val="0"/>
          <w:color w:val="000000"/>
          <w:kern w:val="2"/>
          <w:sz w:val="24"/>
          <w:szCs w:val="24"/>
          <w:lang w:val="en-US" w:eastAsia="zh-CN" w:bidi="ar"/>
        </w:rPr>
        <w:instrText xml:space="preserve">(SGGEIG00JYJS2100032)</w:instrText>
      </w:r>
      <w:r>
        <w:rPr>
          <w:rFonts w:hint="eastAsia" w:ascii="Times New Roman" w:hAnsi="Times New Roman" w:eastAsia="宋体" w:cs="Times New Roman"/>
          <w:snapToGrid w:val="0"/>
          <w:color w:val="000000"/>
          <w:kern w:val="2"/>
          <w:sz w:val="24"/>
          <w:szCs w:val="24"/>
          <w:lang w:val="en-US" w:eastAsia="zh-CN" w:bidi="ar"/>
        </w:rPr>
        <w:instrText xml:space="preserve">资助；</w:instrText>
      </w:r>
      <w:r>
        <w:rPr>
          <w:rFonts w:hint="default" w:ascii="Times New Roman" w:hAnsi="Times New Roman" w:eastAsia="宋体" w:cs="Times New Roman"/>
          <w:snapToGrid w:val="0"/>
          <w:color w:val="000000"/>
          <w:kern w:val="2"/>
          <w:sz w:val="24"/>
          <w:szCs w:val="24"/>
          <w:lang w:val="en-US" w:eastAsia="zh-CN" w:bidi="ar"/>
        </w:rPr>
        <w:instrText xml:space="preserve">\ndownload: 94\nalbum:</w:instrText>
      </w:r>
      <w:r>
        <w:rPr>
          <w:rFonts w:hint="eastAsia" w:ascii="Times New Roman" w:hAnsi="Times New Roman" w:eastAsia="宋体" w:cs="Times New Roman"/>
          <w:snapToGrid w:val="0"/>
          <w:color w:val="000000"/>
          <w:kern w:val="2"/>
          <w:sz w:val="24"/>
          <w:szCs w:val="24"/>
          <w:lang w:val="en-US" w:eastAsia="zh-CN" w:bidi="ar"/>
        </w:rPr>
        <w:instrText xml:space="preserve">基础科学</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工程科技</w:instrText>
      </w:r>
      <w:r>
        <w:rPr>
          <w:rFonts w:hint="default" w:ascii="Times New Roman" w:hAnsi="Times New Roman" w:eastAsia="宋体" w:cs="Times New Roman"/>
          <w:snapToGrid w:val="0"/>
          <w:color w:val="000000"/>
          <w:kern w:val="2"/>
          <w:sz w:val="24"/>
          <w:szCs w:val="24"/>
          <w:lang w:val="en-US" w:eastAsia="zh-CN" w:bidi="ar"/>
        </w:rPr>
        <w:instrText xml:space="preserve">Ⅱ</w:instrText>
      </w:r>
      <w:r>
        <w:rPr>
          <w:rFonts w:hint="eastAsia" w:ascii="Times New Roman" w:hAnsi="Times New Roman" w:eastAsia="宋体" w:cs="Times New Roman"/>
          <w:snapToGrid w:val="0"/>
          <w:color w:val="000000"/>
          <w:kern w:val="2"/>
          <w:sz w:val="24"/>
          <w:szCs w:val="24"/>
          <w:lang w:val="en-US" w:eastAsia="zh-CN" w:bidi="ar"/>
        </w:rPr>
        <w:instrText xml:space="preserve">辑</w:instrText>
      </w:r>
      <w:r>
        <w:rPr>
          <w:rFonts w:hint="default" w:ascii="Times New Roman" w:hAnsi="Times New Roman" w:eastAsia="宋体" w:cs="Times New Roman"/>
          <w:snapToGrid w:val="0"/>
          <w:color w:val="000000"/>
          <w:kern w:val="2"/>
          <w:sz w:val="24"/>
          <w:szCs w:val="24"/>
          <w:lang w:val="en-US" w:eastAsia="zh-CN" w:bidi="ar"/>
        </w:rPr>
        <w:instrText xml:space="preserve">;</w:instrText>
      </w:r>
      <w:r>
        <w:rPr>
          <w:rFonts w:hint="eastAsia" w:ascii="Times New Roman" w:hAnsi="Times New Roman" w:eastAsia="宋体" w:cs="Times New Roman"/>
          <w:snapToGrid w:val="0"/>
          <w:color w:val="000000"/>
          <w:kern w:val="2"/>
          <w:sz w:val="24"/>
          <w:szCs w:val="24"/>
          <w:lang w:val="en-US" w:eastAsia="zh-CN" w:bidi="ar"/>
        </w:rPr>
        <w:instrText xml:space="preserve">信息科技</w:instrText>
      </w:r>
      <w:r>
        <w:rPr>
          <w:rFonts w:hint="default" w:ascii="Times New Roman" w:hAnsi="Times New Roman" w:eastAsia="宋体" w:cs="Times New Roman"/>
          <w:snapToGrid w:val="0"/>
          <w:color w:val="000000"/>
          <w:kern w:val="2"/>
          <w:sz w:val="24"/>
          <w:szCs w:val="24"/>
          <w:lang w:val="en-US" w:eastAsia="zh-CN" w:bidi="ar"/>
        </w:rPr>
        <w:instrText xml:space="preserve">\nCLC: TP751;TP183\ndbcode: CJFQ\ndbname: CJFDAUTO\nfilename: ZKYB202501008","page":"107-115","source":"CNKI","title":"</w:instrText>
      </w:r>
      <w:r>
        <w:rPr>
          <w:rFonts w:hint="eastAsia" w:ascii="Times New Roman" w:hAnsi="Times New Roman" w:eastAsia="宋体" w:cs="Times New Roman"/>
          <w:snapToGrid w:val="0"/>
          <w:color w:val="000000"/>
          <w:kern w:val="2"/>
          <w:sz w:val="24"/>
          <w:szCs w:val="24"/>
          <w:lang w:val="en-US" w:eastAsia="zh-CN" w:bidi="ar"/>
        </w:rPr>
        <w:instrText xml:space="preserve">高分辨率关系图卷积网络遥感语义分割方法</w:instrText>
      </w:r>
      <w:r>
        <w:rPr>
          <w:rFonts w:hint="default" w:ascii="Times New Roman" w:hAnsi="Times New Roman" w:eastAsia="宋体" w:cs="Times New Roman"/>
          <w:snapToGrid w:val="0"/>
          <w:color w:val="000000"/>
          <w:kern w:val="2"/>
          <w:sz w:val="24"/>
          <w:szCs w:val="24"/>
          <w:lang w:val="en-US" w:eastAsia="zh-CN" w:bidi="ar"/>
        </w:rPr>
        <w:instrText xml:space="preserve">","volume":"42","author":[{"family":"</w:instrText>
      </w:r>
      <w:r>
        <w:rPr>
          <w:rFonts w:hint="eastAsia" w:ascii="Times New Roman" w:hAnsi="Times New Roman" w:eastAsia="宋体" w:cs="Times New Roman"/>
          <w:snapToGrid w:val="0"/>
          <w:color w:val="000000"/>
          <w:kern w:val="2"/>
          <w:sz w:val="24"/>
          <w:szCs w:val="24"/>
          <w:lang w:val="en-US" w:eastAsia="zh-CN" w:bidi="ar"/>
        </w:rPr>
        <w:instrText xml:space="preserve">王</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寅达</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陈</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嘉辉</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彭</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玲</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李</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兆博</w:instrText>
      </w:r>
      <w:r>
        <w:rPr>
          <w:rFonts w:hint="default" w:ascii="Times New Roman" w:hAnsi="Times New Roman" w:eastAsia="宋体" w:cs="Times New Roman"/>
          <w:snapToGrid w:val="0"/>
          <w:color w:val="000000"/>
          <w:kern w:val="2"/>
          <w:sz w:val="24"/>
          <w:szCs w:val="24"/>
          <w:lang w:val="en-US" w:eastAsia="zh-CN" w:bidi="ar"/>
        </w:rPr>
        <w:instrText xml:space="preserve">"},{"family":"</w:instrText>
      </w:r>
      <w:r>
        <w:rPr>
          <w:rFonts w:hint="eastAsia" w:ascii="Times New Roman" w:hAnsi="Times New Roman" w:eastAsia="宋体" w:cs="Times New Roman"/>
          <w:snapToGrid w:val="0"/>
          <w:color w:val="000000"/>
          <w:kern w:val="2"/>
          <w:sz w:val="24"/>
          <w:szCs w:val="24"/>
          <w:lang w:val="en-US" w:eastAsia="zh-CN" w:bidi="ar"/>
        </w:rPr>
        <w:instrText xml:space="preserve">杨</w:instrText>
      </w:r>
      <w:r>
        <w:rPr>
          <w:rFonts w:hint="default" w:ascii="Times New Roman" w:hAnsi="Times New Roman" w:eastAsia="宋体" w:cs="Times New Roman"/>
          <w:snapToGrid w:val="0"/>
          <w:color w:val="000000"/>
          <w:kern w:val="2"/>
          <w:sz w:val="24"/>
          <w:szCs w:val="24"/>
          <w:lang w:val="en-US" w:eastAsia="zh-CN" w:bidi="ar"/>
        </w:rPr>
        <w:instrText xml:space="preserve">","given":"</w:instrText>
      </w:r>
      <w:r>
        <w:rPr>
          <w:rFonts w:hint="eastAsia" w:ascii="Times New Roman" w:hAnsi="Times New Roman" w:eastAsia="宋体" w:cs="Times New Roman"/>
          <w:snapToGrid w:val="0"/>
          <w:color w:val="000000"/>
          <w:kern w:val="2"/>
          <w:sz w:val="24"/>
          <w:szCs w:val="24"/>
          <w:lang w:val="en-US" w:eastAsia="zh-CN" w:bidi="ar"/>
        </w:rPr>
        <w:instrText xml:space="preserve">丽娜</w:instrText>
      </w:r>
      <w:r>
        <w:rPr>
          <w:rFonts w:hint="default" w:ascii="Times New Roman" w:hAnsi="Times New Roman" w:eastAsia="宋体" w:cs="Times New Roman"/>
          <w:snapToGrid w:val="0"/>
          <w:color w:val="000000"/>
          <w:kern w:val="2"/>
          <w:sz w:val="24"/>
          <w:szCs w:val="24"/>
          <w:lang w:val="en-US" w:eastAsia="zh-CN" w:bidi="ar"/>
        </w:rPr>
        <w:instrText xml:space="preserve">"}],"issued":{"date-parts":[["2025"]]}}}],"schema":"https://github.com/citation-style-language/schema/raw/master/csl-citation.json"}</w:instrText>
      </w:r>
      <w:r>
        <w:rPr>
          <w:rFonts w:hint="default" w:ascii="Times New Roman" w:hAnsi="Times New Roman" w:eastAsia="宋体" w:cs="Times New Roman"/>
          <w:snapToGrid w:val="0"/>
          <w:color w:val="000000"/>
          <w:kern w:val="2"/>
          <w:sz w:val="24"/>
          <w:szCs w:val="24"/>
          <w:lang w:val="en-US" w:eastAsia="zh-CN" w:bidi="ar"/>
        </w:rPr>
        <w:fldChar w:fldCharType="separate"/>
      </w:r>
      <w:r>
        <w:rPr>
          <w:rFonts w:hint="default" w:ascii="Times New Roman" w:hAnsi="Times New Roman" w:eastAsia="宋体" w:cs="Times New Roman"/>
          <w:snapToGrid w:val="0"/>
          <w:color w:val="000000"/>
          <w:kern w:val="0"/>
          <w:sz w:val="24"/>
          <w:szCs w:val="24"/>
          <w:vertAlign w:val="superscript"/>
          <w:lang w:val="en-US" w:eastAsia="zh-CN" w:bidi="ar"/>
        </w:rPr>
        <w:t>[54]</w:t>
      </w:r>
      <w:r>
        <w:rPr>
          <w:rFonts w:hint="default" w:ascii="Times New Roman" w:hAnsi="Times New Roman" w:eastAsia="宋体" w:cs="Times New Roman"/>
          <w:snapToGrid w:val="0"/>
          <w:color w:val="000000"/>
          <w:kern w:val="2"/>
          <w:sz w:val="24"/>
          <w:szCs w:val="24"/>
          <w:lang w:val="en-US" w:eastAsia="zh-CN" w:bidi="ar"/>
        </w:rPr>
        <w:fldChar w:fldCharType="end"/>
      </w:r>
      <w:r>
        <w:rPr>
          <w:rFonts w:hint="eastAsia" w:ascii="Times New Roman" w:hAnsi="Times New Roman" w:eastAsia="宋体" w:cs="Times New Roman"/>
          <w:snapToGrid w:val="0"/>
          <w:color w:val="000000"/>
          <w:kern w:val="2"/>
          <w:sz w:val="24"/>
          <w:szCs w:val="24"/>
          <w:lang w:val="en-US" w:eastAsia="zh-CN" w:bidi="ar"/>
        </w:rPr>
        <w:t>在完成超像素节点生成后，通常基于空间邻接关系或特征相似性来构建节点间的边。在完成超像素图的构建后，将该组数据输入到图卷积神经网络中进行运算，</w:t>
      </w:r>
      <w:bookmarkStart w:id="2" w:name="_GoBack"/>
      <w:bookmarkEnd w:id="2"/>
    </w:p>
    <w:p w14:paraId="7A9EF575"/>
    <w:tbl>
      <w:tblPr>
        <w:tblStyle w:val="8"/>
        <w:tblW w:w="8442" w:type="dxa"/>
        <w:tblInd w:w="-22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671"/>
        <w:gridCol w:w="6636"/>
        <w:gridCol w:w="1135"/>
      </w:tblGrid>
      <w:tr w14:paraId="0DE0776A">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CellMar>
            <w:top w:w="0" w:type="dxa"/>
            <w:left w:w="0" w:type="dxa"/>
            <w:bottom w:w="0" w:type="dxa"/>
            <w:right w:w="0" w:type="dxa"/>
          </w:tblCellMar>
        </w:tblPrEx>
        <w:trPr>
          <w:trHeight w:val="351" w:hRule="atLeast"/>
        </w:trPr>
        <w:tc>
          <w:tcPr>
            <w:tcW w:w="671" w:type="dxa"/>
            <w:shd w:val="clear"/>
            <w:vAlign w:val="center"/>
          </w:tcPr>
          <w:p w14:paraId="161E8D2B">
            <w:pPr>
              <w:keepNext w:val="0"/>
              <w:keepLines w:val="0"/>
              <w:widowControl w:val="0"/>
              <w:suppressLineNumbers w:val="0"/>
              <w:spacing w:before="0" w:beforeAutospacing="0" w:after="160" w:afterAutospacing="0" w:line="240" w:lineRule="auto"/>
              <w:ind w:left="0" w:right="0" w:firstLine="420" w:firstLineChars="200"/>
              <w:jc w:val="both"/>
              <w:rPr>
                <w:rFonts w:hint="default" w:ascii="Times New Roman" w:hAnsi="Times New Roman" w:cs="Times New Roman"/>
                <w:color w:val="000000"/>
                <w:bdr w:val="none" w:color="auto" w:sz="0" w:space="0"/>
                <w:lang w:val="en-US"/>
              </w:rPr>
            </w:pPr>
          </w:p>
        </w:tc>
        <w:tc>
          <w:tcPr>
            <w:tcW w:w="6637" w:type="dxa"/>
            <w:shd w:val="clear"/>
            <w:vAlign w:val="center"/>
          </w:tcPr>
          <w:p w14:paraId="71EDFC57">
            <w:pPr>
              <w:keepNext w:val="0"/>
              <w:keepLines w:val="0"/>
              <w:widowControl w:val="0"/>
              <w:suppressLineNumbers w:val="0"/>
              <w:spacing w:before="0" w:beforeAutospacing="0" w:after="160" w:afterAutospacing="0" w:line="240" w:lineRule="auto"/>
              <w:ind w:left="0" w:right="0" w:firstLine="0" w:firstLineChars="0"/>
              <w:jc w:val="center"/>
              <w:rPr>
                <w:rFonts w:hint="default" w:ascii="Times New Roman" w:hAnsi="Times New Roman" w:cs="Times New Roman"/>
                <w:i/>
                <w:iCs w:val="0"/>
                <w:color w:val="000000"/>
                <w:bdr w:val="none" w:color="auto" w:sz="0" w:space="0"/>
                <w:lang w:val="en-US"/>
              </w:rPr>
            </w:pPr>
            <w:r>
              <w:rPr>
                <w:rFonts w:hint="eastAsia" w:ascii="等线" w:hAnsi="等线" w:eastAsia="宋体" w:cs="Times New Roman"/>
                <w:snapToGrid w:val="0"/>
                <w:color w:val="000000"/>
                <w:kern w:val="2"/>
                <w:sz w:val="24"/>
                <w:szCs w:val="24"/>
                <w:bdr w:val="none" w:color="auto" w:sz="0" w:space="0"/>
                <w:lang w:val="en-US" w:eastAsia="zh-CN" w:bidi="ar"/>
              </w:rPr>
              <w:drawing>
                <wp:inline distT="0" distB="0" distL="114300" distR="114300">
                  <wp:extent cx="2733675" cy="257175"/>
                  <wp:effectExtent l="0" t="0" r="9525" b="698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2733675" cy="257175"/>
                          </a:xfrm>
                          <a:prstGeom prst="rect">
                            <a:avLst/>
                          </a:prstGeom>
                          <a:noFill/>
                          <a:ln>
                            <a:noFill/>
                          </a:ln>
                        </pic:spPr>
                      </pic:pic>
                    </a:graphicData>
                  </a:graphic>
                </wp:inline>
              </w:drawing>
            </w:r>
          </w:p>
        </w:tc>
        <w:tc>
          <w:tcPr>
            <w:tcW w:w="1135" w:type="dxa"/>
            <w:shd w:val="clear"/>
            <w:vAlign w:val="center"/>
          </w:tcPr>
          <w:p w14:paraId="63E737FE">
            <w:pPr>
              <w:keepNext w:val="0"/>
              <w:keepLines w:val="0"/>
              <w:widowControl w:val="0"/>
              <w:suppressLineNumbers w:val="0"/>
              <w:spacing w:before="0" w:beforeAutospacing="0" w:after="160" w:afterAutospacing="0" w:line="240" w:lineRule="auto"/>
              <w:ind w:left="0" w:right="0" w:firstLine="480" w:firstLineChars="200"/>
              <w:jc w:val="both"/>
              <w:rPr>
                <w:rFonts w:hint="default" w:ascii="Times New Roman" w:hAnsi="Times New Roman" w:cs="Times New Roman"/>
                <w:color w:val="000000"/>
                <w:bdr w:val="none" w:color="auto" w:sz="0" w:space="0"/>
                <w:lang w:val="en-US"/>
              </w:rPr>
            </w:pPr>
            <w:r>
              <w:rPr>
                <w:rFonts w:hint="default" w:ascii="Times New Roman" w:hAnsi="Times New Roman" w:eastAsia="宋体" w:cs="Times New Roman"/>
                <w:snapToGrid w:val="0"/>
                <w:color w:val="000000"/>
                <w:kern w:val="2"/>
                <w:sz w:val="24"/>
                <w:szCs w:val="24"/>
                <w:bdr w:val="none" w:color="auto" w:sz="0" w:space="0"/>
                <w:lang w:val="en-US" w:eastAsia="zh-CN" w:bidi="ar"/>
              </w:rPr>
              <w:t>2.1</w:t>
            </w:r>
          </w:p>
        </w:tc>
      </w:tr>
    </w:tbl>
    <w:tbl>
      <w:tblPr>
        <w:tblStyle w:val="8"/>
        <w:tblW w:w="8300" w:type="dxa"/>
        <w:tblInd w:w="-22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671"/>
        <w:gridCol w:w="6637"/>
        <w:gridCol w:w="992"/>
      </w:tblGrid>
      <w:tr w14:paraId="16153295">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CellMar>
            <w:top w:w="0" w:type="dxa"/>
            <w:left w:w="0" w:type="dxa"/>
            <w:bottom w:w="0" w:type="dxa"/>
            <w:right w:w="0" w:type="dxa"/>
          </w:tblCellMar>
        </w:tblPrEx>
        <w:trPr>
          <w:trHeight w:val="351" w:hRule="atLeast"/>
        </w:trPr>
        <w:tc>
          <w:tcPr>
            <w:tcW w:w="671" w:type="dxa"/>
            <w:shd w:val="clear"/>
            <w:vAlign w:val="center"/>
          </w:tcPr>
          <w:p w14:paraId="1A94FCDF">
            <w:pPr>
              <w:keepNext w:val="0"/>
              <w:keepLines w:val="0"/>
              <w:widowControl w:val="0"/>
              <w:suppressLineNumbers w:val="0"/>
              <w:spacing w:before="0" w:beforeAutospacing="0" w:after="160" w:afterAutospacing="0" w:line="240" w:lineRule="auto"/>
              <w:ind w:left="0" w:right="0" w:firstLine="420" w:firstLineChars="200"/>
              <w:jc w:val="both"/>
              <w:rPr>
                <w:rFonts w:hint="default" w:ascii="Times New Roman" w:hAnsi="Times New Roman" w:cs="Times New Roman"/>
                <w:color w:val="000000"/>
                <w:bdr w:val="none" w:color="auto" w:sz="0" w:space="0"/>
                <w:lang w:val="en-US"/>
              </w:rPr>
            </w:pPr>
          </w:p>
        </w:tc>
        <w:tc>
          <w:tcPr>
            <w:tcW w:w="6637" w:type="dxa"/>
            <w:shd w:val="clear"/>
            <w:vAlign w:val="center"/>
          </w:tcPr>
          <w:p w14:paraId="7B46392B">
            <w:pPr>
              <w:keepNext w:val="0"/>
              <w:keepLines w:val="0"/>
              <w:widowControl w:val="0"/>
              <w:suppressLineNumbers w:val="0"/>
              <w:spacing w:before="0" w:beforeAutospacing="0" w:after="160" w:afterAutospacing="0" w:line="240" w:lineRule="auto"/>
              <w:ind w:left="0" w:right="0" w:firstLine="0" w:firstLineChars="0"/>
              <w:jc w:val="center"/>
              <w:rPr>
                <w:rFonts w:hint="default" w:ascii="Times New Roman" w:hAnsi="Times New Roman" w:cs="Times New Roman"/>
                <w:i/>
                <w:iCs w:val="0"/>
                <w:color w:val="000000"/>
                <w:bdr w:val="none" w:color="auto" w:sz="0" w:space="0"/>
                <w:lang w:val="en-US"/>
              </w:rPr>
            </w:pPr>
            <w:r>
              <w:rPr>
                <w:rFonts w:hint="eastAsia" w:ascii="等线" w:hAnsi="等线" w:eastAsia="宋体" w:cs="Times New Roman"/>
                <w:snapToGrid w:val="0"/>
                <w:color w:val="000000"/>
                <w:kern w:val="2"/>
                <w:sz w:val="24"/>
                <w:szCs w:val="24"/>
                <w:bdr w:val="none" w:color="auto" w:sz="0" w:space="0"/>
                <w:lang w:val="en-US" w:eastAsia="zh-CN" w:bidi="ar"/>
              </w:rPr>
              <w:drawing>
                <wp:inline distT="0" distB="0" distL="114300" distR="114300">
                  <wp:extent cx="2343150" cy="257175"/>
                  <wp:effectExtent l="0" t="0" r="0" b="8890"/>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20">
                            <a:clrChange>
                              <a:clrFrom>
                                <a:srgbClr val="FFFFFF"/>
                              </a:clrFrom>
                              <a:clrTo>
                                <a:srgbClr val="FFFFFF">
                                  <a:alpha val="0"/>
                                </a:srgbClr>
                              </a:clrTo>
                            </a:clrChange>
                          </a:blip>
                          <a:stretch>
                            <a:fillRect/>
                          </a:stretch>
                        </pic:blipFill>
                        <pic:spPr>
                          <a:xfrm>
                            <a:off x="0" y="0"/>
                            <a:ext cx="2343150" cy="257175"/>
                          </a:xfrm>
                          <a:prstGeom prst="rect">
                            <a:avLst/>
                          </a:prstGeom>
                          <a:noFill/>
                          <a:ln>
                            <a:noFill/>
                          </a:ln>
                        </pic:spPr>
                      </pic:pic>
                    </a:graphicData>
                  </a:graphic>
                </wp:inline>
              </w:drawing>
            </w:r>
          </w:p>
        </w:tc>
        <w:tc>
          <w:tcPr>
            <w:tcW w:w="992" w:type="dxa"/>
            <w:shd w:val="clear"/>
            <w:vAlign w:val="center"/>
          </w:tcPr>
          <w:p w14:paraId="3779B5B7">
            <w:pPr>
              <w:keepNext w:val="0"/>
              <w:keepLines w:val="0"/>
              <w:widowControl w:val="0"/>
              <w:suppressLineNumbers w:val="0"/>
              <w:spacing w:before="0" w:beforeAutospacing="0" w:after="160" w:afterAutospacing="0" w:line="240" w:lineRule="auto"/>
              <w:ind w:left="0" w:right="0" w:firstLine="480" w:firstLineChars="200"/>
              <w:jc w:val="both"/>
              <w:rPr>
                <w:rFonts w:hint="default" w:ascii="Times New Roman" w:hAnsi="Times New Roman" w:cs="Times New Roman"/>
                <w:color w:val="000000"/>
                <w:bdr w:val="none" w:color="auto" w:sz="0" w:space="0"/>
                <w:lang w:val="en-US"/>
              </w:rPr>
            </w:pPr>
            <w:r>
              <w:rPr>
                <w:rFonts w:hint="default" w:ascii="Times New Roman" w:hAnsi="Times New Roman" w:eastAsia="宋体" w:cs="Times New Roman"/>
                <w:snapToGrid w:val="0"/>
                <w:color w:val="000000"/>
                <w:kern w:val="2"/>
                <w:sz w:val="24"/>
                <w:szCs w:val="24"/>
                <w:bdr w:val="none" w:color="auto" w:sz="0" w:space="0"/>
                <w:lang w:val="en-US" w:eastAsia="zh-CN" w:bidi="ar"/>
              </w:rPr>
              <w:t>2.2</w:t>
            </w:r>
          </w:p>
        </w:tc>
      </w:tr>
    </w:tbl>
    <w:tbl>
      <w:tblPr>
        <w:tblStyle w:val="8"/>
        <w:tblW w:w="8300" w:type="dxa"/>
        <w:tblInd w:w="-22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671"/>
        <w:gridCol w:w="6637"/>
        <w:gridCol w:w="992"/>
      </w:tblGrid>
      <w:tr w14:paraId="4EDE3399">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tblCellMar>
            <w:top w:w="0" w:type="dxa"/>
            <w:left w:w="0" w:type="dxa"/>
            <w:bottom w:w="0" w:type="dxa"/>
            <w:right w:w="0" w:type="dxa"/>
          </w:tblCellMar>
        </w:tblPrEx>
        <w:trPr>
          <w:trHeight w:val="351" w:hRule="atLeast"/>
        </w:trPr>
        <w:tc>
          <w:tcPr>
            <w:tcW w:w="671" w:type="dxa"/>
            <w:shd w:val="clear"/>
            <w:vAlign w:val="center"/>
          </w:tcPr>
          <w:p w14:paraId="76BC9874">
            <w:pPr>
              <w:keepNext w:val="0"/>
              <w:keepLines w:val="0"/>
              <w:widowControl w:val="0"/>
              <w:suppressLineNumbers w:val="0"/>
              <w:spacing w:before="0" w:beforeAutospacing="0" w:after="160" w:afterAutospacing="0" w:line="240" w:lineRule="auto"/>
              <w:ind w:left="0" w:right="0" w:firstLine="0" w:firstLineChars="0"/>
              <w:jc w:val="both"/>
              <w:rPr>
                <w:rFonts w:hint="default" w:ascii="Times New Roman" w:hAnsi="Times New Roman" w:cs="Times New Roman"/>
                <w:color w:val="000000"/>
                <w:bdr w:val="none" w:color="auto" w:sz="0" w:space="0"/>
                <w:lang w:val="en-US"/>
              </w:rPr>
            </w:pPr>
          </w:p>
        </w:tc>
        <w:tc>
          <w:tcPr>
            <w:tcW w:w="6637" w:type="dxa"/>
            <w:shd w:val="clear"/>
            <w:vAlign w:val="center"/>
          </w:tcPr>
          <w:p w14:paraId="4D5D88E3">
            <w:pPr>
              <w:keepNext w:val="0"/>
              <w:keepLines w:val="0"/>
              <w:widowControl w:val="0"/>
              <w:suppressLineNumbers w:val="0"/>
              <w:spacing w:before="0" w:beforeAutospacing="0" w:after="160" w:afterAutospacing="0" w:line="240" w:lineRule="auto"/>
              <w:ind w:left="0" w:right="0" w:firstLine="0" w:firstLineChars="0"/>
              <w:jc w:val="center"/>
              <w:rPr>
                <w:rFonts w:hint="default" w:ascii="Times New Roman" w:hAnsi="Times New Roman" w:cs="Times New Roman"/>
                <w:i/>
                <w:iCs w:val="0"/>
                <w:color w:val="000000"/>
                <w:bdr w:val="none" w:color="auto" w:sz="0" w:space="0"/>
                <w:lang w:val="en-US"/>
              </w:rPr>
            </w:pPr>
            <w:r>
              <w:rPr>
                <w:rFonts w:hint="eastAsia" w:ascii="等线" w:hAnsi="等线" w:eastAsia="宋体" w:cs="Times New Roman"/>
                <w:snapToGrid w:val="0"/>
                <w:color w:val="000000"/>
                <w:kern w:val="2"/>
                <w:sz w:val="24"/>
                <w:szCs w:val="24"/>
                <w:bdr w:val="none" w:color="auto" w:sz="0" w:space="0"/>
                <w:lang w:val="en-US" w:eastAsia="zh-CN" w:bidi="ar"/>
              </w:rPr>
              <w:drawing>
                <wp:inline distT="0" distB="0" distL="114300" distR="114300">
                  <wp:extent cx="1552575" cy="257175"/>
                  <wp:effectExtent l="0" t="0" r="9525" b="825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21">
                            <a:clrChange>
                              <a:clrFrom>
                                <a:srgbClr val="FFFFFF"/>
                              </a:clrFrom>
                              <a:clrTo>
                                <a:srgbClr val="FFFFFF">
                                  <a:alpha val="0"/>
                                </a:srgbClr>
                              </a:clrTo>
                            </a:clrChange>
                          </a:blip>
                          <a:stretch>
                            <a:fillRect/>
                          </a:stretch>
                        </pic:blipFill>
                        <pic:spPr>
                          <a:xfrm>
                            <a:off x="0" y="0"/>
                            <a:ext cx="1552575" cy="257175"/>
                          </a:xfrm>
                          <a:prstGeom prst="rect">
                            <a:avLst/>
                          </a:prstGeom>
                          <a:noFill/>
                          <a:ln>
                            <a:noFill/>
                          </a:ln>
                        </pic:spPr>
                      </pic:pic>
                    </a:graphicData>
                  </a:graphic>
                </wp:inline>
              </w:drawing>
            </w:r>
          </w:p>
        </w:tc>
        <w:tc>
          <w:tcPr>
            <w:tcW w:w="992" w:type="dxa"/>
            <w:shd w:val="clear"/>
            <w:vAlign w:val="center"/>
          </w:tcPr>
          <w:p w14:paraId="0BFB7791">
            <w:pPr>
              <w:keepNext w:val="0"/>
              <w:keepLines w:val="0"/>
              <w:widowControl w:val="0"/>
              <w:suppressLineNumbers w:val="0"/>
              <w:spacing w:before="0" w:beforeAutospacing="0" w:after="160" w:afterAutospacing="0" w:line="240" w:lineRule="auto"/>
              <w:ind w:left="0" w:right="0" w:firstLine="480" w:firstLineChars="200"/>
              <w:jc w:val="both"/>
              <w:rPr>
                <w:rFonts w:hint="default" w:ascii="Times New Roman" w:hAnsi="Times New Roman" w:cs="Times New Roman"/>
                <w:color w:val="000000"/>
                <w:bdr w:val="none" w:color="auto" w:sz="0" w:space="0"/>
                <w:lang w:val="en-US"/>
              </w:rPr>
            </w:pPr>
            <w:r>
              <w:rPr>
                <w:rFonts w:hint="default" w:ascii="Times New Roman" w:hAnsi="Times New Roman" w:eastAsia="宋体" w:cs="Times New Roman"/>
                <w:snapToGrid w:val="0"/>
                <w:color w:val="000000"/>
                <w:kern w:val="2"/>
                <w:sz w:val="24"/>
                <w:szCs w:val="24"/>
                <w:bdr w:val="none" w:color="auto" w:sz="0" w:space="0"/>
                <w:lang w:val="en-US" w:eastAsia="zh-CN" w:bidi="ar"/>
              </w:rPr>
              <w:t>2.3</w:t>
            </w:r>
          </w:p>
        </w:tc>
      </w:tr>
    </w:tbl>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auto"/>
    <w:pitch w:val="variable"/>
    <w:sig w:usb0="800001E3" w:usb1="1200FFEF" w:usb2="00040000" w:usb3="04000000" w:csb0="00000001" w:csb1="40000000"/>
  </w:font>
  <w:font w:name="Cambria Math">
    <w:panose1 w:val="02040503050406030204"/>
    <w:charset w:val="00"/>
    <w:family w:val="auto"/>
    <w:pitch w:val="variable"/>
    <w:sig w:usb0="E00006FF" w:usb1="420024FF" w:usb2="02000000" w:usb3="00000000" w:csb0="2000019F" w:csb1="00000000"/>
  </w:font>
  <w:font w:name="@黑体">
    <w:panose1 w:val="02010609060101010101"/>
    <w:charset w:val="86"/>
    <w:family w:val="auto"/>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宋体">
    <w:panose1 w:val="02010600030101010101"/>
    <w:charset w:val="86"/>
    <w:family w:val="auto"/>
    <w:pitch w:val="variable"/>
    <w:sig w:usb0="00000203" w:usb1="288F0000" w:usb2="0000000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74485">
    <w:pPr>
      <w:spacing w:line="234" w:lineRule="auto"/>
      <w:ind w:left="4129"/>
      <w:rPr>
        <w:rFonts w:ascii="等线" w:hAnsi="等线" w:eastAsia="等线" w:cs="等线"/>
        <w:sz w:val="18"/>
        <w:szCs w:val="18"/>
      </w:rPr>
    </w:pPr>
    <w:r>
      <w:rPr>
        <w:rFonts w:ascii="等线" w:hAnsi="等线" w:eastAsia="等线" w:cs="等线"/>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B34F7"/>
    <w:multiLevelType w:val="multilevel"/>
    <w:tmpl w:val="96DB34F7"/>
    <w:lvl w:ilvl="0" w:tentative="0">
      <w:start w:val="1"/>
      <w:numFmt w:val="decimal"/>
      <w:lvlText w:val="第 %1 章"/>
      <w:lvlJc w:val="left"/>
      <w:pPr>
        <w:ind w:left="0" w:firstLine="0"/>
      </w:pPr>
    </w:lvl>
    <w:lvl w:ilvl="1" w:tentative="0">
      <w:start w:val="1"/>
      <w:numFmt w:val="decimal"/>
      <w:pStyle w:val="3"/>
      <w:suff w:val="space"/>
      <w:lvlText w:val="%1.%2"/>
      <w:lvlJc w:val="left"/>
      <w:pPr>
        <w:ind w:left="0" w:firstLine="0"/>
      </w:pPr>
    </w:lvl>
    <w:lvl w:ilvl="2" w:tentative="0">
      <w:start w:val="1"/>
      <w:numFmt w:val="decimal"/>
      <w:suff w:val="space"/>
      <w:lvlText w:val="%1.%2.%3"/>
      <w:lvlJc w:val="left"/>
      <w:pPr>
        <w:ind w:left="0" w:firstLine="0"/>
      </w:pPr>
    </w:lvl>
    <w:lvl w:ilvl="3" w:tentative="0">
      <w:start w:val="1"/>
      <w:numFmt w:val="decimal"/>
      <w:suff w:val="space"/>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A05EE"/>
    <w:rsid w:val="0B5C5BE2"/>
    <w:rsid w:val="0E9D618D"/>
    <w:rsid w:val="1B851185"/>
    <w:rsid w:val="2D2B1F58"/>
    <w:rsid w:val="317F6692"/>
    <w:rsid w:val="39785A2E"/>
    <w:rsid w:val="3F60143E"/>
    <w:rsid w:val="4FFC08A9"/>
    <w:rsid w:val="559318ED"/>
    <w:rsid w:val="585018F3"/>
    <w:rsid w:val="59527BF2"/>
    <w:rsid w:val="59C15BE7"/>
    <w:rsid w:val="611416CC"/>
    <w:rsid w:val="79160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link w:val="13"/>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14"/>
    <w:semiHidden/>
    <w:unhideWhenUsed/>
    <w:qFormat/>
    <w:uiPriority w:val="0"/>
    <w:pPr>
      <w:keepNext/>
      <w:keepLines/>
      <w:widowControl w:val="0"/>
      <w:numPr>
        <w:ilvl w:val="1"/>
        <w:numId w:val="1"/>
      </w:numPr>
      <w:suppressLineNumbers w:val="0"/>
      <w:spacing w:before="50" w:beforeLines="50" w:beforeAutospacing="0" w:after="50" w:afterLines="50" w:afterAutospacing="0" w:line="240" w:lineRule="auto"/>
      <w:ind w:left="0" w:right="0" w:firstLine="0" w:firstLineChars="0"/>
      <w:jc w:val="both"/>
      <w:outlineLvl w:val="2"/>
    </w:pPr>
    <w:rPr>
      <w:rFonts w:hint="default" w:ascii="等线 Light" w:hAnsi="等线 Light" w:eastAsia="黑体" w:cs="Times New Roman"/>
      <w:color w:val="000000"/>
      <w:kern w:val="2"/>
      <w:sz w:val="28"/>
      <w:szCs w:val="32"/>
      <w:lang w:val="en-US" w:eastAsia="zh-CN" w:bidi="ar"/>
    </w:rPr>
  </w:style>
  <w:style w:type="paragraph" w:styleId="4">
    <w:name w:val="heading 4"/>
    <w:basedOn w:val="1"/>
    <w:next w:val="1"/>
    <w:link w:val="15"/>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7">
    <w:name w:val="Normal Table"/>
    <w:semiHidden/>
    <w:qFormat/>
    <w:uiPriority w:val="0"/>
    <w:pPr>
      <w:keepNext w:val="0"/>
      <w:keepLines w:val="0"/>
      <w:widowControl/>
      <w:suppressLineNumbers w:val="0"/>
      <w:snapToGrid w:val="0"/>
      <w:spacing w:before="0" w:beforeAutospacing="0" w:after="160" w:afterAutospacing="0" w:line="276" w:lineRule="auto"/>
      <w:ind w:left="0" w:right="0"/>
    </w:pPr>
    <w:rPr>
      <w:rFonts w:hint="default" w:ascii="Arial" w:hAnsi="Arial" w:cs="Arial"/>
      <w:color w:val="000000"/>
      <w:sz w:val="21"/>
      <w:szCs w:val="21"/>
      <w:lang w:eastAsia="en-US"/>
    </w:rPr>
    <w:tblPr>
      <w:tblCellMar>
        <w:top w:w="0" w:type="dxa"/>
        <w:left w:w="108" w:type="dxa"/>
        <w:bottom w:w="0" w:type="dxa"/>
        <w:right w:w="108" w:type="dxa"/>
      </w:tblCellMar>
    </w:tblPr>
  </w:style>
  <w:style w:type="paragraph" w:styleId="5">
    <w:name w:val="Body Text"/>
    <w:basedOn w:val="1"/>
    <w:link w:val="12"/>
    <w:semiHidden/>
    <w:qFormat/>
    <w:uiPriority w:val="0"/>
    <w:rPr>
      <w:rFonts w:ascii="宋体" w:hAnsi="宋体" w:eastAsia="宋体" w:cs="宋体"/>
      <w:sz w:val="24"/>
      <w:szCs w:val="24"/>
      <w:lang w:val="en-US" w:eastAsia="en-US" w:bidi="ar-SA"/>
    </w:rPr>
  </w:style>
  <w:style w:type="paragraph" w:styleId="6">
    <w:name w:val="Normal (Web)"/>
    <w:basedOn w:val="1"/>
    <w:qFormat/>
    <w:uiPriority w:val="0"/>
    <w:rPr>
      <w:sz w:val="24"/>
    </w:rPr>
  </w:style>
  <w:style w:type="table" w:styleId="8">
    <w:name w:val="Table Grid"/>
    <w:basedOn w:val="7"/>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tcPr>
      <w:tcBorders>
        <w:top w:val="single" w:color="auto" w:sz="4" w:space="0"/>
        <w:left w:val="single" w:color="auto" w:sz="4" w:space="0"/>
        <w:bottom w:val="single" w:color="auto" w:sz="4" w:space="0"/>
        <w:right w:val="single" w:color="auto" w:sz="4" w:space="0"/>
      </w:tcBorders>
    </w:tcPr>
  </w:style>
  <w:style w:type="character" w:styleId="10">
    <w:name w:val="FollowedHyperlink"/>
    <w:basedOn w:val="9"/>
    <w:qFormat/>
    <w:uiPriority w:val="0"/>
    <w:rPr>
      <w:color w:val="954F72"/>
      <w:u w:val="single"/>
    </w:rPr>
  </w:style>
  <w:style w:type="character" w:styleId="11">
    <w:name w:val="Hyperlink"/>
    <w:basedOn w:val="9"/>
    <w:qFormat/>
    <w:uiPriority w:val="0"/>
    <w:rPr>
      <w:color w:val="0563C1"/>
      <w:u w:val="single"/>
    </w:rPr>
  </w:style>
  <w:style w:type="character" w:customStyle="1" w:styleId="12">
    <w:name w:val="正文文本 字符"/>
    <w:basedOn w:val="9"/>
    <w:link w:val="5"/>
    <w:qFormat/>
    <w:uiPriority w:val="0"/>
    <w:rPr>
      <w:rFonts w:hint="eastAsia" w:ascii="宋体" w:hAnsi="宋体" w:eastAsia="宋体" w:cs="宋体"/>
      <w:sz w:val="24"/>
      <w:szCs w:val="24"/>
    </w:rPr>
  </w:style>
  <w:style w:type="character" w:customStyle="1" w:styleId="13">
    <w:name w:val="标题 2 字符"/>
    <w:basedOn w:val="9"/>
    <w:link w:val="2"/>
    <w:uiPriority w:val="0"/>
    <w:rPr>
      <w:rFonts w:hint="eastAsia" w:ascii="等线 Light" w:hAnsi="等线 Light" w:eastAsia="黑体" w:cs="Times New Roman"/>
      <w:b/>
      <w:color w:val="000000"/>
      <w:kern w:val="2"/>
      <w:sz w:val="30"/>
      <w:szCs w:val="40"/>
    </w:rPr>
  </w:style>
  <w:style w:type="character" w:customStyle="1" w:styleId="14">
    <w:name w:val="标题 3 字符"/>
    <w:basedOn w:val="9"/>
    <w:link w:val="3"/>
    <w:uiPriority w:val="0"/>
    <w:rPr>
      <w:rFonts w:hint="eastAsia" w:ascii="等线 Light" w:hAnsi="等线 Light" w:eastAsia="黑体" w:cs="Times New Roman"/>
      <w:color w:val="000000"/>
      <w:kern w:val="2"/>
      <w:sz w:val="28"/>
      <w:szCs w:val="32"/>
    </w:rPr>
  </w:style>
  <w:style w:type="character" w:customStyle="1" w:styleId="15">
    <w:name w:val="标题 4 字符"/>
    <w:basedOn w:val="9"/>
    <w:link w:val="4"/>
    <w:uiPriority w:val="0"/>
    <w:rPr>
      <w:rFonts w:hint="eastAsia" w:ascii="等线" w:hAnsi="等线" w:eastAsia="黑体" w:cs="Times New Roman"/>
      <w:color w:val="000000"/>
      <w:kern w:val="2"/>
      <w:sz w:val="24"/>
      <w:szCs w:val="28"/>
    </w:rPr>
  </w:style>
  <w:style w:type="character" w:customStyle="1" w:styleId="16">
    <w:name w:val="msoplaceholdertext"/>
    <w:basedOn w:val="9"/>
    <w:uiPriority w:val="0"/>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1019</Words>
  <Characters>1052</Characters>
  <Lines>0</Lines>
  <Paragraphs>0</Paragraphs>
  <TotalTime>99</TotalTime>
  <ScaleCrop>false</ScaleCrop>
  <LinksUpToDate>false</LinksUpToDate>
  <CharactersWithSpaces>1080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2025-08-22T02:40:00Z</dcterms:created>
  <dc:creator>zch58</dc:creator>
  <cp:lastModifiedBy>Chenhe Zhu</cp:lastModifiedBy>
  <dcterms:modified xsi:type="dcterms:W3CDTF">2025-09-14T09:11:42Z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TemplateDocerSaveRecord">
    <vt:lpwstr>eyJoZGlkIjoiMzEwNTM5NzYwMDRjMzkwZTVkZjY2ODkwMGIxNGU0OTUiLCJ1c2VySWQiOiI1OTgyMjc4ODcifQ==</vt:lpwstr>
  </property>
  <property fmtid="{D5CDD505-2E9C-101B-9397-08002B2CF9AE}" pid="4" name="ICV">
    <vt:lpwstr>AA123C0660284FBABFB20D7C94789447_12</vt:lpwstr>
  </property>
</Properties>
</file>