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66" w:rsidRDefault="00D924AC">
      <w:pPr>
        <w:spacing w:line="360" w:lineRule="auto"/>
        <w:ind w:firstLineChars="200" w:firstLine="602"/>
        <w:jc w:val="center"/>
        <w:rPr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计</w:t>
      </w:r>
      <w:r>
        <w:rPr>
          <w:rFonts w:hint="eastAsia"/>
          <w:b/>
          <w:bCs/>
          <w:sz w:val="30"/>
          <w:szCs w:val="27"/>
        </w:rPr>
        <w:t>算机软件产品功能列表</w:t>
      </w:r>
    </w:p>
    <w:tbl>
      <w:tblPr>
        <w:tblW w:w="11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9"/>
        <w:gridCol w:w="992"/>
        <w:gridCol w:w="1602"/>
        <w:gridCol w:w="1708"/>
        <w:gridCol w:w="3315"/>
        <w:gridCol w:w="3315"/>
      </w:tblGrid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</w:t>
            </w:r>
            <w:r>
              <w:rPr>
                <w:rFonts w:ascii="宋体" w:hAnsi="宋体"/>
              </w:rPr>
              <w:t xml:space="preserve"> 品 名 称 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电力工程风险管控系统</w:t>
            </w:r>
          </w:p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[PRMS]V1.0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批注</w:t>
            </w:r>
          </w:p>
        </w:tc>
      </w:tr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软件功能项目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315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</w:t>
            </w:r>
            <w:r>
              <w:rPr>
                <w:rFonts w:ascii="宋体" w:hAnsi="宋体"/>
              </w:rPr>
              <w:t xml:space="preserve">明 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主模块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子模块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主要功能</w:t>
            </w:r>
          </w:p>
        </w:tc>
        <w:tc>
          <w:tcPr>
            <w:tcW w:w="3315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登录门户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用户登录框，输入正确账号密码可登录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72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模块访问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划分四大模块，工作票模块、操作模块、系统维护模块、打印输出模块，点击进入对应模块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退出系统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独立按钮点击可安全退出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工作票录入</w:t>
            </w: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用于录入基本信息，包含：施工地点、时间、任务、工作内容、材料配备、工器具等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work_ticket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work_unit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work_people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用于施工单位“停电接火”方案、高低压接地点挂</w:t>
            </w:r>
            <w:proofErr w:type="gramStart"/>
            <w:r>
              <w:rPr>
                <w:rFonts w:ascii="宋体" w:hAnsi="宋体" w:hint="eastAsia"/>
                <w:szCs w:val="21"/>
              </w:rPr>
              <w:t>设方案</w:t>
            </w:r>
            <w:proofErr w:type="gramEnd"/>
            <w:r>
              <w:rPr>
                <w:rFonts w:ascii="宋体" w:hAnsi="宋体" w:hint="eastAsia"/>
                <w:szCs w:val="21"/>
              </w:rPr>
              <w:t>的制定和录入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work_plan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audit_danger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work_people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audit_bottom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用于监理单位对施工作业方案的审核，监理单位可出具审核意见，基建部和调度部门进行审批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work_plan</w:t>
            </w:r>
            <w:proofErr w:type="spellEnd"/>
            <w:r>
              <w:rPr>
                <w:rFonts w:ascii="宋体" w:hAnsi="宋体" w:hint="eastAsia"/>
                <w:szCs w:val="21"/>
              </w:rPr>
              <w:t>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用于各参建单位工作票录入、审批、流程的查询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提供相关作业人员的资质、特种作业证、联系方式的查询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用于各参建单位查看该电力工程作业的方案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由建设单位对各参建单位工作效能以及工作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ork_ticket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ping_jia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操作预告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操作通知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设置群发功能，由班组长进行通知。负责人、施工员、监护人可接收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uns 自</w:t>
            </w:r>
            <w:proofErr w:type="gramStart"/>
            <w:r>
              <w:rPr>
                <w:rFonts w:ascii="宋体" w:hAnsi="宋体" w:hint="eastAsia"/>
                <w:szCs w:val="21"/>
              </w:rPr>
              <w:t>带消息</w:t>
            </w:r>
            <w:proofErr w:type="gramEnd"/>
            <w:r>
              <w:rPr>
                <w:rFonts w:ascii="宋体" w:hAnsi="宋体" w:hint="eastAsia"/>
                <w:szCs w:val="21"/>
              </w:rPr>
              <w:t>发送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操作票录入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用于录入操作票基本信息，包括：施工地点、时间、任务、工作内容、材料配备、工器具等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type_name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1527C">
              <w:rPr>
                <w:rFonts w:ascii="宋体" w:hAnsi="宋体" w:hint="eastAsia"/>
                <w:szCs w:val="21"/>
              </w:rPr>
              <w:t>1:工作牌 2：操作票</w:t>
            </w:r>
            <w:r>
              <w:rPr>
                <w:rFonts w:ascii="宋体" w:hAnsi="宋体" w:hint="eastAsia"/>
                <w:szCs w:val="21"/>
              </w:rPr>
              <w:t xml:space="preserve">  直接存中文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用于施工单位进行倒闸操作时，所提供的操作方案的录入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模拟方案录入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用于施工单位进行倒闸操作前，在模拟版图上进行模拟预演的方案的录入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用于监理单位对倒闸操作方案的审核，监理单位可提出审核意见，由基建部和调度部门进行审批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模拟方案审核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用于监理单位对倒闸模拟操作方案的审核，监理单位可提出审核意见，由基建部和调度部门进行审批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D46BA1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用于各参建单位操作票录入、审批、流程的查询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用于各参建单位查看该电力工程倒闸操作的方案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模拟方案查询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用于各参建单位查看该电力工程模拟倒闸操作的方案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由建设单位对各参建单位工作效能、以及操作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风险管控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风险预估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项目开始前，由监理单位组织专家进行风险预估，包含人才风险、行为风险、管理风险、技术风险、经济风险等方面，系统自动计算各项风险权重，施工单位、监理单位对风险等级较高的部分加强投入和管理。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5E75AC">
            <w:pPr>
              <w:spacing w:before="100" w:beforeAutospacing="1" w:after="100" w:afterAutospacing="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表：项目表 mgr</w:t>
            </w:r>
          </w:p>
          <w:p w:rsidR="00717CF6" w:rsidRPr="00717CF6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菜单：项目管理，以上都挂在项目下，每个表都有mgr_id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风险暂定存 数值 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查询列表给一个权重比字段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结束后，监理单位组织技术专家对本项工程进行技术评审，系统将评审结果与数据库风险预估结果进行对比，计算预估偏差。偏差范围较小，代表类似工程风险可预估，偏差范围较大，代表此类工程预估难度较大，施工不确定因素较多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5E75AC" w:rsidRDefault="00F03895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评价直接中文</w:t>
            </w:r>
          </w:p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计算预估偏差。偏差范围较小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系统维护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管理员可以添加、删除用户账号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管理员可通过后台查看和修改密码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FF0000"/>
              </w:rPr>
            </w:pPr>
            <w:r w:rsidRPr="00717CF6">
              <w:rPr>
                <w:rFonts w:ascii="宋体" w:hAnsi="宋体" w:hint="eastAsia"/>
                <w:color w:val="FF0000"/>
              </w:rPr>
              <w:t>端口管理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端口对接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将电网内部的调度部门、基建部门、安监部门、设备部门等内部系统的对接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打印输出管理</w:t>
            </w:r>
          </w:p>
        </w:tc>
        <w:tc>
          <w:tcPr>
            <w:tcW w:w="1708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打印工作票、操作票</w:t>
            </w:r>
          </w:p>
        </w:tc>
        <w:tc>
          <w:tcPr>
            <w:tcW w:w="3315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工作票、操作</w:t>
            </w:r>
            <w:proofErr w:type="gramStart"/>
            <w:r>
              <w:rPr>
                <w:rFonts w:ascii="宋体" w:hAnsi="宋体" w:hint="eastAsia"/>
                <w:szCs w:val="21"/>
              </w:rPr>
              <w:t>票设置</w:t>
            </w:r>
            <w:proofErr w:type="gramEnd"/>
            <w:r>
              <w:rPr>
                <w:rFonts w:ascii="宋体" w:hAnsi="宋体" w:hint="eastAsia"/>
                <w:szCs w:val="21"/>
              </w:rPr>
              <w:t>一键生产word文档按键，可以直接生产并导出。</w:t>
            </w:r>
          </w:p>
        </w:tc>
        <w:tc>
          <w:tcPr>
            <w:tcW w:w="3315" w:type="dxa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450066" w:rsidRDefault="00450066">
      <w:pPr>
        <w:spacing w:line="360" w:lineRule="auto"/>
        <w:jc w:val="left"/>
        <w:rPr>
          <w:sz w:val="24"/>
        </w:rPr>
      </w:pP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技术特点：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）开发工具：</w:t>
      </w: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开发工具，支持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语言撰写、编译、链接等功能；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）应用服务器：利用主流的</w:t>
      </w:r>
      <w:r>
        <w:rPr>
          <w:rFonts w:hint="eastAsia"/>
          <w:sz w:val="24"/>
        </w:rPr>
        <w:t xml:space="preserve">spring  </w:t>
      </w:r>
      <w:proofErr w:type="spellStart"/>
      <w:r>
        <w:rPr>
          <w:rFonts w:hint="eastAsia"/>
          <w:sz w:val="24"/>
        </w:rPr>
        <w:t>springmvc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>框架，使</w:t>
      </w:r>
      <w:r>
        <w:rPr>
          <w:rFonts w:hint="eastAsia"/>
          <w:sz w:val="24"/>
        </w:rPr>
        <w:t>J2EE</w:t>
      </w:r>
      <w:r>
        <w:rPr>
          <w:rFonts w:hint="eastAsia"/>
          <w:sz w:val="24"/>
        </w:rPr>
        <w:t>应用程序维护和扩展更加容易；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）客户端：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移动终端：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Cocoa Touch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UIKit</w:t>
      </w:r>
      <w:proofErr w:type="spellEnd"/>
      <w:r>
        <w:rPr>
          <w:rFonts w:hint="eastAsia"/>
          <w:sz w:val="24"/>
        </w:rPr>
        <w:t>技术，移动端有丰富的交互手段；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具有跨平台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标准，支持动态部署和软硬件更换。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）跨平台应用，支持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等。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）完全的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技术，服务器端一次安装，用户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浏览器完全免维护。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）栅格自适应系统</w:t>
      </w:r>
      <w:proofErr w:type="gramStart"/>
      <w:r>
        <w:rPr>
          <w:rFonts w:hint="eastAsia"/>
          <w:sz w:val="24"/>
        </w:rPr>
        <w:t>支持安卓智能终端</w:t>
      </w:r>
      <w:proofErr w:type="gramEnd"/>
      <w:r>
        <w:rPr>
          <w:rFonts w:hint="eastAsia"/>
          <w:sz w:val="24"/>
        </w:rPr>
        <w:t>，平板</w:t>
      </w:r>
      <w:r>
        <w:rPr>
          <w:rFonts w:hint="eastAsia"/>
          <w:sz w:val="24"/>
        </w:rPr>
        <w:t>Web App</w:t>
      </w:r>
      <w:r>
        <w:rPr>
          <w:rFonts w:hint="eastAsia"/>
          <w:sz w:val="24"/>
        </w:rPr>
        <w:t>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）系统提供强大的扩展性支持企业应用扩展，单元业务对象自定义、权限定义、流程自定义等。</w:t>
      </w:r>
    </w:p>
    <w:p w:rsidR="00450066" w:rsidRDefault="00450066">
      <w:pPr>
        <w:spacing w:line="360" w:lineRule="auto"/>
        <w:ind w:firstLineChars="200" w:firstLine="480"/>
        <w:jc w:val="left"/>
        <w:rPr>
          <w:sz w:val="24"/>
          <w:szCs w:val="32"/>
        </w:rPr>
      </w:pP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模块设计说明：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总控模块程序设计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总控模块是顶级模块，主要功能是引导控制系统登录，对密码进行检验，正确后进入主菜单。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工作票、操作</w:t>
      </w:r>
      <w:proofErr w:type="gramStart"/>
      <w:r>
        <w:rPr>
          <w:rFonts w:hint="eastAsia"/>
          <w:sz w:val="24"/>
          <w:szCs w:val="32"/>
        </w:rPr>
        <w:t>票登记</w:t>
      </w:r>
      <w:proofErr w:type="gramEnd"/>
      <w:r>
        <w:rPr>
          <w:rFonts w:hint="eastAsia"/>
          <w:sz w:val="24"/>
          <w:szCs w:val="32"/>
        </w:rPr>
        <w:t>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程序主要对工作票、操作票的整体信息进行录入，根据单位筛选出相应的人员，减少调度员在所有人员表中查询的工作量，若所填内容有遗漏或时间顺序不正确时，系统将以对话框形式提示；当进行修改时，输入票号，回车后，其对应工作票的内容会全部自动弹出，避免了重新输入；票号错误，系统将以对话框形式提示；查询时，单击查询按钮，系统进入查询表。全功能由一个窗体，</w:t>
      </w:r>
      <w:r>
        <w:rPr>
          <w:rFonts w:hint="eastAsia"/>
          <w:sz w:val="24"/>
          <w:szCs w:val="32"/>
        </w:rPr>
        <w:t xml:space="preserve">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Datacombo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Combox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Dtpicker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控件六种控件，主要采用复选框、选择框、组合框实现。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4.3 </w:t>
      </w:r>
      <w:r>
        <w:rPr>
          <w:rFonts w:hint="eastAsia"/>
          <w:sz w:val="24"/>
          <w:szCs w:val="32"/>
        </w:rPr>
        <w:t>查询模块程序设计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该功能主要是对工作票按不同的项目进行查询和索引，可直接调用打印模块。全功能由</w:t>
      </w:r>
      <w:r>
        <w:rPr>
          <w:rFonts w:hint="eastAsia"/>
          <w:sz w:val="24"/>
          <w:szCs w:val="32"/>
        </w:rPr>
        <w:t xml:space="preserve"> 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Option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DTPICKER </w:t>
      </w:r>
      <w:r>
        <w:rPr>
          <w:rFonts w:hint="eastAsia"/>
          <w:sz w:val="24"/>
          <w:szCs w:val="32"/>
        </w:rPr>
        <w:t>控件五种控件，主要采用复选框、单选按钮、选择框、组合框实现。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4.4 </w:t>
      </w:r>
      <w:r>
        <w:rPr>
          <w:rFonts w:hint="eastAsia"/>
          <w:sz w:val="24"/>
          <w:szCs w:val="32"/>
        </w:rPr>
        <w:t>用户界面设计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结合电力调度部门的业务流程和用户界面应做到尽量直观、简单，易操作的要求，本系统主要采用输入、输出界面，尽可能使界面简化并保持与</w:t>
      </w:r>
      <w:proofErr w:type="gramStart"/>
      <w:r>
        <w:rPr>
          <w:rFonts w:hint="eastAsia"/>
          <w:sz w:val="24"/>
          <w:szCs w:val="32"/>
        </w:rPr>
        <w:t>现习惯</w:t>
      </w:r>
      <w:proofErr w:type="gramEnd"/>
      <w:r>
        <w:rPr>
          <w:rFonts w:hint="eastAsia"/>
          <w:sz w:val="24"/>
          <w:szCs w:val="32"/>
        </w:rPr>
        <w:t>一致的风格，对易出错和输入的地方适当用一些色彩引起用户注意。</w:t>
      </w:r>
    </w:p>
    <w:sectPr w:rsidR="00450066" w:rsidSect="00AA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9BF7"/>
    <w:multiLevelType w:val="singleLevel"/>
    <w:tmpl w:val="04599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CA3"/>
    <w:rsid w:val="00020710"/>
    <w:rsid w:val="0041527C"/>
    <w:rsid w:val="00450066"/>
    <w:rsid w:val="0055469F"/>
    <w:rsid w:val="005E75AC"/>
    <w:rsid w:val="00717CF6"/>
    <w:rsid w:val="00AA33CC"/>
    <w:rsid w:val="00AB3D78"/>
    <w:rsid w:val="00AE13C5"/>
    <w:rsid w:val="00CD7052"/>
    <w:rsid w:val="00D46BA1"/>
    <w:rsid w:val="00D924AC"/>
    <w:rsid w:val="00E917F9"/>
    <w:rsid w:val="00F03895"/>
    <w:rsid w:val="00F71CA3"/>
    <w:rsid w:val="00F720E5"/>
    <w:rsid w:val="0E8C5BF3"/>
    <w:rsid w:val="23AE3346"/>
    <w:rsid w:val="32D94190"/>
    <w:rsid w:val="36B3513A"/>
    <w:rsid w:val="39642C9F"/>
    <w:rsid w:val="3F196896"/>
    <w:rsid w:val="43F635EC"/>
    <w:rsid w:val="51A27913"/>
    <w:rsid w:val="5A3D30DB"/>
    <w:rsid w:val="67262F73"/>
    <w:rsid w:val="6C0850C7"/>
    <w:rsid w:val="6D2C050F"/>
    <w:rsid w:val="700E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AA33CC"/>
    <w:pPr>
      <w:jc w:val="left"/>
    </w:pPr>
  </w:style>
  <w:style w:type="paragraph" w:styleId="a4">
    <w:name w:val="Balloon Text"/>
    <w:basedOn w:val="a"/>
    <w:link w:val="Char0"/>
    <w:rsid w:val="00AA33CC"/>
    <w:rPr>
      <w:sz w:val="18"/>
      <w:szCs w:val="18"/>
    </w:rPr>
  </w:style>
  <w:style w:type="paragraph" w:styleId="a5">
    <w:name w:val="footer"/>
    <w:basedOn w:val="a"/>
    <w:link w:val="Char1"/>
    <w:rsid w:val="00AA3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AA3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rsid w:val="00AA33CC"/>
    <w:rPr>
      <w:b/>
      <w:bCs/>
    </w:rPr>
  </w:style>
  <w:style w:type="character" w:styleId="a8">
    <w:name w:val="annotation reference"/>
    <w:basedOn w:val="a0"/>
    <w:rsid w:val="00AA33CC"/>
    <w:rPr>
      <w:sz w:val="21"/>
      <w:szCs w:val="21"/>
    </w:rPr>
  </w:style>
  <w:style w:type="character" w:customStyle="1" w:styleId="Char2">
    <w:name w:val="页眉 Char"/>
    <w:basedOn w:val="a0"/>
    <w:link w:val="a6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文字 Char"/>
    <w:basedOn w:val="a0"/>
    <w:link w:val="a3"/>
    <w:rsid w:val="00AA33C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7"/>
    <w:rsid w:val="00AA33C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4"/>
    <w:rsid w:val="00717CF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rsid w:val="00717CF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468</Words>
  <Characters>2671</Characters>
  <Application>Microsoft Office Word</Application>
  <DocSecurity>0</DocSecurity>
  <Lines>22</Lines>
  <Paragraphs>6</Paragraphs>
  <ScaleCrop>false</ScaleCrop>
  <Company>微软中国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hzb</dc:creator>
  <cp:lastModifiedBy>lenovo</cp:lastModifiedBy>
  <cp:revision>7</cp:revision>
  <dcterms:created xsi:type="dcterms:W3CDTF">2014-10-29T12:08:00Z</dcterms:created>
  <dcterms:modified xsi:type="dcterms:W3CDTF">2020-04-25T12:39:00Z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