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  <w:jc w:val="center"/>
      </w:pPr>
      <w:r>
        <w:rPr>
          <w:rFonts w:ascii="宋体" w:hAnsi="宋体" w:eastAsia="宋体"/>
          <w:b/>
          <w:sz w:val="44"/>
        </w:rPr>
        <w:t>面向对象程序设计实践</w:t>
      </w:r>
    </w:p>
    <w:p>
      <w:pPr>
        <w:spacing w:before="0" w:after="120" w:line="300" w:lineRule="auto"/>
        <w:jc w:val="center"/>
      </w:pPr>
      <w:r>
        <w:rPr>
          <w:rFonts w:ascii="宋体" w:hAnsi="宋体" w:eastAsia="宋体"/>
          <w:b/>
          <w:sz w:val="44"/>
        </w:rPr>
        <w:t>课程论文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题目</w:t>
            </w:r>
          </w:p>
        </w:tc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题目</w:t>
            </w:r>
          </w:p>
        </w:tc>
      </w:tr>
      <w:tr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计算机科学与技术/软件工程</w:t>
            </w:r>
          </w:p>
        </w:tc>
      </w:tr>
      <w:tr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小组成员</w:t>
            </w:r>
          </w:p>
        </w:tc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小组成员1</w:t>
            </w:r>
          </w:p>
        </w:tc>
      </w:tr>
      <w:tr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指导老师</w:t>
            </w:r>
          </w:p>
        </w:tc>
      </w:tr>
      <w:tr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right"/>
            </w:pPr>
            <w:r>
              <w:rPr>
                <w:rFonts w:ascii="宋体" w:hAnsi="宋体" w:eastAsia="宋体"/>
                <w:b/>
                <w:sz w:val="21"/>
              </w:rPr>
              <w:t>提交时间</w:t>
            </w:r>
          </w:p>
        </w:tc>
        <w:tc>
          <w:tcPr>
            <w:tcW w:type="dxa" w:w="4513"/>
            <w:vAlign w:val="center"/>
            <w:top w:val="nil"/>
            <w:left w:val="nil"/>
            <w:bottom w:val="nil"/>
            <w:right w:val="nil"/>
            <w:insideH w:val="nil"/>
            <w:insideV w:val="nil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年    月    日</w:t>
            </w:r>
          </w:p>
        </w:tc>
      </w:tr>
    </w:tbl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</w:pPr>
    </w:p>
    <w:p>
      <w:pPr>
        <w:spacing w:before="0" w:after="120" w:line="300" w:lineRule="auto"/>
        <w:jc w:val="center"/>
      </w:pPr>
      <w:r>
        <w:rPr>
          <w:rFonts w:ascii="宋体" w:hAnsi="宋体" w:eastAsia="宋体"/>
          <w:b/>
          <w:sz w:val="28"/>
        </w:rPr>
        <w:t>华南农业大学 数学与信息学院 软件学院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摘要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本文围绕“思维导图绘制工具”课程设计项目展开，系统使用 JavaFX 图形用户界面技术和面向对象方法实现一个桌面端思维导图编辑器。项目以树形数据结构表示思维导图，以自定义 XML 格式保存导图数据，支持新建、打开、保存、节点编辑、三种布局、结构展示同步以及 PNG、JPG、PDF 导出等功能。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在完成题目基本要求的基础上，系统进一步扩展了办公软件式 Ribbon 功能区、节点内联编辑、节点样式设置、连接线独立选择与样式修改、查找替换、框选、画布背景、结构栏收起、状态栏统计和导出进度提示等能力。设计中采用 MVC 思想组织整体结构，并通过 Service、Command、Renderer 与工具类拆分降低控制器和画布类的复杂度。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系统测试部分结合自动化单元测试和功能测试用例进行说明。当前项目使用 Maven Wrapper 构建，JUnit Jupiter 测试覆盖撤销重做、搜索替换、布局行为、文件读取和几何命中等关键逻辑，最近一次执行结果为 13 个测试全部通过。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关键词：思维导图；JavaFX；面向对象；MVC；XML；课程设计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1 系统分析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1.1 问题描述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1.2 功能需求分析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1.3 非功能需求与开发平台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2 系统设计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2.1 总体结构设计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2.2 类设计与关系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2.3 数据存储设计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2.4 界面与交互设计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3 系统实现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3.1 模型与持久化实现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3.2 布局与绘图实现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3.3 控制器与命令模式实现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3.4 导出与辅助类实现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4 系统测试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4.1 自动化测试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4.2 功能测试用例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4.3 测试结论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5 系统运行界面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6 总结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参考资料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附录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1 系统分析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1.1 问题描述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思维导图是一种以中心主题为核心、通过辐射状分支组织概念、任务和关联信息的图形化表达方式。从数据结构角度看，一个基础思维导图可以被抽象为一棵树：根节点表示中心主题，普通节点表示主题分支，节点之间通过父子关系组织层级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课程题目要求编写一个能够绘制思维导图的应用程序，程序必须使用 Java 图形用户界面技术，能够创建单一中心节点的思维导图，以自定义格式保存和打开，并导出为 JPG 或 PNG 图像文件。项目实际实现选择 JavaFX 技术，并在基本要求之外补充了 PDF 导出、连接线对象化、查找替换和画布背景等功能。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本系统的核心目标是提供一个轻量级桌面编辑器，使用户可以围绕中心主题快速组织分支内容，完成结构化表达、样式编辑、本地保存以及文件导出。由于课程设计强调面向对象方法，系统实现不仅关注功能可用，也关注类职责划分、对象协作和可测试性。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1.2 用户角色与系统边界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系统主要面向课程设计演示场景和普通轻量级思维导图用户。用户角色可概括为“思维导图编辑者”，其主要操作包括创建导图、编辑节点、调整样式、查看结构、保存文件、打开文件、搜索替换和导出结果。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边界类别</w:t>
            </w:r>
          </w:p>
        </w:tc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包含范围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本地桌面端思维导图编辑、文件读写、图像/PDF 导出、节点和连接线样式编辑。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不包含范围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多人协作、云端同步、账号登录、权限控制、模板市场和复杂非树形关联关系。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鼠标与键盘操作、节点文本、样式参数、文件路径、已有 .mindmap 文件。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输出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绘图区图形、结构树、状态提示、.mindmap 文件、PNG/JPG/PDF 导出文件。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1.3 功能需求分析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题目规定的基本功能包括新建、保存、打开、导出、选中节点、添加节点、删除节点和设置布局。结合当前项目实现，系统功能可进一步划分为文件管理、节点编辑、样式编辑、连接线编辑、查找替换、视图控制和数据导出七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功能类别</w:t>
            </w:r>
          </w:p>
        </w:tc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需求说明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文件管理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支持新建、打开、保存、另存为、最近打开和未保存修改确认。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节点编辑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支持添加子节点、添加兄弟节点、删除节点、内联重命名、拖拽、尺寸调整、折叠展开、全部展开和全部收起。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样式编辑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支持节点背景、边框、文字颜色、字体、字号、粗斜体、下划线、删除线和对齐方式。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连接线编辑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支持连接线选中、多选、框选、颜色、粗细、虚线和曲线/折线样式。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查找替换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支持搜索高亮、上一个/下一个匹配、替换当前和全部替换。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视图控制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支持滚动浏览、缩放滑杆、百分比显示、结构栏收起和状态栏统计。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数据导出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支持 PNG、JPG 和 PDF 导出，导出时保留画布背景并显示进度。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1.4 非功能需求与开发平台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sz w:val="21"/>
        </w:rPr>
        <w:t>易用性：使用 Ribbon 风格功能区按场景组织命令，降低按钮拥挤和识别困难。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sz w:val="21"/>
        </w:rPr>
        <w:t>稳定性：打开错误文件、保存失败、导出失败等异常场景通过提示框或状态栏反馈，不破坏当前导图。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sz w:val="21"/>
        </w:rPr>
        <w:t>可维护性：采用 MVC 思想，并将文件服务、布局服务、导出服务、历史管理、搜索状态和几何工具拆分为独立类。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sz w:val="21"/>
        </w:rPr>
        <w:t>兼容性：使用文本化 XML 保存导图数据，并对旧文件缺失字段提供默认值。</w:t>
      </w:r>
    </w:p>
    <w:p>
      <w:pPr>
        <w:pStyle w:val="ListBullet"/>
        <w:spacing w:before="0" w:after="60" w:line="300" w:lineRule="auto"/>
      </w:pPr>
      <w:r>
        <w:rPr>
          <w:rFonts w:ascii="宋体" w:hAnsi="宋体" w:eastAsia="宋体"/>
          <w:sz w:val="21"/>
        </w:rPr>
        <w:t>安全性：读取 XML 时禁用外部实体和外部 DTD，避免不可信文件触发外部实体解析风险。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当前配置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编程语言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Java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GUI 技术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JavaFX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JDK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JDK 20.0.2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构建工具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Maven Wrapper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依赖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javafx-controls 17.0.2、JUnit Jupiter 5.8.2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数据格式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自定义 XML，扩展名 .mindmap</w:t>
            </w:r>
          </w:p>
        </w:tc>
      </w:tr>
    </w:tbl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2 系统设计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2.1 总体结构设计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系统采用分层和职责拆分结合的设计思路。Model 层维护导图数据，View 层负责界面展示，Controller 层协调用户操作和模型更新，Service 层处理可复用业务能力，Renderer/Helper 类负责画布内部渲染细节。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1 系统总体结构图（Mermaid 源码，占位）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flowchart LR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User["用户"] --&gt; MainFrame["主窗口 MainFrame"]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MainFrame --&gt; Toolbar["Ribbon 工具栏 ToolbarPanel"]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MainFrame --&gt; Canvas["绘图区 MindMapCanvas"]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MainFrame --&gt; Tree["结构展示区 MindMapTreePanel"]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Toolbar --&gt; Controller["MindMapController"]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Canvas --&gt; Controller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Tree --&gt; Controller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Controller --&gt; Model["MindMap / MindNode / SelectionModel"]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Controller --&gt; Services["布局/文件/导出/搜索/历史服务"]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Canvas --&gt; Renderers["NodeRenderer / ConnectionRenderer"]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Canvas --&gt; Helpers["CanvasBackground / CanvasSnapshotter"]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Services --&gt; Model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Renderers --&gt; Model</w:t>
      </w:r>
    </w:p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2.2 包结构设计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当前项目基础包为 com.example.mindmap，按照 model、view、controller、service、command 和 util 组织源码。该结构既能体现 MVC，又能把可复用逻辑从界面类中拆出。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包名</w:t>
            </w:r>
          </w:p>
        </w:tc>
        <w:tc>
          <w:tcPr>
            <w:tcW w:type="dxa" w:w="3009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主要类</w:t>
            </w:r>
          </w:p>
        </w:tc>
        <w:tc>
          <w:tcPr>
            <w:tcW w:type="dxa" w:w="3009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model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MindMap、MindNode、NodeStyle、ConnectionStyle、SelectionModel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保存导图、节点、样式、连接线和选择状态。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view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MainFrame、ToolbarPanel、MindMapCanvas、NodeRenderer、ConnectionRenderer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展示主界面、功能区、画布、节点和连接线。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controller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MindMapController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统一响应用户操作并协调模型、服务和视图。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service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MindMapLayoutService、MindMapFileService、ImageExportService、SearchState、EditHistory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布局、持久化、导出、搜索状态和撤销重做。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command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Command、MindMapSnapshotCommand、MoveNodeCommand 等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封装可撤销编辑操作。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util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Dialogs、GeometryUtils</w:t>
            </w:r>
          </w:p>
        </w:tc>
        <w:tc>
          <w:tcPr>
            <w:tcW w:type="dxa" w:w="3009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弹窗封装和几何命中计算。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2.3 类设计与关系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系统核心模型由 MindMap 和 MindNode 组成。MindMap 保存导图整体属性，MindNode 保存节点文本、父子关系、坐标、尺寸、折叠状态、节点样式和入线样式。SelectionModel 进一步保存节点选择集合和连接线选择集合，使节点与连接线可以统一参与批量样式操作。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2 核心类关系图（Mermaid 源码，占位）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classDiagram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MindMap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String name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MindNode root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LayoutType layoutType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Color canvasColor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String canvasImageUri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ConnectionStyle defaultConnectionStyle()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MindNode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String id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String text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List~MindNode~ children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NodeStyle style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ConnectionStyle connectionStyle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boolean collapsed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SelectionModel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Set~String~ selectedNodeIds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Set~String~ selectedConnectionIds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MindMapController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EditHistory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SearchState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GeometryUtils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NodeRenderer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class ConnectionRenderer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MindMap --&gt; MindNode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MindNode --&gt; NodeStyle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MindNode --&gt; ConnectionStyle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MindMapController --&gt; SelectionModel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MindMapController --&gt; EditHistory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MindMapController --&gt; SearchState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MindMapController --&gt; GeometryUtils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NodeRenderer --&gt; MindNode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ConnectionRenderer --&gt; MindNode</w:t>
      </w:r>
    </w:p>
    <w:p>
      <w:pPr>
        <w:spacing w:before="0" w:after="120" w:line="30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类名</w:t>
            </w:r>
          </w:p>
        </w:tc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设计说明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MindMap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导图聚合根，保存名称、根节点、布局、文件路径、修改状态、画布背景和默认连接线样式。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MindNode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节点对象，保存文本、坐标、尺寸、拖拽偏移、折叠状态、样式和子节点集合。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NodeStyle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节点文字和边框样式，提供颜色转换、字体名兼容和样式复制。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ConnectionStyle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连接线颜色、粗细、虚线状态和曲线/折线形状。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EditHistory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撤销重做栈管理，避免控制器直接维护历史细节。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SearchState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搜索结果索引和替换算法，负责上一个/下一个、替换当前和全部替换。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GeometryUtils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节点/连接线框选命中和几何变化判断。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2.4 数据存储设计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系统使用 .mindmap 作为自定义文件扩展名，文件内容为 XML。根元素保存导图名称、布局方式、画布背景和默认连接线样式；node 元素递归保存节点树，每个节点保存文本、坐标、尺寸、折叠状态、文字样式和入线样式。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1 .mindmap 文件结构示意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&lt;?xml version="1.0" encoding="UTF-8"?&gt;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&lt;mindmap version="1" name="课程设计计划" layout="AUTO"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background="#FFFFFF" canvasImage="file:/D:/images/bg.png"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connectionColor="#94A3B8" connectionWidth="2.2"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connectionDashed="false" connectionShape="CURVE"&gt;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&lt;node id="node-1" text="中心主题" x="785.0" y="491.0"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offsetX="0.0" offsetY="0.0" width="150.0" height="58.0"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fill="#FFFFFF" border="#CBD5E1" textColor="#0F172A"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fontFamily="Microsoft YaHei UI" fontSize="13.0"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bold="false" italic="false" underline="false"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strikethrough="false" alignment="CENTER"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connectionColor="#94A3B8" connectionWidth="2.2"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connectionDashed="false" connectionShape="CURVE" /&gt;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&lt;/mindmap&gt;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由于文件格式会随功能演进增加字段，读取逻辑对缺失属性提供默认值。例如旧文件没有 canvasImage 时默认不使用背景图，没有 connectionShape 时默认使用曲线。这样可以保证早期保存的导图文件仍能打开。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2.5 界面与交互设计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界面由顶部 Ribbon、中央画布、右侧结构栏和底部状态栏组成。Ribbon 将命令分为开始、样式、布局和导出四个页签；右侧结构栏可收起；底部状态栏显示状态文本、字数、主题数和缩放控件。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3 主界面布局示意（文本占位）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+----------------------------------------------------------------------------+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| 文件 | 撤销 重做 | 开始 | 样式 | 布局 | 导出                               |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| Ribbon 分组：文字/颜色/节点/查找/画布/连接线/文件/导出                     |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+------------------------------------------------------------+---------------+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|                  白色画布 MindMapCanvas                    | 结构展示区     |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|       节点、连接线、背景图、框选矩形、右键菜单             | 可收起/展开    |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+------------------------------------------------------------+---------------+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| 状态提示                         字数/主题数   - [缩放滑杆] + 100%          |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+----------------------------------------------------------------------------+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3 系统实现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3.1 模型与持久化实现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模型层的实现围绕 MindMap 和 MindNode 展开。MindMap 负责保存导图级属性，并提供 allNodes、visibleNodes、deepCopy、copyEditableContentFrom 等方法。MindNode 负责维护父子关系、尺寸、偏移和样式，并通过 descendantsAndSelf 支持删除、移动和批量操作。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文件服务 MindMapFileService 使用 Java 标准 DOM API 读写 XML。读取时先验证根元素是否为 mindmap，再读取导图属性和第一个直接 node 子元素作为中心节点。为了提高安全性，XML 解析前关闭外部实体、外部参数实体和外部 DTD。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2 XML 安全解析与根元素读取片段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public class MindMapFileService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MindMap load(Path path) throws Exception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DocumentBuilderFactory factory = DocumentBuilderFactory.newInstance();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factory.setFeature("http://apache.org/xml/features/disallow-doctype-decl", true);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factory.setFeature("http://xml.org/sax/features/external-general-entities", false);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factory.setFeature("http://xml.org/sax/features/external-parameter-entities", false);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factory.setFeature("http://apache.org/xml/features/nonvalidating/load-external-dtd", false);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factory.setAttribute(XMLConstants.ACCESS_EXTERNAL_DTD, "");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factory.setAttribute(XMLConstants.ACCESS_EXTERNAL_SCHEMA, "");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factory.setXIncludeAware(false);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factory.setExpandEntityReferences(false);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DocumentBuilder builder = factory.newDocumentBuilder();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Document document = builder.parse(path.toFile());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Element rootElement = document.getDocumentElement();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(!"mindmap".equals(rootElement.getTagName()))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throw new IOException("不是有效的 mindmap 文件");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MindMap map = new MindMap();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map.setName(rootElement.getAttribute("name"));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map.setLayoutType(parseLayout(rootElement.getAttribute("layout")));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map.setCanvasColor(NodeStyle.fromHex(rootElement.getAttribute("background"), Color.WHITE));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map.setCanvasImageUri(attribute(rootElement, "canvasImage", null));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map.setConnectionColor(NodeStyle.fromHex(rootElement.getAttribute("connectionColor"), Color.web("#94A3B8")));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map.setConnectionWidth(parseDouble(rootElement.getAttribute("connectionWidth"), 2.2));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map.setConnectionDashed(Boolean.parseBoolean(rootElement.getAttribute("connectionDashed")));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map.setConnectionShape(parseConnectionShape(rootElement.getAttribute("connectionShape")));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Element rootNode = firstDirectNode(rootElement);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(rootNode == null) {</w:t>
      </w:r>
    </w:p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3.2 布局与绘图实现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布局服务首先根据节点文本和样式测量节点尺寸，再按 AUTO、LEFT、RIGHT 三种布局模式安排节点位置。自动布局不再简单按个数左右平分，而是根据每个一级分支的子树高度动态分配到左右两侧，使复杂分支尽量平衡。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3 自动布局按子树高度分配左右分支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layout(MindMap map)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(map == null || map.getRoot() == null)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return;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map.allNodes().forEach(this::measureNode);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MindNode root = map.getRoot();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root.setX(ROOT_X - root.getWidth() / 2 + root.getOffsetX());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root.setY(ROOT_Y - root.getHeight() / 2 + root.getOffsetY());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(map.getLayoutType() == LayoutType.LEFT)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layoutSide(root.getChildren(), -1, root.getX() - H_GAP, ROOT_Y, true);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 else if (map.getLayoutType() == LayoutType.RIGHT)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layoutSide(root.getChildren(), 1, root.getX() + root.getWidth() + H_GAP, ROOT_Y, true);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 else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List&lt;MindNode&gt; left = new ArrayList&lt;&gt;();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List&lt;MindNode&gt; right = new ArrayList&lt;&gt;();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double leftHeight = 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double rightHeight = 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for (MindNode child : root.getChildren())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double childHeight = subtreeHeight(child);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if (rightHeight &lt;= leftHeight)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    right.add(child);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    rightHeight += childHeight + V_GAP;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} else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    left.add(child);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    leftHeight += childHeight + V_GAP;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layoutSide(right, 1, root.getX() + root.getWidth() + H_GAP, ROOT_Y, true);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layoutSide(left, -1, root.getX() - H_GAP, ROOT_Y, true);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shiftIntoPositiveArea(map);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绘图部分由 MindMapCanvas 调度刷新，NodeRenderer 绘制节点、文本、控制点和节点右键菜单，ConnectionRenderer 绘制连接线、命中区域和连接线选中效果。该拆分解决了早期画布类同时承担连接线绘制、节点交互、背景样式和快照导出的职责集中问题。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4 连接线可视层、命中层和高亮层创建片段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boolean selected = selectedConnectionIds.contains(node.getId());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Shape hoverGlow = createConnectionShape(node.getConnectionStyle().getShape());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Shape selectionGlow = createConnectionShape(node.getConnectionStyle().getShape());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Shape visual = createConnectionShape(node.getConnectionStyle().getShape());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Shape hitArea = createConnectionShape(node.getConnectionStyle().getShape());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Circle startHandle = createConnectionHandle();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Circle middleHandle = createConnectionHandle();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Circle endHandle = createConnectionHandle();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styleConnectionGlow(hoverGlow, false, node.getConnectionStyle());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styleConnectionGlow(selectionGlow, true, node.getConnectionStyle());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styleConnection(visual, node.getConnectionStyle());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styleConnectionHitArea(hitArea);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ConnectionView view = new ConnectionView(hoverGlow, selectionGlow, visual, hitArea,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    startHandle, middleHandle, endHandle, parent, node);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updateConnectionView(view);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setConnectionSelected(view, selected);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installConnectionHandlers(visual, node);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installConnectionHandlers(hitArea, node);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contentGroup.getChildren().addAll(selectionGlow, hoverGlow, visual,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    startHandle, middleHandle, endHandle, hitArea);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connectionViews.put(connectionKey(parent, node), view);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void updateMovedConnections(MindMap map)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(map == null)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return;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for (MindNode node : map.visibleNodes())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MindNode parent = node.getParent();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if (parent == null) {</w:t>
      </w:r>
    </w:p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3.3 控制器与命令模式实现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MindMapController 是系统交互入口，负责绑定工具栏、画布、结构树和快捷键。为避免控制器维护过多状态，当前实现将撤销重做拆到 EditHistory，将搜索索引和替换逻辑拆到 SearchState，将框选几何命中拆到 GeometryUtils。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撤销重做采用命令模式。添加、删除、重命名、样式变更、布局切换和折叠展开等操作都封装为 Command。大部分编辑命令继承 MindMapSnapshotCommand，通过执行前后快照恢复导图可编辑内容；拖拽节点则使用 MoveNodeCommand 记录位移。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5 EditHistory 撤销重做核心逻辑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public class EditHistory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private final ArrayDeque&lt;Command&gt; undoStack = new ArrayDeque&lt;&gt;();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private final ArrayDeque&lt;Command&gt; redoStack = new ArrayDeque&lt;&gt;();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clear()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undoStack.clear();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redoStack.clear();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execute(Command command)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command.execute();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pushExecuted(command);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pushExecuted(Command command)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undoStack.push(command);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redoStack.clear();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boolean undo()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(undoStack.isEmpty())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return false;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Command command = undoStack.pop();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command.undo();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redoStack.push(command);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return true;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boolean redo()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(redoStack.isEmpty())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return false;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Command command = redoStack.pop();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command.execute();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undoStack.push(command);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return true;</w:t>
      </w:r>
    </w:p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3.4 查找替换与几何框选实现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查找替换由 SearchService 和 SearchState 协同完成。SearchService 负责遍历节点并返回匹配节点，SearchState 负责保存当前结果集合和当前索引，并提供忽略大小写的替换方法。框选功能由 GeometryUtils 判断节点矩形或连接线是否与框选矩形相交。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6 搜索导航与忽略大小写替换片段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String currentOrFirst()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(resultIds.isEmpty())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return null;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(index &lt; 0)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index = 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return resultIds.get(index);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String navigate(int delta)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(resultIds.isEmpty())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return null;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(index &lt; 0)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index = delta &gt;= 0 ? 0 : resultIds.size() - 1;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 else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index = Math.floorMod(index + delta, resultIds.size());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return resultIds.get(index);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static String replaceFirstIgnoreCase(String text, String target, String replacement)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String source = text == null ? "" : text;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String normalizedSource = source.toLowerCase(Locale.ROOT);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String normalizedTarget = target.toLowerCase(Locale.ROOT);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int matchIndex = normalizedSource.indexOf(normalizedTarget);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(matchIndex &lt; 0)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return source;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return source.substring(0, matchIndex)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+ safeReplacement(replacement)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    + source.substring(matchIndex + target.length());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static String replaceAllIgnoreCase(String text, String target, String replacement)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String source = text == null ? "" : text;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String normalizedSource = source.toLowerCase(Locale.ROOT);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String normalizedTarget = target.toLowerCase(Locale.ROOT);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StringBuilder result = new StringBuilder();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int cursor = 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int matchIndex = normalizedSource.indexOf(normalizedTarget);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while (matchIndex &gt;= 0)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result.append(source, cursor, matchIndex).append(safeReplacement(replacement));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cursor = matchIndex + target.length();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matchIndex = normalizedSource.indexOf(normalizedTarget, cursor);</w:t>
      </w:r>
    </w:p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3.5 导出实现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导出功能支持 PNG、JPG 和 PDF。控制器先让 CanvasSnapshotter 创建高分辨率快照，再交给 ImageExportService 写入不同格式。JPG 导出使用较高压缩质量；PDF 导出将图像作为单页 PDF 内容嵌入。导出前显示进度窗口，快照完成后由后台任务写文件，避免界面长时间无反馈。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7 PNG、JPG、PDF 导出入口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exportPng(MindMapCanvas canvas, Path path) throws IOException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exportPng(createExportSnapshot(canvas), path);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exportJpg(MindMapCanvas canvas, Path path) throws IOException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exportJpg(createExportSnapshot(canvas), path);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exportPdf(MindMapCanvas canvas, Path path) throws IOException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exportPdf(createExportSnapshot(canvas), path);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WritableImage createExportSnapshot(MindMapCanvas canvas)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return canvas.snapshotFull(EXPORT_SCALE);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exportPng(WritableImage image, Path path) throws IOException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write(image, path, "png");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exportJpg(WritableImage image, Path path) throws IOException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write(image, path, "jpg");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public void exportPdf(WritableImage image, Path path) throws IOException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if (path.getParent() != null)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    Files.createDirectories(path.getParent());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BufferedImage buffered = toBufferedImage(image, true);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    writePdf(buffered, path);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4 导出流程图（Mermaid 源码，占位）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flowchart TD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A[用户点击导出] --&gt; B[选择输出路径]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B --&gt; C[显示导出进度窗口]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 --&gt; D[CanvasSnapshotter 生成高清快照]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D --&gt; E{导出格式}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E --&gt;|PNG| F[写出 PNG]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E --&gt;|JPG| G[写出高质量 JPG]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E --&gt;|PDF| H[写出单页 PDF]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F --&gt; I[隐藏进度并提示成功]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G --&gt; I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H --&gt; I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4 系统测试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4.1 自动化测试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项目使用 JUnit Jupiter 编写自动化测试，使用 Maven Surefire 执行。当前测试重点覆盖纯逻辑和核心业务边界，避免将所有验证都依赖人工界面操作。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测试类</w:t>
            </w:r>
          </w:p>
        </w:tc>
        <w:tc>
          <w:tcPr>
            <w:tcW w:type="dxa" w:w="4513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测试重点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MindMapBehaviorTest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撤销不恢复文件路径和缩放、子树移动偏移、自动布局平衡、文件读取根节点规则。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EditHistoryTest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撤销重做栈执行顺序、canUndo/canRedo 状态。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SearchStateTest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搜索结果导航、忽略大小写替换、全部替换。</w:t>
            </w:r>
          </w:p>
        </w:tc>
      </w:tr>
      <w:tr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GeometryUtilsTest</w:t>
            </w:r>
          </w:p>
        </w:tc>
        <w:tc>
          <w:tcPr>
            <w:tcW w:type="dxa" w:w="4513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节点框选命中、连接线框选命中、几何变化判断。</w:t>
            </w:r>
          </w:p>
        </w:tc>
      </w:tr>
    </w:tbl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代码 8 Maven 测试结果摘要（运行后记录）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[INFO] Tests run: 13, Failures: 0, Errors: 0, Skipped: 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[INFO] BUILD SUCCESS</w:t>
      </w:r>
    </w:p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4.2 功能测试用例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256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2256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操作步骤</w:t>
            </w:r>
          </w:p>
        </w:tc>
        <w:tc>
          <w:tcPr>
            <w:tcW w:type="dxa" w:w="2256"/>
            <w:vAlign w:val="center"/>
            <w:shd w:fill="EAF2F8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T01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新建导图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点击文件-新建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绘图区出现中心节点，结构树同步显示。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T02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保存与打开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保存为 .mindmap 后重新打开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节点文本、结构、样式、背景和连接线样式恢复。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T03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添加与删除节点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选中节点后添加子节点、兄弟节点，再删除普通节点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结构树和绘图区同步更新，中心节点不能删除。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T04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布局切换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切换自动、左侧、右侧布局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一级分支按对应规则重新排列。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T05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样式编辑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修改节点字体、字号、颜色和连接线样式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节点和连接线立即刷新，保存后可恢复。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T06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查找替换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输入关键词，定位结果并执行替换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匹配节点高亮，替换后可撤销。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T07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框选与全选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Ctrl 拖动框选，按 Ctrl+A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节点和连接线按规则进入选择集合。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T08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分别导出 PNG、JPG、PDF</w:t>
            </w:r>
          </w:p>
        </w:tc>
        <w:tc>
          <w:tcPr>
            <w:tcW w:type="dxa" w:w="2256"/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文件成功生成，内容包含完整导图和画布背景。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4.3 测试结论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自动化测试和功能测试设计表明，系统已经覆盖题目规定的基本功能，并对后续扩展功能进行了有针对性的验证。当前测试仍主要集中在模型、服务和几何算法层，对完整 JavaFX 界面交互还需要通过人工演示和运行截图进一步确认。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5 系统运行界面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本章节按要求预留主要运行界面截图位置。由于当前阶段不直接插入真实截图，先使用 Markdown/文字说明作为占位，后续可在对应位置替换为实际运行截图。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5 主界面截图占位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![图 5 主界面截图占位](待替换为真实截图)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说明：应展示顶部 Ribbon 功能区、中央白色画布、右侧结构栏、底部状态栏和缩放滑杆。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6 节点编辑截图占位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![图 6 节点编辑截图占位](待替换为真实截图)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说明：应展示节点被选中后的边框、八个缩放控制点、节点内部文本编辑框和样式按钮状态。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7 连接线选择截图占位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![图 7 连接线选择截图占位](待替换为真实截图)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说明：应展示连接线被点击后出现的半透明高亮层、控制点，以及样式页中的连接线颜色、粗细、实线/虚线和曲线/折线控件。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8 查找替换截图占位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![图 8 查找替换截图占位](待替换为真实截图)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说明：应展示查找替换弹窗、搜索高亮节点、上一个/下一个定位和替换按钮。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9 导出进度截图占位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![图 9 导出进度截图占位](待替换为真实截图)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说明：应展示导出 PNG/JPG/PDF 时的进度窗口、后台运行按钮和导出完成状态栏提示。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以上截图占位覆盖了题目要求的绘图区、结构展示区和工具栏区，也覆盖了本项目扩展实现中的节点样式、连接线样式、查找替换和导出反馈。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6 总结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6.1 项目总结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本项目从题目要求出发，完成了一个基于 JavaFX 的桌面端思维导图绘制工具。系统实现了思维导图的创建、编辑、保存、打开、布局、结构展示和导出，并在基础功能之外补充了较完整的编辑器体验。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在设计上，项目围绕面向对象方法进行了职责划分。模型层保存树形结构和样式数据，服务层处理布局、文件、导出、搜索和历史，控制器层协调用户操作，渲染类处理节点和连接线显示。后期将历史、搜索、几何和渲染逻辑拆出后，系统结构比早期单控制器、单画布方案更清晰。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项目也暴露出一些可继续改进的方向，例如可以增加真实截图自动采集、导图模板、节点图标、更多导出页尺寸设置、撤销历史名称展示和更完整的界面自动化测试。总体来看，系统已经能够满足课程设计题目要求，并具有一定扩展基础。</w:t>
      </w:r>
    </w:p>
    <w:p>
      <w:pPr>
        <w:pStyle w:val="Heading2"/>
        <w:spacing w:before="120" w:after="120" w:line="288" w:lineRule="auto"/>
        <w:jc w:val="left"/>
      </w:pPr>
      <w:r>
        <w:rPr>
          <w:rFonts w:ascii="宋体" w:hAnsi="宋体" w:eastAsia="宋体"/>
          <w:b/>
          <w:sz w:val="24"/>
        </w:rPr>
        <w:t>6.2 小组成员个人总结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小组成员1：主要写自己承担的工作、遇到的问题、解决方法和课程设计收获。（此处保留模板占位，后续由成员本人替换。）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小组成员2：主要写自己承担的工作、遇到的问题、解决方法和课程设计收获。（如本组只有一名成员，可删除本段。）</w:t>
      </w:r>
    </w:p>
    <w:p>
      <w:pPr>
        <w:spacing w:before="0" w:after="120" w:line="300" w:lineRule="auto"/>
      </w:pPr>
      <w:r>
        <w:rPr>
          <w:rFonts w:ascii="宋体" w:hAnsi="宋体" w:eastAsia="宋体"/>
          <w:b w:val="0"/>
          <w:sz w:val="21"/>
        </w:rPr>
        <w:t>小组成员3：主要写自己承担的工作、遇到的问题、解决方法和课程设计收获。（如本组不足三人，可删除本段。）</w:t>
      </w:r>
    </w:p>
    <w:p>
      <w:pPr>
        <w:spacing w:before="0" w:after="120" w:line="300" w:lineRule="auto"/>
      </w:pPr>
      <w:r>
        <w:rPr>
          <w:rFonts w:ascii="宋体" w:hAnsi="宋体" w:eastAsia="宋体"/>
          <w:sz w:val="21"/>
        </w:rPr>
        <w:br w:type="page"/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参考资料</w:t>
      </w:r>
    </w:p>
    <w:p>
      <w:pPr>
        <w:pStyle w:val="ListNumber"/>
        <w:spacing w:before="0" w:after="60" w:line="300" w:lineRule="auto"/>
      </w:pPr>
      <w:r>
        <w:rPr>
          <w:rFonts w:ascii="宋体" w:hAnsi="宋体" w:eastAsia="宋体"/>
          <w:sz w:val="21"/>
        </w:rPr>
        <w:t>《面向对象程序设计实践题目.docx》：题目2 思维导图绘制工具。</w:t>
      </w:r>
    </w:p>
    <w:p>
      <w:pPr>
        <w:pStyle w:val="ListNumber"/>
        <w:spacing w:before="0" w:after="60" w:line="300" w:lineRule="auto"/>
      </w:pPr>
      <w:r>
        <w:rPr>
          <w:rFonts w:ascii="宋体" w:hAnsi="宋体" w:eastAsia="宋体"/>
          <w:sz w:val="21"/>
        </w:rPr>
        <w:t>《面向对象程序设计实践-论文撰写格式及封面.doc》：课程论文撰写格式说明和封面模板。</w:t>
      </w:r>
    </w:p>
    <w:p>
      <w:pPr>
        <w:pStyle w:val="ListNumber"/>
        <w:spacing w:before="0" w:after="60" w:line="300" w:lineRule="auto"/>
      </w:pPr>
      <w:r>
        <w:rPr>
          <w:rFonts w:ascii="宋体" w:hAnsi="宋体" w:eastAsia="宋体"/>
          <w:sz w:val="21"/>
        </w:rPr>
        <w:t>《需求分析与详细设计.md》：本项目需求分析与详细设计文档。</w:t>
      </w:r>
    </w:p>
    <w:p>
      <w:pPr>
        <w:pStyle w:val="ListNumber"/>
        <w:spacing w:before="0" w:after="60" w:line="300" w:lineRule="auto"/>
      </w:pPr>
      <w:r>
        <w:rPr>
          <w:rFonts w:ascii="宋体" w:hAnsi="宋体" w:eastAsia="宋体"/>
          <w:sz w:val="21"/>
        </w:rPr>
        <w:t>JavaFX 官方组件与事件模型相关文档。</w:t>
      </w:r>
    </w:p>
    <w:p>
      <w:pPr>
        <w:pStyle w:val="ListNumber"/>
        <w:spacing w:before="0" w:after="60" w:line="300" w:lineRule="auto"/>
      </w:pPr>
      <w:r>
        <w:rPr>
          <w:rFonts w:ascii="宋体" w:hAnsi="宋体" w:eastAsia="宋体"/>
          <w:sz w:val="21"/>
        </w:rPr>
        <w:t>JUnit Jupiter 与 Maven Surefire 测试框架相关文档。</w:t>
      </w:r>
    </w:p>
    <w:p>
      <w:pPr>
        <w:pStyle w:val="Heading1"/>
        <w:spacing w:before="200" w:after="120" w:line="288" w:lineRule="auto"/>
        <w:jc w:val="left"/>
      </w:pPr>
      <w:r>
        <w:rPr>
          <w:rFonts w:ascii="宋体" w:hAnsi="宋体" w:eastAsia="宋体"/>
          <w:b/>
          <w:sz w:val="28"/>
        </w:rPr>
        <w:t>附录 A 关键占位图源码</w:t>
      </w: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10 撤销重做流程图（Mermaid 源码，占位）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sequenceDiagram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participant U as 用户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participant C as MindMapController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participant H as EditHistory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participant M as MindMap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U-&gt;&gt;C: 执行编辑命令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C-&gt;&gt;H: execute(command)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H-&gt;&gt;M: command.execute()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U-&gt;&gt;C: 点击撤销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C-&gt;&gt;H: undo()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H-&gt;&gt;M: command.undo()</w:t>
      </w:r>
    </w:p>
    <w:p>
      <w:pPr>
        <w:spacing w:before="0" w:after="120" w:line="300" w:lineRule="auto"/>
      </w:pPr>
    </w:p>
    <w:p>
      <w:pPr>
        <w:spacing w:before="0" w:after="120" w:line="300" w:lineRule="auto"/>
      </w:pPr>
      <w:r>
        <w:rPr>
          <w:rFonts w:ascii="宋体" w:hAnsi="宋体" w:eastAsia="宋体"/>
          <w:b/>
          <w:sz w:val="21"/>
        </w:rPr>
        <w:t>图 11 查找替换流程图（Mermaid 源码，占位）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>flowchart TD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A[输入关键词] --&gt; B[SearchService 遍历节点]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B --&gt; C[SearchState 保存匹配结果]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C --&gt; D{用户操作}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D --&gt;|下一个| E[循环定位下一项]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D --&gt;|替换当前| F[替换当前节点文本]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D --&gt;|全部替换| G[替换所有匹配节点]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F --&gt; H[进入撤销历史]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宋体"/>
          <w:sz w:val="17"/>
        </w:rPr>
        <w:t xml:space="preserve">    G --&gt; H</w:t>
      </w:r>
    </w:p>
    <w:p>
      <w:pPr>
        <w:spacing w:before="0" w:after="120" w:line="300" w:lineRule="auto"/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宋体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