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X384e25d4328fa2fdf72c2dd7a24fc5ceed30d4b"/>
    <w:p>
      <w:pPr>
        <w:pStyle w:val="Heading1"/>
      </w:pPr>
      <w:r>
        <w:t xml:space="preserve">Standardizovaný převod zvuku do BGR PNG snímků pro DL a lidskou anotaci</w:t>
      </w:r>
    </w:p>
    <w:bookmarkStart w:id="28" w:name="exekutivní-shrnutí"/>
    <w:p>
      <w:pPr>
        <w:pStyle w:val="Heading2"/>
      </w:pPr>
      <w:r>
        <w:t xml:space="preserve">Exekutivní shrnutí</w:t>
      </w:r>
    </w:p>
    <w:p>
      <w:pPr>
        <w:pStyle w:val="FirstParagraph"/>
      </w:pPr>
      <w:r>
        <w:t xml:space="preserve">Nejspolehlivější „společný jazyk“ mezi člověkem (anotace) a DL modelem (vision pipeline) je stále</w:t>
      </w:r>
      <w:r>
        <w:t xml:space="preserve"> </w:t>
      </w:r>
      <w:r>
        <w:rPr>
          <w:b/>
          <w:bCs/>
        </w:rPr>
        <w:t xml:space="preserve">časově‑frekvenční mapa</w:t>
      </w:r>
      <w:r>
        <w:t xml:space="preserve"> </w:t>
      </w:r>
      <w:r>
        <w:t xml:space="preserve">(STFT/log‑mel/CQT), protože vytváří stabilní vizuální textury a blob‑struktury, které jsou dobře označitelné a zároveň se o ně opírá velká část ověřené literatury pro audio‑DL. V praxi to potvrzuje přístup</w:t>
      </w:r>
      <w:r>
        <w:t xml:space="preserve"> </w:t>
      </w:r>
      <w:r>
        <w:rPr>
          <w:b/>
          <w:bCs/>
        </w:rPr>
        <w:t xml:space="preserve">Shawn Hershey</w:t>
      </w:r>
      <w:hyperlink r:id="rId21">
        <w:r>
          <w:rPr>
            <w:rStyle w:val="Hyperlink"/>
            <w:b/>
            <w:bCs/>
          </w:rPr>
          <w:t xml:space="preserve">[1]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et al.</w:t>
      </w:r>
      <w:r>
        <w:t xml:space="preserve"> </w:t>
      </w:r>
      <w:r>
        <w:t xml:space="preserve">(log‑mel patch jako „image‑like“ vstup do CNN; 960 ms rámce, STFT 25 ms okno / 10 ms krok, 64 mel binů)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 také</w:t>
      </w:r>
      <w:r>
        <w:t xml:space="preserve"> </w:t>
      </w:r>
      <w:r>
        <w:rPr>
          <w:b/>
          <w:bCs/>
        </w:rPr>
        <w:t xml:space="preserve">Karol J. Piczak</w:t>
      </w:r>
      <w:hyperlink r:id="rId23">
        <w:r>
          <w:rPr>
            <w:rStyle w:val="Hyperlink"/>
            <w:b/>
            <w:bCs/>
          </w:rPr>
          <w:t xml:space="preserve">[3]</w:t>
        </w:r>
      </w:hyperlink>
      <w:r>
        <w:t xml:space="preserve"> </w:t>
      </w:r>
      <w:r>
        <w:t xml:space="preserve">(log‑mel spektrogramy + delty, segmentace do ~0.95 s oken)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Pro vaše specifické požadavky (BGR 8‑bit „image“ SW, vysoká rozlišení FHD/1440p/4K, možnost lidské anotace jako objektů/textur, a současně „nosná“ bezztrátová informace o zvuku) je nejpraktičtější zavést</w:t>
      </w:r>
      <w:r>
        <w:t xml:space="preserve"> </w:t>
      </w:r>
      <w:r>
        <w:rPr>
          <w:b/>
          <w:bCs/>
        </w:rPr>
        <w:t xml:space="preserve">jeden konzistentní PNG formát s definovanou hlavičkou a kontrolou integrity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AA_</w:t>
      </w:r>
      <w:r>
        <w:t xml:space="preserve"> </w:t>
      </w:r>
      <w:r>
        <w:rPr>
          <w:i/>
          <w:iCs/>
        </w:rPr>
        <w:t xml:space="preserve">soubory: čas je osa X, standardně</w:t>
      </w:r>
      <w:r>
        <w:t xml:space="preserve"> </w:t>
      </w:r>
      <w:r>
        <w:rPr>
          <w:i/>
          <w:iCs/>
        </w:rPr>
        <w:t xml:space="preserve">1 ms = 1 px</w:t>
      </w:r>
      <w:r>
        <w:t xml:space="preserve"> </w:t>
      </w:r>
      <w:r>
        <w:rPr>
          <w:i/>
          <w:iCs/>
        </w:rPr>
        <w:t xml:space="preserve">(⇒ 1 s ≈ 1000 px), frekvenční rozsah</w:t>
      </w:r>
      <w:r>
        <w:t xml:space="preserve"> </w:t>
      </w:r>
      <w:r>
        <w:rPr>
          <w:i/>
          <w:iCs/>
        </w:rPr>
        <w:t xml:space="preserve">0–24 kHz</w:t>
      </w:r>
      <w:r>
        <w:t xml:space="preserve">* mapovaný na výšku preview (lineárně nebo definovanou škálou podle varianty).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snap_</w:t>
      </w:r>
      <w:r>
        <w:t xml:space="preserve"> </w:t>
      </w:r>
      <w:r>
        <w:rPr>
          <w:i/>
          <w:iCs/>
        </w:rPr>
        <w:t xml:space="preserve">soubory: „bez časové osy“; 1 snímek je otisk okna kolem</w:t>
      </w:r>
      <w:r>
        <w:t xml:space="preserve"> </w:t>
      </w:r>
      <w:r>
        <w:rPr>
          <w:i/>
          <w:iCs/>
        </w:rPr>
        <w:t xml:space="preserve">t≈0.4 s</w:t>
      </w:r>
      <w:r>
        <w:t xml:space="preserve">* (nebo posunutelné), určené pro rychlé třídění/klasifikaci bez přesné lokalizace v čase.</w:t>
      </w:r>
    </w:p>
    <w:p>
      <w:pPr>
        <w:pStyle w:val="FirstParagraph"/>
      </w:pPr>
      <w:r>
        <w:t xml:space="preserve">Klíčový návrh (doporučený baseline):</w:t>
      </w:r>
      <w:r>
        <w:t xml:space="preserve"> </w:t>
      </w:r>
      <w:r>
        <w:rPr>
          <w:b/>
          <w:bCs/>
        </w:rPr>
        <w:t xml:space="preserve">hybridní PNG</w:t>
      </w:r>
      <w:r>
        <w:t xml:space="preserve"> </w:t>
      </w:r>
      <w:r>
        <w:t xml:space="preserve">s horním preview (20–35 % výšky) jako log‑mel + Δ + ΔΔ a spodním payloadem (65–80 % výšky) jako</w:t>
      </w:r>
      <w:r>
        <w:t xml:space="preserve"> </w:t>
      </w:r>
      <w:r>
        <w:rPr>
          <w:b/>
          <w:bCs/>
        </w:rPr>
        <w:t xml:space="preserve">časově zarovnaný bezztrátový PCM/float32 stream</w:t>
      </w:r>
      <w:r>
        <w:t xml:space="preserve"> </w:t>
      </w:r>
      <w:r>
        <w:t xml:space="preserve">uložený v pixelech s vlastním CRC. PNG je pro to vhodný, protože je standardizovaný jako</w:t>
      </w:r>
      <w:r>
        <w:t xml:space="preserve"> </w:t>
      </w:r>
      <w:r>
        <w:rPr>
          <w:b/>
          <w:bCs/>
        </w:rPr>
        <w:t xml:space="preserve">lossless raster</w:t>
      </w:r>
      <w:r>
        <w:t xml:space="preserve"> </w:t>
      </w:r>
      <w:r>
        <w:t xml:space="preserve">s robustní strukturou chunků a CRC na úrovni formátu.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Součástí výstupu přikládám ukázkové vygenerované PNG (z vašich MP3) a MVP skripty pro generaci a round‑trip dekódování.</w:t>
      </w:r>
      <w:r>
        <w:br/>
      </w:r>
      <w:hyperlink r:id="rId26">
        <w:r>
          <w:rPr>
            <w:rStyle w:val="Hyperlink"/>
          </w:rPr>
          <w:t xml:space="preserve">Stáhnout balíček audio2img_bundle.zip</w:t>
        </w:r>
      </w:hyperlink>
      <w:r>
        <w:br/>
      </w:r>
      <w:hyperlink r:id="rId27">
        <w:r>
          <w:rPr>
            <w:rStyle w:val="Hyperlink"/>
          </w:rPr>
          <w:t xml:space="preserve">Stáhnout tabulku kapacit payloadu payload_capacity_96k.csv</w:t>
        </w:r>
      </w:hyperlink>
    </w:p>
    <w:bookmarkEnd w:id="28"/>
    <w:bookmarkStart w:id="30" w:name="Xe0332c4d3aeda826d6d27d1c72df93ead4f52f1"/>
    <w:p>
      <w:pPr>
        <w:pStyle w:val="Heading2"/>
      </w:pPr>
      <w:r>
        <w:t xml:space="preserve">Referenční rámec z literatury pro volbu parametrů</w:t>
      </w:r>
    </w:p>
    <w:p>
      <w:pPr>
        <w:pStyle w:val="FirstParagraph"/>
      </w:pPr>
      <w:r>
        <w:t xml:space="preserve">V audio‑DL se opakovaně ukazuje, že je výhodné převést zvuk na „image‑like“ časově‑frekvenční patch a použít 2D modely, protože konvoluce/patch‑transformery umí využít lokální struktury (harmonické řady, transienty, šumové textury).</w:t>
      </w:r>
      <w:r>
        <w:t xml:space="preserve"> </w:t>
      </w:r>
      <w:r>
        <w:rPr>
          <w:b/>
          <w:bCs/>
        </w:rPr>
        <w:t xml:space="preserve">Hershey et al.</w:t>
      </w:r>
      <w:r>
        <w:t xml:space="preserve"> </w:t>
      </w:r>
      <w:r>
        <w:t xml:space="preserve">explicitně popisují, že dělí audio na neprokrývající se</w:t>
      </w:r>
      <w:r>
        <w:t xml:space="preserve"> </w:t>
      </w:r>
      <w:r>
        <w:rPr>
          <w:b/>
          <w:bCs/>
        </w:rPr>
        <w:t xml:space="preserve">960 ms</w:t>
      </w:r>
      <w:r>
        <w:t xml:space="preserve"> </w:t>
      </w:r>
      <w:r>
        <w:t xml:space="preserve">úseky a tvoří log‑mel patche ze STFT s</w:t>
      </w:r>
      <w:r>
        <w:t xml:space="preserve"> </w:t>
      </w:r>
      <w:r>
        <w:rPr>
          <w:b/>
          <w:bCs/>
        </w:rPr>
        <w:t xml:space="preserve">25 ms oknem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10 ms krokem</w:t>
      </w:r>
      <w:r>
        <w:t xml:space="preserve">, integrované do</w:t>
      </w:r>
      <w:r>
        <w:t xml:space="preserve"> </w:t>
      </w:r>
      <w:r>
        <w:rPr>
          <w:b/>
          <w:bCs/>
        </w:rPr>
        <w:t xml:space="preserve">64 mel binů</w:t>
      </w:r>
      <w:r>
        <w:t xml:space="preserve">, a tyto patche používají jako vstup do CNN architektur převzatých z computer vision.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Piczak</w:t>
      </w:r>
      <w:r>
        <w:t xml:space="preserve"> </w:t>
      </w:r>
      <w:r>
        <w:t xml:space="preserve">jde podobným směrem (log‑mel spektrogramy a delty), uvádí konkrétní parametry extrakce (resample 22050 Hz, okno 1024, hop 512, 60 mel‑pásem) a zejména praktický detail:</w:t>
      </w:r>
      <w:r>
        <w:t xml:space="preserve"> </w:t>
      </w:r>
      <w:r>
        <w:rPr>
          <w:b/>
          <w:bCs/>
        </w:rPr>
        <w:t xml:space="preserve">segmentace spektrogramu do překryvných oken</w:t>
      </w:r>
      <w:r>
        <w:t xml:space="preserve"> </w:t>
      </w:r>
      <w:r>
        <w:t xml:space="preserve">(např. 41 framů ~950 ms) pro zvýšení počtu trénovacích příkladů.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Transformery pro audio také typicky začínají log‑mel filterbankem:</w:t>
      </w:r>
      <w:r>
        <w:t xml:space="preserve"> </w:t>
      </w:r>
      <w:r>
        <w:rPr>
          <w:b/>
          <w:bCs/>
        </w:rPr>
        <w:t xml:space="preserve">AST</w:t>
      </w:r>
      <w:r>
        <w:t xml:space="preserve"> </w:t>
      </w:r>
      <w:r>
        <w:t xml:space="preserve">(Audio Spectrogram Transformer) popisuje front‑end jako</w:t>
      </w:r>
      <w:r>
        <w:t xml:space="preserve"> </w:t>
      </w:r>
      <w:r>
        <w:rPr>
          <w:b/>
          <w:bCs/>
        </w:rPr>
        <w:t xml:space="preserve">128‑dim log‑mel fbank</w:t>
      </w:r>
      <w:r>
        <w:t xml:space="preserve"> </w:t>
      </w:r>
      <w:r>
        <w:t xml:space="preserve">počítaný</w:t>
      </w:r>
      <w:r>
        <w:t xml:space="preserve"> </w:t>
      </w:r>
      <w:r>
        <w:rPr>
          <w:b/>
          <w:bCs/>
        </w:rPr>
        <w:t xml:space="preserve">25 ms Hamming oknem</w:t>
      </w:r>
      <w:r>
        <w:t xml:space="preserve"> </w:t>
      </w:r>
      <w:r>
        <w:t xml:space="preserve">každých</w:t>
      </w:r>
      <w:r>
        <w:t xml:space="preserve"> </w:t>
      </w:r>
      <w:r>
        <w:rPr>
          <w:b/>
          <w:bCs/>
        </w:rPr>
        <w:t xml:space="preserve">10 ms</w:t>
      </w:r>
      <w:r>
        <w:t xml:space="preserve">; následně dělí spektrogram na překryvné 16×16 patche a používá Transformer encoder.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Pro augmentace přímo na „obrazových“ spektrogramech je v praxi velmi rozšířený SpecAugment: pracuje přímo nad log‑mel spektrogramem a používá</w:t>
      </w:r>
      <w:r>
        <w:t xml:space="preserve"> </w:t>
      </w:r>
      <w:r>
        <w:rPr>
          <w:b/>
          <w:bCs/>
        </w:rPr>
        <w:t xml:space="preserve">time warping, time masking a frequency masking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Výše uvedené zdroje motivují, proč je rozumné mít jako preview buď (a) log‑mel(+derivace) nebo (b) lineární STFT do 24 kHz, a proč se vyplatí standardizovat segmentaci do ~1 s oken (nebo pár sekund při vyšším rozlišení).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30"/>
    <w:bookmarkStart w:id="36" w:name="formát-aapng1-a-naming-konvence"/>
    <w:p>
      <w:pPr>
        <w:pStyle w:val="Heading2"/>
      </w:pPr>
      <w:r>
        <w:t xml:space="preserve">Formát AAPNG1 a naming konvence</w:t>
      </w:r>
    </w:p>
    <w:bookmarkStart w:id="32" w:name="proč-png-a-jak-zacházet-s-crc"/>
    <w:p>
      <w:pPr>
        <w:pStyle w:val="Heading3"/>
      </w:pPr>
      <w:r>
        <w:t xml:space="preserve">Proč PNG a jak zacházet s CRC</w:t>
      </w:r>
    </w:p>
    <w:p>
      <w:pPr>
        <w:pStyle w:val="FirstParagraph"/>
      </w:pPr>
      <w:r>
        <w:t xml:space="preserve">PNG je definovaný jako</w:t>
      </w:r>
      <w:r>
        <w:t xml:space="preserve"> </w:t>
      </w:r>
      <w:r>
        <w:rPr>
          <w:b/>
          <w:bCs/>
        </w:rPr>
        <w:t xml:space="preserve">lossless</w:t>
      </w:r>
      <w:r>
        <w:t xml:space="preserve"> </w:t>
      </w:r>
      <w:r>
        <w:t xml:space="preserve">formát pro uchování raster obrazů a obsahuje strukturu chunků, kde každý chunk má 4‑bytové CRC počítané nad typem chunku a jeho daty (CRC‑32 s přesně definovaným polynomem a inicializací).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br/>
      </w:r>
      <w:r>
        <w:t xml:space="preserve">To je důležité pro robustnost přenosu. Vaše vlastní CRC pro audio payload je ale stále užitečné, protože ověřuje integritu</w:t>
      </w:r>
      <w:r>
        <w:t xml:space="preserve"> </w:t>
      </w:r>
      <w:r>
        <w:rPr>
          <w:i/>
          <w:iCs/>
        </w:rPr>
        <w:t xml:space="preserve">smysluplného obsahu</w:t>
      </w:r>
      <w:r>
        <w:t xml:space="preserve"> </w:t>
      </w:r>
      <w:r>
        <w:t xml:space="preserve">po dekódování pixelů (nezávisle na chunkování a případných implementačních změnách knihoven).</w:t>
      </w:r>
    </w:p>
    <w:bookmarkEnd w:id="32"/>
    <w:bookmarkStart w:id="33" w:name="hlavička-aapng1-v1"/>
    <w:p>
      <w:pPr>
        <w:pStyle w:val="Heading3"/>
      </w:pPr>
      <w:r>
        <w:t xml:space="preserve">Hlavička AAPNG1 v1</w:t>
      </w:r>
    </w:p>
    <w:p>
      <w:pPr>
        <w:pStyle w:val="FirstParagraph"/>
      </w:pPr>
      <w:r>
        <w:t xml:space="preserve">Navrhuji aplikační hlavičku</w:t>
      </w:r>
      <w:r>
        <w:t xml:space="preserve"> </w:t>
      </w:r>
      <w:r>
        <w:rPr>
          <w:b/>
          <w:bCs/>
        </w:rPr>
        <w:t xml:space="preserve">AAPNG1 v1</w:t>
      </w:r>
      <w:r>
        <w:t xml:space="preserve"> </w:t>
      </w:r>
      <w:r>
        <w:t xml:space="preserve">uloženou přímo v pixelech (v rezervovaném „header slab“ regionu), s fixní délkou</w:t>
      </w:r>
      <w:r>
        <w:t xml:space="preserve"> </w:t>
      </w:r>
      <w:r>
        <w:rPr>
          <w:b/>
          <w:bCs/>
        </w:rPr>
        <w:t xml:space="preserve">128 B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Magic ASCII:</w:t>
      </w:r>
      <w:r>
        <w:t xml:space="preserve"> </w:t>
      </w:r>
      <w:r>
        <w:rPr>
          <w:rStyle w:val="VerbatimChar"/>
        </w:rPr>
        <w:t xml:space="preserve">AAPNG1</w:t>
      </w:r>
    </w:p>
    <w:p>
      <w:pPr>
        <w:pStyle w:val="Compact"/>
        <w:numPr>
          <w:ilvl w:val="0"/>
          <w:numId w:val="1002"/>
        </w:numPr>
      </w:pPr>
      <w:r>
        <w:t xml:space="preserve">Version major/minor</w:t>
      </w:r>
    </w:p>
    <w:p>
      <w:pPr>
        <w:pStyle w:val="Compact"/>
        <w:numPr>
          <w:ilvl w:val="0"/>
          <w:numId w:val="1002"/>
        </w:numPr>
      </w:pPr>
      <w:r>
        <w:t xml:space="preserve">payload scheme id (např. 2 = time‑aligned 1 ms/column)</w:t>
      </w:r>
    </w:p>
    <w:p>
      <w:pPr>
        <w:pStyle w:val="Compact"/>
        <w:numPr>
          <w:ilvl w:val="0"/>
          <w:numId w:val="1002"/>
        </w:numPr>
      </w:pPr>
      <w:r>
        <w:t xml:space="preserve">sample format (PCM16/PCM24/float32)</w:t>
      </w:r>
    </w:p>
    <w:p>
      <w:pPr>
        <w:pStyle w:val="Compact"/>
        <w:numPr>
          <w:ilvl w:val="0"/>
          <w:numId w:val="1002"/>
        </w:numPr>
      </w:pPr>
      <w:r>
        <w:t xml:space="preserve">channels (1 nebo 2)</w:t>
      </w:r>
    </w:p>
    <w:p>
      <w:pPr>
        <w:pStyle w:val="Compact"/>
        <w:numPr>
          <w:ilvl w:val="0"/>
          <w:numId w:val="1002"/>
        </w:numPr>
      </w:pPr>
      <w:r>
        <w:t xml:space="preserve">sample_rate_hz (default 96000)</w:t>
      </w:r>
    </w:p>
    <w:p>
      <w:pPr>
        <w:pStyle w:val="Compact"/>
        <w:numPr>
          <w:ilvl w:val="0"/>
          <w:numId w:val="1002"/>
        </w:numPr>
      </w:pPr>
      <w:r>
        <w:t xml:space="preserve">dt_us (default 1000 µs)</w:t>
      </w:r>
    </w:p>
    <w:p>
      <w:pPr>
        <w:pStyle w:val="Compact"/>
        <w:numPr>
          <w:ilvl w:val="0"/>
          <w:numId w:val="1002"/>
        </w:numPr>
      </w:pPr>
      <w:r>
        <w:t xml:space="preserve">header_cols (default 8 px)</w:t>
      </w:r>
    </w:p>
    <w:p>
      <w:pPr>
        <w:pStyle w:val="Compact"/>
        <w:numPr>
          <w:ilvl w:val="0"/>
          <w:numId w:val="1002"/>
        </w:numPr>
      </w:pPr>
      <w:r>
        <w:t xml:space="preserve">image geometry (W, H)</w:t>
      </w:r>
    </w:p>
    <w:p>
      <w:pPr>
        <w:pStyle w:val="Compact"/>
        <w:numPr>
          <w:ilvl w:val="0"/>
          <w:numId w:val="1002"/>
        </w:numPr>
      </w:pPr>
      <w:r>
        <w:t xml:space="preserve">preview_h, payload_h</w:t>
      </w:r>
    </w:p>
    <w:p>
      <w:pPr>
        <w:pStyle w:val="Compact"/>
        <w:numPr>
          <w:ilvl w:val="0"/>
          <w:numId w:val="1002"/>
        </w:numPr>
      </w:pPr>
      <w:r>
        <w:t xml:space="preserve">interleave_k (0 / 3 / 5)</w:t>
      </w:r>
    </w:p>
    <w:p>
      <w:pPr>
        <w:pStyle w:val="Compact"/>
        <w:numPr>
          <w:ilvl w:val="0"/>
          <w:numId w:val="1002"/>
        </w:numPr>
      </w:pPr>
      <w:r>
        <w:t xml:space="preserve">n_samples (počet vzorků na kanál v payload segmentu)</w:t>
      </w:r>
    </w:p>
    <w:p>
      <w:pPr>
        <w:pStyle w:val="Compact"/>
        <w:numPr>
          <w:ilvl w:val="0"/>
          <w:numId w:val="1002"/>
        </w:numPr>
      </w:pPr>
      <w:r>
        <w:t xml:space="preserve">crc32_audio (CRC raw audio bytes)</w:t>
      </w:r>
    </w:p>
    <w:p>
      <w:pPr>
        <w:pStyle w:val="Compact"/>
        <w:numPr>
          <w:ilvl w:val="0"/>
          <w:numId w:val="1002"/>
        </w:numPr>
      </w:pPr>
      <w:r>
        <w:t xml:space="preserve">crc32_header (CRC hlavičky)</w:t>
      </w:r>
    </w:p>
    <w:p>
      <w:pPr>
        <w:pStyle w:val="FirstParagraph"/>
      </w:pPr>
      <w:r>
        <w:t xml:space="preserve">Poznámka: PNG CRC‑32 je definované ve specifikaci a používá se per‑chunk.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V AAPNG1 hlavičce používáme standardní CRC‑32 (stejná rodina), ale nad vlastním datovým blokem.</w:t>
      </w:r>
    </w:p>
    <w:bookmarkEnd w:id="33"/>
    <w:bookmarkStart w:id="34" w:name="naming-konvence"/>
    <w:p>
      <w:pPr>
        <w:pStyle w:val="Heading3"/>
      </w:pPr>
      <w:r>
        <w:t xml:space="preserve">Naming konvence</w:t>
      </w:r>
    </w:p>
    <w:p>
      <w:pPr>
        <w:pStyle w:val="FirstParagraph"/>
      </w:pPr>
      <w:r>
        <w:t xml:space="preserve">Požadavek uživatele plním doslova: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snap...</w:t>
      </w:r>
      <w:r>
        <w:t xml:space="preserve"> </w:t>
      </w:r>
      <w:r>
        <w:t xml:space="preserve">= snapshot bez časové osy, centrovaný kolem t≈0.4 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AA...</w:t>
      </w:r>
      <w:r>
        <w:t xml:space="preserve"> </w:t>
      </w:r>
      <w:r>
        <w:t xml:space="preserve">= čas je osa X, 1 s ≈ 1000 px, frekvenční rozsah 0–24 kHz mapovaný na výšku preview</w:t>
      </w:r>
    </w:p>
    <w:p>
      <w:pPr>
        <w:pStyle w:val="FirstParagraph"/>
      </w:pPr>
      <w:r>
        <w:t xml:space="preserve">Doporučená konvence názvu (praktická pro dataset i parsování):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AA</w:t>
      </w:r>
      <w:r>
        <w:t xml:space="preserve">:</w:t>
      </w:r>
      <w:r>
        <w:br/>
      </w:r>
      <w:r>
        <w:rPr>
          <w:rStyle w:val="VerbatimChar"/>
        </w:rPr>
        <w:t xml:space="preserve">AA_&lt;variant&gt;__W&lt;width&gt;H&lt;height&gt;__sr&lt;sr&gt;__ch&lt;ch&gt;__fmt&lt;fmt&gt;__dt1ms__f0-24k__hdr&lt;hdrcols&gt;__v1.png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snap</w:t>
      </w:r>
      <w:r>
        <w:t xml:space="preserve">:</w:t>
      </w:r>
      <w:r>
        <w:br/>
      </w:r>
      <w:r>
        <w:rPr>
          <w:rStyle w:val="VerbatimChar"/>
        </w:rPr>
        <w:t xml:space="preserve">snap_&lt;variant&gt;__W&lt;width&gt;H&lt;height&gt;__sr&lt;sr&gt;__t0p40s__win&lt;window_s&gt;__v1.png</w:t>
      </w:r>
    </w:p>
    <w:p>
      <w:pPr>
        <w:pStyle w:val="FirstParagraph"/>
      </w:pPr>
      <w:r>
        <w:t xml:space="preserve">Příklad:</w:t>
      </w:r>
      <w:r>
        <w:br/>
      </w:r>
      <w:r>
        <w:rPr>
          <w:rStyle w:val="VerbatimChar"/>
        </w:rPr>
        <w:t xml:space="preserve">AA_hybrid_mel64_d1d2_payload_f32__W1920H1080__sr96000__ch1__fmtf32__dt1ms__f0-24k__hdr8__v1.png</w:t>
      </w:r>
    </w:p>
    <w:bookmarkEnd w:id="34"/>
    <w:bookmarkStart w:id="35" w:name="adaptace-pokud-vstupní-audio-není-96-khz"/>
    <w:p>
      <w:pPr>
        <w:pStyle w:val="Heading3"/>
      </w:pPr>
      <w:r>
        <w:t xml:space="preserve">Adaptace, pokud vstupní audio není 96 kHz</w:t>
      </w:r>
    </w:p>
    <w:p>
      <w:pPr>
        <w:pStyle w:val="FirstParagraph"/>
      </w:pPr>
      <w:r>
        <w:t xml:space="preserve">V reportu předpokládám default</w:t>
      </w:r>
      <w:r>
        <w:t xml:space="preserve"> </w:t>
      </w:r>
      <w:r>
        <w:rPr>
          <w:b/>
          <w:bCs/>
        </w:rPr>
        <w:t xml:space="preserve">96 kHz</w:t>
      </w:r>
      <w:r>
        <w:t xml:space="preserve"> </w:t>
      </w:r>
      <w:r>
        <w:t xml:space="preserve">(jak požadujete). Výhoda: Nyquist 48 kHz ⇒ bezpečně pokryjete 0–24 kHz a současně máte</w:t>
      </w:r>
      <w:r>
        <w:t xml:space="preserve"> </w:t>
      </w:r>
      <w:r>
        <w:rPr>
          <w:b/>
          <w:bCs/>
        </w:rPr>
        <w:t xml:space="preserve">96 vzorků na 1 ms</w:t>
      </w:r>
      <w:r>
        <w:t xml:space="preserve">, takže 1 ms/px je přesně celočíselné.</w:t>
      </w:r>
    </w:p>
    <w:p>
      <w:pPr>
        <w:pStyle w:val="BodyText"/>
      </w:pPr>
      <w:r>
        <w:t xml:space="preserve">Pokud máte vstupnapř. 44.1 kHz (vaše ukázkové MP3), doporučuji vždy resamplovat na 96 kHz pro jednotnou geometrii a jednoduché time‑aligned payload mapování. Parametry STFT/log‑mel v literatuře se často uvádějí v milisekundách, takže resampling je přirozený.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bookmarkEnd w:id="35"/>
    <w:bookmarkEnd w:id="36"/>
    <w:bookmarkStart w:id="41" w:name="X62b2f3859e24cb90ec01a6d5c6e024eb5716b02"/>
    <w:p>
      <w:pPr>
        <w:pStyle w:val="Heading2"/>
      </w:pPr>
      <w:r>
        <w:t xml:space="preserve">Katalog variant a přesná specifikace generace</w:t>
      </w:r>
    </w:p>
    <w:p>
      <w:pPr>
        <w:pStyle w:val="FirstParagraph"/>
      </w:pPr>
      <w:r>
        <w:t xml:space="preserve">Níže definuji „rodiny“ variant tak, aby byly implementovatelné a současně pokryly všechny požadované body (a–h). Všechny varianty jsou navrženy pro</w:t>
      </w:r>
      <w:r>
        <w:t xml:space="preserve"> </w:t>
      </w:r>
      <w:r>
        <w:rPr>
          <w:b/>
          <w:bCs/>
        </w:rPr>
        <w:t xml:space="preserve">8‑bit BGR</w:t>
      </w:r>
      <w:r>
        <w:t xml:space="preserve"> </w:t>
      </w:r>
      <w:r>
        <w:t xml:space="preserve">obraz v pipeline. PNG jako soubor je standardně RGB; pokud používáte OpenCV, typicky dostanete BGR buffer automaticky.</w:t>
      </w:r>
    </w:p>
    <w:bookmarkStart w:id="39" w:name="srovnávací-tabulka-všech-variant"/>
    <w:p>
      <w:pPr>
        <w:pStyle w:val="Heading3"/>
      </w:pPr>
      <w:r>
        <w:t xml:space="preserve">Srovnávací tabulka všech variant</w:t>
      </w:r>
    </w:p>
    <w:p>
      <w:pPr>
        <w:pStyle w:val="FirstParagraph"/>
      </w:pPr>
      <w:r>
        <w:t xml:space="preserve">Hodnocení 1–5 je pragmatické: (5) = velmi použitelné bez dalších triků, (1) = spíše experimentální.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Varianta (prefix)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Image dims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span (s)</w:t>
            </w:r>
          </w:p>
        </w:tc>
        <w:tc>
          <w:tcPr/>
          <w:p>
            <w:pPr>
              <w:pStyle w:val="Compact"/>
            </w:pPr>
            <w:r>
              <w:t xml:space="preserve">Mapping rules (čas/frekvence)</w:t>
            </w:r>
          </w:p>
        </w:tc>
        <w:tc>
          <w:tcPr/>
          <w:p>
            <w:pPr>
              <w:pStyle w:val="Compact"/>
            </w:pPr>
            <w:r>
              <w:t xml:space="preserve">B/G/R význam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Invertible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Human anotace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DL</w:t>
            </w:r>
          </w:p>
        </w:tc>
        <w:tc>
          <w:tcPr/>
          <w:p>
            <w:pPr>
              <w:pStyle w:val="Compact"/>
            </w:pPr>
            <w:r>
              <w:t xml:space="preserve">Doporučené použití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AA_TF_STFTlin24k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FHD/1440p/4K/512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(W-hdr)/1000</w:t>
            </w:r>
          </w:p>
        </w:tc>
        <w:tc>
          <w:tcPr/>
          <w:p>
            <w:pPr>
              <w:pStyle w:val="Compact"/>
            </w:pPr>
            <w:r>
              <w:t xml:space="preserve">X: 1 ms/px; Y: 0–24k lineární</w:t>
            </w:r>
          </w:p>
        </w:tc>
        <w:tc>
          <w:tcPr/>
          <w:p>
            <w:pPr>
              <w:pStyle w:val="Compact"/>
            </w:pPr>
            <w:r>
              <w:t xml:space="preserve">B: log</w:t>
            </w:r>
          </w:p>
        </w:tc>
        <w:tc>
          <w:tcPr/>
          <w:p>
            <w:pPr>
              <w:pStyle w:val="Compact"/>
            </w:pPr>
            <w:r>
              <w:t xml:space="preserve">STFT</w:t>
            </w:r>
          </w:p>
        </w:tc>
        <w:tc>
          <w:tcPr/>
          <w:p>
            <w:pPr>
              <w:pStyle w:val="Compact"/>
            </w:pPr>
            <w:r>
              <w:t xml:space="preserve">dB; G: Δt; R: ΔΔt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AA_TF_mel64_d1d2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libovolné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(W-hdr)/1000</w:t>
            </w:r>
          </w:p>
        </w:tc>
        <w:tc>
          <w:tcPr/>
          <w:p>
            <w:pPr>
              <w:pStyle w:val="Compact"/>
            </w:pPr>
            <w:r>
              <w:t xml:space="preserve">X: 1 ms/px; Y: mel bins (upsample)</w:t>
            </w:r>
          </w:p>
        </w:tc>
        <w:tc>
          <w:tcPr/>
          <w:p>
            <w:pPr>
              <w:pStyle w:val="Compact"/>
            </w:pPr>
            <w:r>
              <w:t xml:space="preserve">B: log‑mel; G: Δ; R: ΔΔ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Klasifikace/tagging, přímá návaznost na Hershey/Piczak/AST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AA_TF_CQT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libovolné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(W-hdr)/1000</w:t>
            </w:r>
          </w:p>
        </w:tc>
        <w:tc>
          <w:tcPr/>
          <w:p>
            <w:pPr>
              <w:pStyle w:val="Compact"/>
            </w:pPr>
            <w:r>
              <w:t xml:space="preserve">X: 1 ms/px; Y: CQT log‑f</w:t>
            </w:r>
          </w:p>
        </w:tc>
        <w:tc>
          <w:tcPr/>
          <w:p>
            <w:pPr>
              <w:pStyle w:val="Compact"/>
            </w:pPr>
            <w:r>
              <w:t xml:space="preserve">B: log‑CQT; G: Δ; R: ΔΔ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Tonální/melodické jevy, stabilní pro pitch‑varianty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AA_TF_CWT_Morlet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libovolné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(W-hdr)/1000</w:t>
            </w:r>
          </w:p>
        </w:tc>
        <w:tc>
          <w:tcPr/>
          <w:p>
            <w:pPr>
              <w:pStyle w:val="Compact"/>
            </w:pPr>
            <w:r>
              <w:t xml:space="preserve">X: 1 ms/px; Y: frekvence definovaná škálami</w:t>
            </w:r>
          </w:p>
        </w:tc>
        <w:tc>
          <w:tcPr/>
          <w:p>
            <w:pPr>
              <w:pStyle w:val="Compact"/>
            </w:pPr>
            <w:r>
              <w:t xml:space="preserve">B: log‑scalogram; G: Δt; R: band‑energy ratio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Chirpy, modulace, mechanické textury (vyšší výpočetní nároky)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AA_payload_exactfit_PCM16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1008×64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X: 1 ms/px; Y: byte‑rows</w:t>
            </w:r>
          </w:p>
        </w:tc>
        <w:tc>
          <w:tcPr/>
          <w:p>
            <w:pPr>
              <w:pStyle w:val="Compact"/>
            </w:pPr>
            <w:r>
              <w:t xml:space="preserve">BGR = raw bytes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Čistý nosič dat, rychlé testy bezztrátovosti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AA_payload_exactfit_PCM24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1008×96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X: 1 ms/px; Y: byte‑rows</w:t>
            </w:r>
          </w:p>
        </w:tc>
        <w:tc>
          <w:tcPr/>
          <w:p>
            <w:pPr>
              <w:pStyle w:val="Compact"/>
            </w:pPr>
            <w:r>
              <w:t xml:space="preserve">BGR = raw bytes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Totéž, 24‑bit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AA_payload_exactfit_F32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1008×128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X: 1 ms/px; Y: byte‑rows</w:t>
            </w:r>
          </w:p>
        </w:tc>
        <w:tc>
          <w:tcPr/>
          <w:p>
            <w:pPr>
              <w:pStyle w:val="Compact"/>
            </w:pPr>
            <w:r>
              <w:t xml:space="preserve">BGR = raw bytes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Nejjednodušší round‑trip pro float32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AA_hybrid_prev30_payload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1920×1080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1.912</w:t>
            </w:r>
          </w:p>
        </w:tc>
        <w:tc>
          <w:tcPr/>
          <w:p>
            <w:pPr>
              <w:pStyle w:val="Compact"/>
            </w:pPr>
            <w:r>
              <w:t xml:space="preserve">Top: preview; Bottom: payload time‑aligned</w:t>
            </w:r>
          </w:p>
        </w:tc>
        <w:tc>
          <w:tcPr/>
          <w:p>
            <w:pPr>
              <w:pStyle w:val="Compact"/>
            </w:pPr>
            <w:r>
              <w:t xml:space="preserve">Top B/G/R = mel64+Δ+ΔΔ; Bottom = bytes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Doporučený baseline: anotace nahoře, bezztrátová rekonstrukce dole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AA_hybrid_prev30_payload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2560×1440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2.552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Více času v 1 snímku, lepší pro dlouhé události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AA_hybrid_prev30_payload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3840×2160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detail a časový rozsah na snímek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AA_hybrid_prev30_payload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„CNN tile“ s payloadem, vhodné для edge/embedded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AA_interleave_k3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libovolné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(W-hdr)/1000</w:t>
            </w:r>
          </w:p>
        </w:tc>
        <w:tc>
          <w:tcPr/>
          <w:p>
            <w:pPr>
              <w:pStyle w:val="Compact"/>
            </w:pPr>
            <w:r>
              <w:t xml:space="preserve">řádky modulo 3</w:t>
            </w:r>
          </w:p>
        </w:tc>
        <w:tc>
          <w:tcPr/>
          <w:p>
            <w:pPr>
              <w:pStyle w:val="Compact"/>
            </w:pPr>
            <w:r>
              <w:t xml:space="preserve">r0=payload; r1=TF; r2=intensity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Jeden snímek = více pohledů, payload zachován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AA_interleave_k5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libovolné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(W-hdr)/1000</w:t>
            </w:r>
          </w:p>
        </w:tc>
        <w:tc>
          <w:tcPr/>
          <w:p>
            <w:pPr>
              <w:pStyle w:val="Compact"/>
            </w:pPr>
            <w:r>
              <w:t xml:space="preserve">řádky modulo 5</w:t>
            </w:r>
          </w:p>
        </w:tc>
        <w:tc>
          <w:tcPr/>
          <w:p>
            <w:pPr>
              <w:pStyle w:val="Compact"/>
            </w:pPr>
            <w:r>
              <w:t xml:space="preserve">r0=payload; r1=TF; r2=intensity; r3=flux; r4=flatness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Více „kanálů“ bez ztráty payloadu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snap_fft_mag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okno (např. 0.2–0.5)</w:t>
            </w:r>
          </w:p>
        </w:tc>
        <w:tc>
          <w:tcPr/>
          <w:p>
            <w:pPr>
              <w:pStyle w:val="Compact"/>
            </w:pPr>
            <w:r>
              <w:t xml:space="preserve">bez času; X=f; Y=viz. raster</w:t>
            </w:r>
          </w:p>
        </w:tc>
        <w:tc>
          <w:tcPr/>
          <w:p>
            <w:pPr>
              <w:pStyle w:val="Compact"/>
            </w:pPr>
            <w:r>
              <w:t xml:space="preserve">B: mag(dB); G: smoothed; R: peakness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Hrubá identifikace spektrálního podpisu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snap_psd_welch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okno (např. 0.5)</w:t>
            </w:r>
          </w:p>
        </w:tc>
        <w:tc>
          <w:tcPr/>
          <w:p>
            <w:pPr>
              <w:pStyle w:val="Compact"/>
            </w:pPr>
            <w:r>
              <w:t xml:space="preserve">bez času; X=f</w:t>
            </w:r>
          </w:p>
        </w:tc>
        <w:tc>
          <w:tcPr/>
          <w:p>
            <w:pPr>
              <w:pStyle w:val="Compact"/>
            </w:pPr>
            <w:r>
              <w:t xml:space="preserve">B: PSD(dB); G: band‑ratios; R: slope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Stabilnější než FFT pro šumové signály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snap_cepstrum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okno (např. 0.5)</w:t>
            </w:r>
          </w:p>
        </w:tc>
        <w:tc>
          <w:tcPr/>
          <w:p>
            <w:pPr>
              <w:pStyle w:val="Compact"/>
            </w:pPr>
            <w:r>
              <w:t xml:space="preserve">bez času; X=quefrency</w:t>
            </w:r>
          </w:p>
        </w:tc>
        <w:tc>
          <w:tcPr/>
          <w:p>
            <w:pPr>
              <w:pStyle w:val="Compact"/>
            </w:pPr>
            <w:r>
              <w:t xml:space="preserve">B: log</w:t>
            </w:r>
          </w:p>
        </w:tc>
        <w:tc>
          <w:tcPr/>
          <w:p>
            <w:pPr>
              <w:pStyle w:val="Compact"/>
            </w:pPr>
            <w:r>
              <w:t xml:space="preserve">cepstrum</w:t>
            </w:r>
          </w:p>
        </w:tc>
        <w:tc>
          <w:tcPr/>
          <w:p>
            <w:pPr>
              <w:pStyle w:val="Compact"/>
            </w:pPr>
            <w:r>
              <w:t xml:space="preserve">; G/R: liftered varianty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částečně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snap_phaseportrait_tau1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okno (např. 0.5)</w:t>
            </w:r>
          </w:p>
        </w:tc>
        <w:tc>
          <w:tcPr/>
          <w:p>
            <w:pPr>
              <w:pStyle w:val="Compact"/>
            </w:pPr>
            <w:r>
              <w:t xml:space="preserve">X=x[t], Y=x[t+τ]</w:t>
            </w:r>
          </w:p>
        </w:tc>
        <w:tc>
          <w:tcPr/>
          <w:p>
            <w:pPr>
              <w:pStyle w:val="Compact"/>
            </w:pPr>
            <w:r>
              <w:t xml:space="preserve">B: density; G: mean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; R: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snap_phaseportrait_tau5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okno (např. 0.5)</w:t>
            </w:r>
          </w:p>
        </w:tc>
        <w:tc>
          <w:tcPr/>
          <w:p>
            <w:pPr>
              <w:pStyle w:val="Compact"/>
            </w:pPr>
            <w:r>
              <w:t xml:space="preserve">X=x[t], Y=x[t+τ]</w:t>
            </w:r>
          </w:p>
        </w:tc>
        <w:tc>
          <w:tcPr/>
          <w:p>
            <w:pPr>
              <w:pStyle w:val="Compact"/>
            </w:pPr>
            <w:r>
              <w:t xml:space="preserve">totéž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Citlivější na jiné časové měřítko</w:t>
            </w:r>
          </w:p>
        </w:tc>
      </w:tr>
    </w:tbl>
    <w:bookmarkEnd w:id="39"/>
    <w:bookmarkStart w:id="40" w:name="Xccd745ab0d2cb446af1088d525b4e88ae6b2a4d"/>
    <w:p>
      <w:pPr>
        <w:pStyle w:val="Heading3"/>
      </w:pPr>
      <w:r>
        <w:t xml:space="preserve">Ukázkové vizuální příklady z vašich souborů</w:t>
      </w:r>
    </w:p>
    <w:p>
      <w:pPr>
        <w:pStyle w:val="FirstParagraph"/>
      </w:pPr>
      <w:r>
        <w:t xml:space="preserve">Níže jsou tři reálně vygenerované příklady (z vašich MP3), které odpovídají specifikaci AAPNG1 v1.</w:t>
      </w:r>
    </w:p>
    <w:p>
      <w:pPr>
        <w:pStyle w:val="BodyText"/>
      </w:pPr>
      <w:r>
        <w:t xml:space="preserve">Hybrid (preview nahoře, payload dole), FHD:</w:t>
      </w:r>
    </w:p>
    <w:p>
      <w:pPr>
        <w:pStyle w:val="BodyText"/>
      </w:pPr>
      <w:r>
        <w:t xml:space="preserve">AA hybrid ukázka</w:t>
      </w:r>
      <w:r>
        <w:br/>
      </w:r>
    </w:p>
    <w:p>
      <w:pPr>
        <w:pStyle w:val="BodyText"/>
      </w:pPr>
      <w:r>
        <w:t xml:space="preserve">Exact‑fit payload (float32), 1 s = 1000 px (+ 8 px hlavička), H=128:</w:t>
      </w:r>
    </w:p>
    <w:p>
      <w:pPr>
        <w:pStyle w:val="BodyText"/>
      </w:pPr>
      <w:r>
        <w:t xml:space="preserve">AA exactfit payload</w:t>
      </w:r>
      <w:r>
        <w:br/>
      </w:r>
    </w:p>
    <w:p>
      <w:pPr>
        <w:pStyle w:val="BodyText"/>
      </w:pPr>
      <w:r>
        <w:t xml:space="preserve">snap phase‑portrait τ=1 (512×512):</w:t>
      </w:r>
    </w:p>
    <w:p>
      <w:pPr>
        <w:pStyle w:val="BodyText"/>
      </w:pPr>
      <w:r>
        <w:t xml:space="preserve">snap phaseportrait</w:t>
      </w:r>
      <w:r>
        <w:br/>
      </w:r>
    </w:p>
    <w:bookmarkEnd w:id="40"/>
    <w:bookmarkEnd w:id="41"/>
    <w:bookmarkStart w:id="49" w:name="X03fe6442c783d59b243e3cffc27e1d506777c38"/>
    <w:p>
      <w:pPr>
        <w:pStyle w:val="Heading2"/>
      </w:pPr>
      <w:r>
        <w:t xml:space="preserve">Přesné specifikace generace pro AA a snap varianty</w:t>
      </w:r>
    </w:p>
    <w:bookmarkStart w:id="44" w:name="společné-parametry-a-mapování"/>
    <w:p>
      <w:pPr>
        <w:pStyle w:val="Heading3"/>
      </w:pPr>
      <w:r>
        <w:t xml:space="preserve">Společné parametry a mapování</w:t>
      </w:r>
    </w:p>
    <w:p>
      <w:pPr>
        <w:pStyle w:val="FirstParagraph"/>
      </w:pPr>
      <w:r>
        <w:rPr>
          <w:b/>
          <w:bCs/>
        </w:rPr>
        <w:t xml:space="preserve">Default vstup</w:t>
      </w:r>
      <w:r>
        <w:t xml:space="preserve">: mono float32 waveform, resamplovaný na</w:t>
      </w:r>
      <w:r>
        <w:t xml:space="preserve"> </w:t>
      </w:r>
      <w:r>
        <w:rPr>
          <w:b/>
          <w:bCs/>
        </w:rPr>
        <w:t xml:space="preserve">sr = 96 kHz</w:t>
      </w:r>
      <w:r>
        <w:t xml:space="preserve">.</w:t>
      </w:r>
      <w:r>
        <w:br/>
      </w:r>
      <w:r>
        <w:rPr>
          <w:b/>
          <w:bCs/>
        </w:rPr>
        <w:t xml:space="preserve">Časové mapování pro AA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header_cols = 8</w:t>
      </w:r>
      <w:r>
        <w:t xml:space="preserve"> </w:t>
      </w:r>
      <w:r>
        <w:t xml:space="preserve">px (rezervace pro hlavičku)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dt_ms = 1</w:t>
      </w:r>
      <w:r>
        <w:t xml:space="preserve"> </w:t>
      </w:r>
      <w:r>
        <w:t xml:space="preserve">⇒ 1 ms/px</w:t>
      </w:r>
      <w:r>
        <w:br/>
      </w:r>
      <w:r>
        <w:t xml:space="preserve">- pro sloupec</w:t>
      </w:r>
      <w:r>
        <w:t xml:space="preserve"> </w:t>
      </w:r>
      <w:r>
        <w:rPr>
          <w:rStyle w:val="VerbatimChar"/>
        </w:rPr>
        <w:t xml:space="preserve">x &gt;= header_cols</w:t>
      </w:r>
      <w:r>
        <w:t xml:space="preserve">:</w:t>
      </w:r>
      <w:r>
        <w:t xml:space="preserve"> </w:t>
      </w:r>
      <w:r>
        <w:rPr>
          <w:rStyle w:val="VerbatimChar"/>
        </w:rPr>
        <w:t xml:space="preserve">t_ms = x - header_cols</w:t>
      </w:r>
      <w:r>
        <w:br/>
      </w:r>
      <w:r>
        <w:t xml:space="preserve">- časový rozsah snímku:</w:t>
      </w:r>
      <w:r>
        <w:t xml:space="preserve"> </w:t>
      </w:r>
      <w:r>
        <w:rPr>
          <w:rStyle w:val="VerbatimChar"/>
        </w:rPr>
        <w:t xml:space="preserve">T_s = (W - header_cols) / 1000</w:t>
      </w:r>
    </w:p>
    <w:p>
      <w:pPr>
        <w:pStyle w:val="BodyText"/>
      </w:pPr>
      <w:r>
        <w:rPr>
          <w:b/>
          <w:bCs/>
        </w:rPr>
        <w:t xml:space="preserve">Frekvenční rozsah preview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f ∈ [0, 24000] Hz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Doporučená normalizace do 8‑bit</w:t>
      </w:r>
      <w:r>
        <w:t xml:space="preserve">: převod na dB a clamp do pevného rozsahu; knihovna librosa definuje převod power→dB a</w:t>
      </w:r>
      <w:r>
        <w:t xml:space="preserve"> </w:t>
      </w:r>
      <w:r>
        <w:rPr>
          <w:rStyle w:val="VerbatimChar"/>
        </w:rPr>
        <w:t xml:space="preserve">top_db</w:t>
      </w:r>
      <w:r>
        <w:t xml:space="preserve"> </w:t>
      </w:r>
      <w:r>
        <w:t xml:space="preserve">ořez.</w:t>
      </w:r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  <w:r>
        <w:br/>
      </w:r>
      <w:r>
        <w:t xml:space="preserve">Pro STFT parametry a význam</w:t>
      </w:r>
      <w:r>
        <w:t xml:space="preserve"> </w:t>
      </w:r>
      <w:r>
        <w:rPr>
          <w:rStyle w:val="VerbatimChar"/>
        </w:rPr>
        <w:t xml:space="preserve">n_fft</w:t>
      </w:r>
      <w:r>
        <w:t xml:space="preserve">,</w:t>
      </w:r>
      <w:r>
        <w:t xml:space="preserve"> </w:t>
      </w:r>
      <w:r>
        <w:rPr>
          <w:rStyle w:val="VerbatimChar"/>
        </w:rPr>
        <w:t xml:space="preserve">hop_length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win_length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je vhodné držet se standardní definice STFT.</w:t>
      </w:r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</w:p>
    <w:bookmarkEnd w:id="44"/>
    <w:bookmarkStart w:id="45" w:name="aa_tf_stftlin24k-previewonly"/>
    <w:p>
      <w:pPr>
        <w:pStyle w:val="Heading3"/>
      </w:pPr>
      <w:r>
        <w:t xml:space="preserve">AA_TF_STFTlin24k (preview‑only)</w:t>
      </w:r>
    </w:p>
    <w:p>
      <w:pPr>
        <w:pStyle w:val="FirstParagraph"/>
      </w:pPr>
      <w:r>
        <w:rPr>
          <w:b/>
          <w:bCs/>
        </w:rPr>
        <w:t xml:space="preserve">a) Generační specifikace</w:t>
      </w:r>
    </w:p>
    <w:p>
      <w:pPr>
        <w:pStyle w:val="Compact"/>
        <w:numPr>
          <w:ilvl w:val="0"/>
          <w:numId w:val="1005"/>
        </w:numPr>
      </w:pPr>
      <w:r>
        <w:t xml:space="preserve">Image dims: libovolné (doporučeno FHD/1440p/4K); bez payloadu</w:t>
      </w:r>
      <w:r>
        <w:t xml:space="preserve"> </w:t>
      </w:r>
      <w:r>
        <w:rPr>
          <w:rStyle w:val="VerbatimChar"/>
        </w:rPr>
        <w:t xml:space="preserve">header_cols</w:t>
      </w:r>
      <w:r>
        <w:t xml:space="preserve"> </w:t>
      </w:r>
      <w:r>
        <w:t xml:space="preserve">může být 0, ale pro jednotnost ponechte 8.</w:t>
      </w:r>
    </w:p>
    <w:p>
      <w:pPr>
        <w:pStyle w:val="Compact"/>
        <w:numPr>
          <w:ilvl w:val="0"/>
          <w:numId w:val="1005"/>
        </w:numPr>
      </w:pPr>
      <w:r>
        <w:t xml:space="preserve">Time→X (AA pravidlo):</w:t>
      </w:r>
      <w:r>
        <w:t xml:space="preserve"> </w:t>
      </w:r>
      <w:r>
        <w:rPr>
          <w:rStyle w:val="VerbatimChar"/>
        </w:rPr>
        <w:t xml:space="preserve">dt=1ms</w:t>
      </w:r>
      <w:r>
        <w:t xml:space="preserve">,</w:t>
      </w:r>
      <w:r>
        <w:t xml:space="preserve"> </w:t>
      </w:r>
      <w:r>
        <w:rPr>
          <w:rStyle w:val="VerbatimChar"/>
        </w:rPr>
        <w:t xml:space="preserve">T_s=(W-8)/1000</w:t>
      </w:r>
    </w:p>
    <w:p>
      <w:pPr>
        <w:pStyle w:val="Compact"/>
        <w:numPr>
          <w:ilvl w:val="0"/>
          <w:numId w:val="1005"/>
        </w:numPr>
      </w:pPr>
      <w:r>
        <w:t xml:space="preserve">Frequency→Y: lineárně 0–24 kHz na výšku preview:</w:t>
      </w:r>
      <w:r>
        <w:br/>
      </w:r>
      <w:r>
        <w:rPr>
          <w:rStyle w:val="VerbatimChar"/>
        </w:rPr>
        <w:t xml:space="preserve">f(y) = (H_prev-1 - y)/(H_prev-1) * 24000</w:t>
      </w:r>
    </w:p>
    <w:p>
      <w:pPr>
        <w:pStyle w:val="FirstParagraph"/>
      </w:pPr>
      <w:r>
        <w:rPr>
          <w:b/>
          <w:bCs/>
        </w:rPr>
        <w:t xml:space="preserve">STFT parametry (default)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sr=96000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win_length = round(0.025*sr)=2400</w:t>
      </w:r>
      <w:r>
        <w:t xml:space="preserve"> </w:t>
      </w:r>
      <w:r>
        <w:t xml:space="preserve">(25 ms)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hop_length = round(0.001*sr)=96</w:t>
      </w:r>
      <w:r>
        <w:t xml:space="preserve"> </w:t>
      </w:r>
      <w:r>
        <w:t xml:space="preserve">(1 ms)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n_fft = 4096</w:t>
      </w:r>
      <w:r>
        <w:t xml:space="preserve"> </w:t>
      </w:r>
      <w:r>
        <w:t xml:space="preserve">(≈23.4 Hz/bin; Nyquist 48 kHz; do 24 kHz ≈ 1025 binů)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window = hann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 = False</w:t>
      </w:r>
      <w:r>
        <w:t xml:space="preserve"> </w:t>
      </w:r>
      <w:r>
        <w:t xml:space="preserve">(pro přesnější zarovnání rámců na časovou osu v pixelech)</w:t>
      </w:r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  <w:r>
        <w:br/>
      </w:r>
      <w:r>
        <w:t xml:space="preserve">Pozn.: Parametry 25 ms / 10 ms jsou běžné v literatuře pro log‑mel patch reprezentace.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Zde je modifikujeme na 1 ms hop kvůli vašemu mapování 1 ms/px (časová osa snímku), ale okno ponecháváme ~25 ms, aby byl zachován „standardní“ trade‑off.</w:t>
      </w:r>
    </w:p>
    <w:p>
      <w:pPr>
        <w:pStyle w:val="BodyText"/>
      </w:pPr>
      <w:r>
        <w:rPr>
          <w:b/>
          <w:bCs/>
        </w:rPr>
        <w:t xml:space="preserve">B/G/R mapování (BGR)</w:t>
      </w:r>
      <w:r>
        <w:br/>
      </w:r>
      <w:r>
        <w:t xml:space="preserve">- B:</w:t>
      </w:r>
      <w:r>
        <w:t xml:space="preserve"> </w:t>
      </w:r>
      <w:r>
        <w:rPr>
          <w:rStyle w:val="VerbatimChar"/>
        </w:rPr>
        <w:t xml:space="preserve">log|STFT|</w:t>
      </w:r>
      <w:r>
        <w:t xml:space="preserve"> </w:t>
      </w:r>
      <w:r>
        <w:t xml:space="preserve">v dB, clamp</w:t>
      </w:r>
      <w:r>
        <w:t xml:space="preserve"> </w:t>
      </w:r>
      <w:r>
        <w:rPr>
          <w:rStyle w:val="VerbatimChar"/>
        </w:rPr>
        <w:t xml:space="preserve">[-80, 0] dB</w:t>
      </w:r>
      <w:r>
        <w:br/>
      </w:r>
      <w:r>
        <w:t xml:space="preserve">- G: Δ v čase (frame‑to‑frame difference nebo delta filtrovaná)</w:t>
      </w:r>
      <w:r>
        <w:br/>
      </w:r>
      <w:r>
        <w:t xml:space="preserve">- R: ΔΔ v čase (využitelné pro transienty)</w:t>
      </w:r>
    </w:p>
    <w:p>
      <w:pPr>
        <w:pStyle w:val="BodyText"/>
      </w:pPr>
      <w:r>
        <w:rPr>
          <w:b/>
          <w:bCs/>
        </w:rPr>
        <w:t xml:space="preserve">b) Naming</w:t>
      </w:r>
      <w:r>
        <w:br/>
      </w:r>
      <w:r>
        <w:rPr>
          <w:rStyle w:val="VerbatimChar"/>
        </w:rPr>
        <w:t xml:space="preserve">AA_TF_STFTlin24k__W1920H1080__sr96000__dt1ms__f0-24k__hdr8__v1.png</w:t>
      </w:r>
    </w:p>
    <w:p>
      <w:pPr>
        <w:pStyle w:val="BodyText"/>
      </w:pPr>
      <w:r>
        <w:rPr>
          <w:b/>
          <w:bCs/>
        </w:rPr>
        <w:t xml:space="preserve">h) DL pipeline (stručně)</w:t>
      </w:r>
      <w:r>
        <w:br/>
      </w:r>
      <w:r>
        <w:t xml:space="preserve">- CNN (ResNet/EfficientNet) pro klasifikaci/segmentaci;</w:t>
      </w:r>
      <w:r>
        <w:br/>
      </w:r>
      <w:r>
        <w:t xml:space="preserve">- pro event detection: konvoluční backbone + head pro multi‑label;</w:t>
      </w:r>
      <w:r>
        <w:br/>
      </w:r>
      <w:r>
        <w:t xml:space="preserve">- pro source separation: U‑Net maska nad TF obrazem (přirozené tvarové separace). Motivace „TF patch jako image‑like vstup“ je explicitně v Hershey.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45"/>
    <w:bookmarkStart w:id="46" w:name="Xffd0ceba8f47181ade1faff30625f1b2adad8c1"/>
    <w:p>
      <w:pPr>
        <w:pStyle w:val="Heading3"/>
      </w:pPr>
      <w:r>
        <w:t xml:space="preserve">AA_TF_mel64_d1d2 (preview‑only, kompatibilní s Hershey/Piczak/AST stylem)</w:t>
      </w:r>
    </w:p>
    <w:p>
      <w:pPr>
        <w:pStyle w:val="FirstParagraph"/>
      </w:pPr>
      <w:r>
        <w:rPr>
          <w:b/>
          <w:bCs/>
        </w:rPr>
        <w:t xml:space="preserve">a) Generační specifikace</w:t>
      </w:r>
    </w:p>
    <w:p>
      <w:pPr>
        <w:pStyle w:val="Compact"/>
        <w:numPr>
          <w:ilvl w:val="0"/>
          <w:numId w:val="1006"/>
        </w:numPr>
      </w:pPr>
      <w:r>
        <w:t xml:space="preserve">Time→X:</w:t>
      </w:r>
      <w:r>
        <w:t xml:space="preserve"> </w:t>
      </w:r>
      <w:r>
        <w:rPr>
          <w:rStyle w:val="VerbatimChar"/>
        </w:rPr>
        <w:t xml:space="preserve">dt=1ms</w:t>
      </w:r>
      <w:r>
        <w:t xml:space="preserve"> </w:t>
      </w:r>
      <w:r>
        <w:t xml:space="preserve">(poté resampling/interpolace do width)</w:t>
      </w:r>
    </w:p>
    <w:p>
      <w:pPr>
        <w:pStyle w:val="Compact"/>
        <w:numPr>
          <w:ilvl w:val="0"/>
          <w:numId w:val="1006"/>
        </w:numPr>
      </w:pPr>
      <w:r>
        <w:t xml:space="preserve">Frequency→Y: mel škála (bin centers v 0–24 kHz). Mel spektrogram je standardně definovaný parametry</w:t>
      </w:r>
      <w:r>
        <w:t xml:space="preserve"> </w:t>
      </w:r>
      <w:r>
        <w:rPr>
          <w:rStyle w:val="VerbatimChar"/>
        </w:rPr>
        <w:t xml:space="preserve">n_fft, hop_length, win_length, n_mels</w:t>
      </w:r>
      <w:r>
        <w:t xml:space="preserve"> </w:t>
      </w:r>
      <w:r>
        <w:t xml:space="preserve">v librosa.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rPr>
          <w:b/>
          <w:bCs/>
        </w:rPr>
        <w:t xml:space="preserve">Parametry</w:t>
      </w:r>
      <w:r>
        <w:br/>
      </w:r>
      <w:r>
        <w:t xml:space="preserve">- Frontend podle literatury: (25 ms window, 10 ms hop, log‑mel)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br/>
      </w:r>
      <w:r>
        <w:t xml:space="preserve">- Pro vaše mapování 1 ms/px: počítejte log‑mel s</w:t>
      </w:r>
      <w:r>
        <w:t xml:space="preserve"> </w:t>
      </w:r>
      <w:r>
        <w:rPr>
          <w:rStyle w:val="VerbatimChar"/>
        </w:rPr>
        <w:t xml:space="preserve">hop=96</w:t>
      </w:r>
      <w:r>
        <w:t xml:space="preserve"> </w:t>
      </w:r>
      <w:r>
        <w:t xml:space="preserve">a následně případně downsample/upsample do cílové šířky (prakticky se osvědčí počítat přímo s hop=1 ms, pokud výkon dovolí).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n_mels = 64</w:t>
      </w:r>
      <w:r>
        <w:t xml:space="preserve"> </w:t>
      </w:r>
      <w:r>
        <w:t xml:space="preserve">(Hershey) nebo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(Piczak); doporučuji držet 64 kvůli kompatibilitě s velkou částí ekosystému.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B/G/R (BGR)</w:t>
      </w:r>
      <w:r>
        <w:br/>
      </w:r>
      <w:r>
        <w:t xml:space="preserve">- B: log‑mel (dB)</w:t>
      </w:r>
      <w:r>
        <w:br/>
      </w:r>
      <w:r>
        <w:t xml:space="preserve">- G: delta (Δ)</w:t>
      </w:r>
      <w:r>
        <w:br/>
      </w:r>
      <w:r>
        <w:t xml:space="preserve">- R: delta‑delta (ΔΔ)</w:t>
      </w:r>
    </w:p>
    <w:p>
      <w:pPr>
        <w:pStyle w:val="BodyText"/>
      </w:pPr>
      <w:r>
        <w:rPr>
          <w:b/>
          <w:bCs/>
        </w:rPr>
        <w:t xml:space="preserve">b) Naming</w:t>
      </w:r>
      <w:r>
        <w:br/>
      </w:r>
      <w:r>
        <w:rPr>
          <w:rStyle w:val="VerbatimChar"/>
        </w:rPr>
        <w:t xml:space="preserve">AA_TF_mel64_d1d2__W1920H1080__sr96000__dt1ms__f0-24k__hdr8__v1.png</w:t>
      </w:r>
    </w:p>
    <w:p>
      <w:pPr>
        <w:pStyle w:val="BodyText"/>
      </w:pPr>
      <w:r>
        <w:rPr>
          <w:b/>
          <w:bCs/>
        </w:rPr>
        <w:t xml:space="preserve">h) DL pipeline</w:t>
      </w:r>
      <w:r>
        <w:br/>
      </w:r>
      <w:r>
        <w:t xml:space="preserve">- Silný baseline: CNN nebo AST; AST explicitně patchuje log‑mel spektrogram a používá Transformer encoder.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br/>
      </w:r>
      <w:r>
        <w:t xml:space="preserve">- Augmentace: SpecAugment (time/freq masking + optional warp) přímo na log‑mel.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bookmarkEnd w:id="46"/>
    <w:bookmarkStart w:id="47" w:name="X73bebd485a2653a178def9a39a0c23074c35c77"/>
    <w:p>
      <w:pPr>
        <w:pStyle w:val="Heading3"/>
      </w:pPr>
      <w:r>
        <w:t xml:space="preserve">AA_hybrid (preview top 20–35 % + payload bottom)</w:t>
      </w:r>
    </w:p>
    <w:p>
      <w:pPr>
        <w:pStyle w:val="FirstParagraph"/>
      </w:pPr>
      <w:r>
        <w:t xml:space="preserve">Toto je doporučený „produkční“ formát pro váš use‑case (anotace + bezztrátovost).</w:t>
      </w:r>
    </w:p>
    <w:p>
      <w:pPr>
        <w:pStyle w:val="BodyText"/>
      </w:pPr>
      <w:r>
        <w:rPr>
          <w:b/>
          <w:bCs/>
        </w:rPr>
        <w:t xml:space="preserve">d) Hybrid layout příklady (přesné rozměry a zóny)</w:t>
      </w:r>
    </w:p>
    <w:p>
      <w:pPr>
        <w:pStyle w:val="BodyText"/>
      </w:pPr>
      <w:r>
        <w:t xml:space="preserve">Definuji</w:t>
      </w:r>
      <w:r>
        <w:t xml:space="preserve"> </w:t>
      </w:r>
      <w:r>
        <w:rPr>
          <w:rStyle w:val="VerbatimChar"/>
        </w:rPr>
        <w:t xml:space="preserve">preview_frac ∈ [0.20, 0.35]</w:t>
      </w:r>
      <w:r>
        <w:t xml:space="preserve">. Doporučení: 0.30 jako default.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Rozlišení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Preview (top)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Payload (bottom)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Časový rozsah (dt=1ms, hdr=8)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1920×1080 (FHD)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H_prev=324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H_pay=756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1.912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2560×1440 (1440p)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H_prev=432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H_pay=1008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2.552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3840×2160 (4K)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H_prev=648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H_pay=1512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H_prev=154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H_pay=358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 s</w:t>
            </w:r>
          </w:p>
        </w:tc>
      </w:tr>
    </w:tbl>
    <w:p>
      <w:pPr>
        <w:pStyle w:val="BodyText"/>
      </w:pPr>
      <w:r>
        <w:rPr>
          <w:b/>
          <w:bCs/>
        </w:rPr>
        <w:t xml:space="preserve">a) Generační specifikace</w:t>
      </w:r>
    </w:p>
    <w:p>
      <w:pPr>
        <w:pStyle w:val="Compact"/>
        <w:numPr>
          <w:ilvl w:val="0"/>
          <w:numId w:val="1007"/>
        </w:numPr>
      </w:pPr>
      <w:r>
        <w:t xml:space="preserve">Preview zóna: doporučuji</w:t>
      </w:r>
      <w:r>
        <w:t xml:space="preserve"> </w:t>
      </w:r>
      <w:r>
        <w:rPr>
          <w:b/>
          <w:bCs/>
        </w:rPr>
        <w:t xml:space="preserve">AA_TF_mel64_d1d2</w:t>
      </w:r>
      <w:r>
        <w:t xml:space="preserve"> </w:t>
      </w:r>
      <w:r>
        <w:t xml:space="preserve">(viz výše), protože je velmi anotovatelná a má přímé napojení na mainstream literaturu.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7"/>
        </w:numPr>
      </w:pPr>
      <w:r>
        <w:t xml:space="preserve">Payload zóna:</w:t>
      </w:r>
      <w:r>
        <w:t xml:space="preserve"> </w:t>
      </w:r>
      <w:r>
        <w:rPr>
          <w:b/>
          <w:bCs/>
        </w:rPr>
        <w:t xml:space="preserve">time‑aligned payload</w:t>
      </w:r>
      <w:r>
        <w:t xml:space="preserve"> </w:t>
      </w:r>
      <w:r>
        <w:t xml:space="preserve">(1 ms/column).</w:t>
      </w:r>
    </w:p>
    <w:p>
      <w:pPr>
        <w:pStyle w:val="Compact"/>
        <w:numPr>
          <w:ilvl w:val="0"/>
          <w:numId w:val="1007"/>
        </w:numPr>
      </w:pPr>
      <w:r>
        <w:t xml:space="preserve">Hlavička: uložena v prvních</w:t>
      </w:r>
      <w:r>
        <w:t xml:space="preserve"> </w:t>
      </w:r>
      <w:r>
        <w:rPr>
          <w:rStyle w:val="VerbatimChar"/>
        </w:rPr>
        <w:t xml:space="preserve">header_cols=8</w:t>
      </w:r>
      <w:r>
        <w:t xml:space="preserve"> </w:t>
      </w:r>
      <w:r>
        <w:t xml:space="preserve">sloupcích (v payload části; viz pravidla níže).</w:t>
      </w:r>
    </w:p>
    <w:p>
      <w:pPr>
        <w:pStyle w:val="FirstParagraph"/>
      </w:pPr>
      <w:r>
        <w:rPr>
          <w:b/>
          <w:bCs/>
        </w:rPr>
        <w:t xml:space="preserve">Payload packing schéma (PCM16/PCM24/float32)</w:t>
      </w:r>
    </w:p>
    <w:p>
      <w:pPr>
        <w:pStyle w:val="BodyText"/>
      </w:pPr>
      <w:r>
        <w:t xml:space="preserve">Předpoklad: mono (ch=1). Pro stereo stačí násobit počty bajtů</w:t>
      </w:r>
      <w:r>
        <w:t xml:space="preserve"> </w:t>
      </w:r>
      <w:r>
        <w:rPr>
          <w:rStyle w:val="VerbatimChar"/>
        </w:rPr>
        <w:t xml:space="preserve">×2</w:t>
      </w:r>
      <w:r>
        <w:t xml:space="preserve"> </w:t>
      </w:r>
      <w:r>
        <w:t xml:space="preserve">a ověřit minimální výšku.</w:t>
      </w:r>
    </w:p>
    <w:p>
      <w:pPr>
        <w:pStyle w:val="Compact"/>
        <w:numPr>
          <w:ilvl w:val="0"/>
          <w:numId w:val="1008"/>
        </w:numPr>
      </w:pPr>
      <w:r>
        <w:t xml:space="preserve">Vzorky na 1 ms:</w:t>
      </w:r>
      <w:r>
        <w:t xml:space="preserve"> </w:t>
      </w:r>
      <w:r>
        <w:rPr>
          <w:rStyle w:val="VerbatimChar"/>
        </w:rPr>
        <w:t xml:space="preserve">N_ms = sr/1000 = 96</w:t>
      </w:r>
      <w:r>
        <w:t xml:space="preserve"> </w:t>
      </w:r>
      <w:r>
        <w:t xml:space="preserve">(při 96 kHz)</w:t>
      </w:r>
    </w:p>
    <w:p>
      <w:pPr>
        <w:pStyle w:val="Compact"/>
        <w:numPr>
          <w:ilvl w:val="0"/>
          <w:numId w:val="1008"/>
        </w:numPr>
      </w:pPr>
      <w:r>
        <w:t xml:space="preserve">Bajty na 1 ms:</w:t>
      </w:r>
    </w:p>
    <w:p>
      <w:pPr>
        <w:pStyle w:val="Compact"/>
        <w:numPr>
          <w:ilvl w:val="0"/>
          <w:numId w:val="1008"/>
        </w:numPr>
      </w:pPr>
      <w:r>
        <w:t xml:space="preserve">PCM16:</w:t>
      </w:r>
      <w:r>
        <w:t xml:space="preserve"> </w:t>
      </w:r>
      <w:r>
        <w:rPr>
          <w:rStyle w:val="VerbatimChar"/>
        </w:rPr>
        <w:t xml:space="preserve">96 * 2 = 192 B</w:t>
      </w:r>
      <w:r>
        <w:t xml:space="preserve"> </w:t>
      </w:r>
      <w:r>
        <w:t xml:space="preserve">⇒ minimální</w:t>
      </w:r>
      <w:r>
        <w:t xml:space="preserve"> </w:t>
      </w:r>
      <w:r>
        <w:rPr>
          <w:rStyle w:val="VerbatimChar"/>
        </w:rPr>
        <w:t xml:space="preserve">H_req=ceil(192/3)=64 řádků</w:t>
      </w:r>
    </w:p>
    <w:p>
      <w:pPr>
        <w:pStyle w:val="Compact"/>
        <w:numPr>
          <w:ilvl w:val="0"/>
          <w:numId w:val="1008"/>
        </w:numPr>
      </w:pPr>
      <w:r>
        <w:t xml:space="preserve">PCM24:</w:t>
      </w:r>
      <w:r>
        <w:t xml:space="preserve"> </w:t>
      </w:r>
      <w:r>
        <w:rPr>
          <w:rStyle w:val="VerbatimChar"/>
        </w:rPr>
        <w:t xml:space="preserve">96 * 3 = 288 B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H_req=96</w:t>
      </w:r>
    </w:p>
    <w:p>
      <w:pPr>
        <w:pStyle w:val="Compact"/>
        <w:numPr>
          <w:ilvl w:val="0"/>
          <w:numId w:val="1008"/>
        </w:numPr>
      </w:pPr>
      <w:r>
        <w:t xml:space="preserve">float32:</w:t>
      </w:r>
      <w:r>
        <w:t xml:space="preserve"> </w:t>
      </w:r>
      <w:r>
        <w:rPr>
          <w:rStyle w:val="VerbatimChar"/>
        </w:rPr>
        <w:t xml:space="preserve">96 * 4 = 384 B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H_req=128</w:t>
      </w:r>
    </w:p>
    <w:p>
      <w:pPr>
        <w:pStyle w:val="FirstParagraph"/>
      </w:pPr>
      <w:r>
        <w:rPr>
          <w:b/>
          <w:bCs/>
        </w:rPr>
        <w:t xml:space="preserve">Uložení v obraze (time‑aligned)</w:t>
      </w:r>
      <w:r>
        <w:br/>
      </w:r>
      <w:r>
        <w:t xml:space="preserve">- Pro každý časový sloupec</w:t>
      </w:r>
      <w:r>
        <w:t xml:space="preserve"> </w:t>
      </w:r>
      <w:r>
        <w:rPr>
          <w:rStyle w:val="VerbatimChar"/>
        </w:rPr>
        <w:t xml:space="preserve">x = header_cols .. W-1</w:t>
      </w:r>
      <w:r>
        <w:t xml:space="preserve"> </w:t>
      </w:r>
      <w:r>
        <w:t xml:space="preserve">odpovídající ms indexu</w:t>
      </w:r>
      <w:r>
        <w:t xml:space="preserve"> </w:t>
      </w:r>
      <w:r>
        <w:rPr>
          <w:rStyle w:val="VerbatimChar"/>
        </w:rPr>
        <w:t xml:space="preserve">t_ms = x - header_cols</w:t>
      </w:r>
      <w:r>
        <w:t xml:space="preserve">:</w:t>
      </w:r>
      <w:r>
        <w:br/>
      </w:r>
      <w:r>
        <w:t xml:space="preserve">- vezmi 96 vzorků</w:t>
      </w:r>
      <w:r>
        <w:t xml:space="preserve"> </w:t>
      </w:r>
      <w:r>
        <w:rPr>
          <w:rStyle w:val="VerbatimChar"/>
        </w:rPr>
        <w:t xml:space="preserve">y[t_ms]</w:t>
      </w:r>
      <w:r>
        <w:t xml:space="preserve"> </w:t>
      </w:r>
      <w:r>
        <w:t xml:space="preserve">(pad nulami, pokud audio končí)</w:t>
      </w:r>
      <w:r>
        <w:br/>
      </w:r>
      <w:r>
        <w:t xml:space="preserve">- zakóduj do bajtů podle formátu (PCM16/24/f32)</w:t>
      </w:r>
      <w:r>
        <w:br/>
      </w:r>
      <w:r>
        <w:t xml:space="preserve">- zapisuj bajty shora dolů do payload zóny: každý pixel (B,G,R) = 3 bajty; pokračuj po řádcích, dokud nezapíšeš všechny bajty pro tento ms sloupec.</w:t>
      </w:r>
    </w:p>
    <w:p>
      <w:pPr>
        <w:pStyle w:val="BodyText"/>
      </w:pPr>
      <w:r>
        <w:rPr>
          <w:b/>
          <w:bCs/>
        </w:rPr>
        <w:t xml:space="preserve">b) Naming</w:t>
      </w:r>
      <w:r>
        <w:br/>
      </w:r>
      <w:r>
        <w:rPr>
          <w:rStyle w:val="VerbatimChar"/>
        </w:rPr>
        <w:t xml:space="preserve">AA_hybrid_mel64_d1d2_payload_&lt;fmt&gt;__W1920H1080__sr96000__ch1__dt1ms__f0-24k__hdr8__v1.png</w:t>
      </w:r>
    </w:p>
    <w:p>
      <w:pPr>
        <w:pStyle w:val="BodyText"/>
      </w:pPr>
      <w:r>
        <w:rPr>
          <w:b/>
          <w:bCs/>
        </w:rPr>
        <w:t xml:space="preserve">c) Header layout (v pixelech)</w:t>
      </w:r>
      <w:r>
        <w:br/>
      </w:r>
      <w:r>
        <w:t xml:space="preserve">- Rezervuj</w:t>
      </w:r>
      <w:r>
        <w:t xml:space="preserve"> </w:t>
      </w:r>
      <w:r>
        <w:rPr>
          <w:rStyle w:val="VerbatimChar"/>
        </w:rPr>
        <w:t xml:space="preserve">header_cols=8</w:t>
      </w:r>
      <w:r>
        <w:t xml:space="preserve"> </w:t>
      </w:r>
      <w:r>
        <w:t xml:space="preserve">sloupců (</w:t>
      </w:r>
      <w:r>
        <w:rPr>
          <w:rStyle w:val="VerbatimChar"/>
        </w:rPr>
        <w:t xml:space="preserve">x=0..7</w:t>
      </w:r>
      <w:r>
        <w:t xml:space="preserve">).</w:t>
      </w:r>
      <w:r>
        <w:br/>
      </w:r>
      <w:r>
        <w:t xml:space="preserve">- Hlavičku zapisuj sekvenčně do BGR bajtů pixelů v payload části: pro</w:t>
      </w:r>
      <w:r>
        <w:t xml:space="preserve"> </w:t>
      </w:r>
      <w:r>
        <w:rPr>
          <w:rStyle w:val="VerbatimChar"/>
        </w:rPr>
        <w:t xml:space="preserve">x=0..7</w:t>
      </w:r>
      <w:r>
        <w:t xml:space="preserve">, pro</w:t>
      </w:r>
      <w:r>
        <w:t xml:space="preserve"> </w:t>
      </w:r>
      <w:r>
        <w:rPr>
          <w:rStyle w:val="VerbatimChar"/>
        </w:rPr>
        <w:t xml:space="preserve">y=payload_y0..payload_y0+payload_h-1</w:t>
      </w:r>
      <w:r>
        <w:t xml:space="preserve">, vezmi pixel B,G,R.</w:t>
      </w:r>
      <w:r>
        <w:br/>
      </w:r>
      <w:r>
        <w:t xml:space="preserve">- Pro interleave varianty zapisuj hlavičku jen do „payload řádků“ (viz dále).</w:t>
      </w:r>
    </w:p>
    <w:bookmarkEnd w:id="47"/>
    <w:bookmarkStart w:id="48" w:name="aa_interleave-k3-a-k5-přesná-pravidla"/>
    <w:p>
      <w:pPr>
        <w:pStyle w:val="Heading3"/>
      </w:pPr>
      <w:r>
        <w:t xml:space="preserve">AA_interleave k=3 a k=5 (přesná pravidla)</w:t>
      </w:r>
    </w:p>
    <w:p>
      <w:pPr>
        <w:pStyle w:val="FirstParagraph"/>
      </w:pPr>
      <w:r>
        <w:t xml:space="preserve">Cíl: v jednom snímku mít více „pohledů“ a současně zachovat invertibilní payload.</w:t>
      </w:r>
    </w:p>
    <w:p>
      <w:pPr>
        <w:pStyle w:val="BodyText"/>
      </w:pPr>
      <w:r>
        <w:rPr>
          <w:b/>
          <w:bCs/>
        </w:rPr>
        <w:t xml:space="preserve">c) Přesná pravidla výběru řádků</w:t>
      </w:r>
    </w:p>
    <w:p>
      <w:pPr>
        <w:pStyle w:val="BodyText"/>
      </w:pPr>
      <w:r>
        <w:t xml:space="preserve">Nechť payload oblast začíná na</w:t>
      </w:r>
      <w:r>
        <w:t xml:space="preserve"> </w:t>
      </w:r>
      <w:r>
        <w:rPr>
          <w:rStyle w:val="VerbatimChar"/>
        </w:rPr>
        <w:t xml:space="preserve">payload_y0</w:t>
      </w:r>
      <w:r>
        <w:t xml:space="preserve"> </w:t>
      </w:r>
      <w:r>
        <w:t xml:space="preserve">(např. H_prev) a má výšku</w:t>
      </w:r>
      <w:r>
        <w:t xml:space="preserve"> </w:t>
      </w:r>
      <w:r>
        <w:rPr>
          <w:rStyle w:val="VerbatimChar"/>
        </w:rPr>
        <w:t xml:space="preserve">payload_h</w:t>
      </w:r>
      <w:r>
        <w:t xml:space="preserve">. Pak pro řádek uvnitř payload oblasti definuj</w:t>
      </w:r>
      <w:r>
        <w:t xml:space="preserve"> </w:t>
      </w:r>
      <w:r>
        <w:rPr>
          <w:rStyle w:val="VerbatimChar"/>
        </w:rPr>
        <w:t xml:space="preserve">y_rel = y - payload_y0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k=3</w:t>
      </w:r>
    </w:p>
    <w:p>
      <w:pPr>
        <w:pStyle w:val="Compact"/>
        <w:numPr>
          <w:ilvl w:val="0"/>
          <w:numId w:val="1009"/>
        </w:numPr>
      </w:pPr>
      <w:r>
        <w:t xml:space="preserve">payload řádky:</w:t>
      </w:r>
      <w:r>
        <w:t xml:space="preserve"> </w:t>
      </w:r>
      <w:r>
        <w:rPr>
          <w:rStyle w:val="VerbatimChar"/>
        </w:rPr>
        <w:t xml:space="preserve">y_rel mod 3 == 0</w:t>
      </w:r>
    </w:p>
    <w:p>
      <w:pPr>
        <w:pStyle w:val="Compact"/>
        <w:numPr>
          <w:ilvl w:val="0"/>
          <w:numId w:val="1009"/>
        </w:numPr>
      </w:pPr>
      <w:r>
        <w:t xml:space="preserve">feature řádek 1:</w:t>
      </w:r>
      <w:r>
        <w:t xml:space="preserve"> </w:t>
      </w:r>
      <w:r>
        <w:rPr>
          <w:rStyle w:val="VerbatimChar"/>
        </w:rPr>
        <w:t xml:space="preserve">y_rel mod 3 == 1</w:t>
      </w:r>
    </w:p>
    <w:p>
      <w:pPr>
        <w:numPr>
          <w:ilvl w:val="0"/>
          <w:numId w:val="1009"/>
        </w:numPr>
      </w:pPr>
      <w:r>
        <w:t xml:space="preserve">feature řádek 2:</w:t>
      </w:r>
      <w:r>
        <w:t xml:space="preserve"> </w:t>
      </w:r>
      <w:r>
        <w:rPr>
          <w:rStyle w:val="VerbatimChar"/>
        </w:rPr>
        <w:t xml:space="preserve">y_rel mod 3 == 2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k=5</w:t>
      </w:r>
    </w:p>
    <w:p>
      <w:pPr>
        <w:pStyle w:val="Compact"/>
        <w:numPr>
          <w:ilvl w:val="0"/>
          <w:numId w:val="1009"/>
        </w:numPr>
      </w:pPr>
      <w:r>
        <w:t xml:space="preserve">payload řádky:</w:t>
      </w:r>
      <w:r>
        <w:t xml:space="preserve"> </w:t>
      </w:r>
      <w:r>
        <w:rPr>
          <w:rStyle w:val="VerbatimChar"/>
        </w:rPr>
        <w:t xml:space="preserve">y_rel mod 5 == 0</w:t>
      </w:r>
    </w:p>
    <w:p>
      <w:pPr>
        <w:pStyle w:val="Compact"/>
        <w:numPr>
          <w:ilvl w:val="0"/>
          <w:numId w:val="1009"/>
        </w:numPr>
      </w:pPr>
      <w:r>
        <w:t xml:space="preserve">feature řádek 1:</w:t>
      </w:r>
      <w:r>
        <w:t xml:space="preserve"> </w:t>
      </w:r>
      <w:r>
        <w:rPr>
          <w:rStyle w:val="VerbatimChar"/>
        </w:rPr>
        <w:t xml:space="preserve">==1</w:t>
      </w:r>
    </w:p>
    <w:p>
      <w:pPr>
        <w:pStyle w:val="Compact"/>
        <w:numPr>
          <w:ilvl w:val="0"/>
          <w:numId w:val="1009"/>
        </w:numPr>
      </w:pPr>
      <w:r>
        <w:t xml:space="preserve">feature řádek 2:</w:t>
      </w:r>
      <w:r>
        <w:t xml:space="preserve"> </w:t>
      </w:r>
      <w:r>
        <w:rPr>
          <w:rStyle w:val="VerbatimChar"/>
        </w:rPr>
        <w:t xml:space="preserve">==2</w:t>
      </w:r>
    </w:p>
    <w:p>
      <w:pPr>
        <w:pStyle w:val="Compact"/>
        <w:numPr>
          <w:ilvl w:val="0"/>
          <w:numId w:val="1009"/>
        </w:numPr>
      </w:pPr>
      <w:r>
        <w:t xml:space="preserve">feature řádek 3:</w:t>
      </w:r>
      <w:r>
        <w:t xml:space="preserve"> </w:t>
      </w:r>
      <w:r>
        <w:rPr>
          <w:rStyle w:val="VerbatimChar"/>
        </w:rPr>
        <w:t xml:space="preserve">==3</w:t>
      </w:r>
    </w:p>
    <w:p>
      <w:pPr>
        <w:pStyle w:val="Compact"/>
        <w:numPr>
          <w:ilvl w:val="0"/>
          <w:numId w:val="1009"/>
        </w:numPr>
      </w:pPr>
      <w:r>
        <w:t xml:space="preserve">feature řádek 4:</w:t>
      </w:r>
      <w:r>
        <w:t xml:space="preserve"> </w:t>
      </w:r>
      <w:r>
        <w:rPr>
          <w:rStyle w:val="VerbatimChar"/>
        </w:rPr>
        <w:t xml:space="preserve">==4</w:t>
      </w:r>
    </w:p>
    <w:p>
      <w:pPr>
        <w:pStyle w:val="FirstParagraph"/>
      </w:pPr>
      <w:r>
        <w:rPr>
          <w:b/>
          <w:bCs/>
        </w:rPr>
        <w:t xml:space="preserve">Doporučené obsazení feature řádků (k=5)</w:t>
      </w:r>
      <w:r>
        <w:br/>
      </w:r>
      <w:r>
        <w:t xml:space="preserve">- r=1: log‑mel (dB) nebo STFT‑lin (dB)</w:t>
      </w:r>
      <w:r>
        <w:br/>
      </w:r>
      <w:r>
        <w:t xml:space="preserve">- r=2: intensity / RMS obálka (time‑only) rozprostřená přes výšku tak, aby byla vizuálně čitelná (např. vyplnění stejné hodnoty přes celý řádek je slabé; lepší je „intensity‑axis“ mapa)</w:t>
      </w:r>
      <w:r>
        <w:br/>
      </w:r>
      <w:r>
        <w:t xml:space="preserve">- r=3: spectral flux (rychlé změny)</w:t>
      </w:r>
      <w:r>
        <w:br/>
      </w:r>
      <w:r>
        <w:t xml:space="preserve">- r=4: spectral flatness (šumovost vs tonalita)</w:t>
      </w:r>
    </w:p>
    <w:p>
      <w:pPr>
        <w:pStyle w:val="BodyText"/>
      </w:pPr>
      <w:r>
        <w:t xml:space="preserve">Pozn.: Piczak ukazuje, že delty (Δ) přidávají informaci k spektrogramu jako další kanál.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Vaše interleave je ekvivalent „více kanálů“, jen rozprostřených po řádcích.</w:t>
      </w:r>
    </w:p>
    <w:p>
      <w:pPr>
        <w:pStyle w:val="BodyText"/>
      </w:pPr>
      <w:r>
        <w:rPr>
          <w:b/>
          <w:bCs/>
        </w:rPr>
        <w:t xml:space="preserve">Header v interleave režimu</w:t>
      </w:r>
      <w:r>
        <w:br/>
      </w:r>
      <w:r>
        <w:t xml:space="preserve">Hlavičku zapisujte pouze do payload řádků (r=0), aby byla rekonstrukce jednoznačná.</w:t>
      </w:r>
    </w:p>
    <w:bookmarkEnd w:id="48"/>
    <w:bookmarkEnd w:id="49"/>
    <w:bookmarkStart w:id="53" w:name="X5b96e33955759ab6ec9673b4d9e920fb2fe2563"/>
    <w:p>
      <w:pPr>
        <w:pStyle w:val="Heading2"/>
      </w:pPr>
      <w:r>
        <w:t xml:space="preserve">Round‑trip rekonstrukce, CRC a kapacity payloadu</w:t>
      </w:r>
    </w:p>
    <w:bookmarkStart w:id="50" w:name="e-kapacitní-výpočty-kolik-zvuku-se-vejde"/>
    <w:p>
      <w:pPr>
        <w:pStyle w:val="Heading3"/>
      </w:pPr>
      <w:r>
        <w:t xml:space="preserve">e) Kapacitní výpočty „kolik zvuku se vejde“</w:t>
      </w:r>
    </w:p>
    <w:p>
      <w:pPr>
        <w:pStyle w:val="FirstParagraph"/>
      </w:pPr>
      <w:r>
        <w:t xml:space="preserve">Uvedu dvě kapacity, protože se v praxi hodí obě: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Full‑frame stream packing</w:t>
      </w:r>
      <w:r>
        <w:t xml:space="preserve"> </w:t>
      </w:r>
      <w:r>
        <w:t xml:space="preserve">(kdyby se využil každý pixel jako bajt bez vazby na časovou osu) – maximum dat na snímek.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Time‑aligned 1 ms/column</w:t>
      </w:r>
      <w:r>
        <w:t xml:space="preserve"> </w:t>
      </w:r>
      <w:r>
        <w:t xml:space="preserve">(AA pravidlo) – fixní časový rozsah daný šířkou.</w:t>
      </w:r>
    </w:p>
    <w:p>
      <w:pPr>
        <w:pStyle w:val="BodyText"/>
      </w:pPr>
      <w:r>
        <w:t xml:space="preserve">Celkový počet bajtů v RGB PNG (8‑bit) je</w:t>
      </w:r>
      <w:r>
        <w:t xml:space="preserve"> </w:t>
      </w:r>
      <w:r>
        <w:rPr>
          <w:rStyle w:val="VerbatimChar"/>
        </w:rPr>
        <w:t xml:space="preserve">W*H*3</w:t>
      </w:r>
      <w:r>
        <w:t xml:space="preserve">. PNG je lossless, takže to je i přesná kapacita „datového pole“ v pixelech.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Výsledná tabulka pro sr=96 kHz je v přiloženém CSV.</w:t>
      </w:r>
      <w:r>
        <w:br/>
      </w:r>
      <w:hyperlink r:id="rId27">
        <w:r>
          <w:rPr>
            <w:rStyle w:val="Hyperlink"/>
          </w:rPr>
          <w:t xml:space="preserve">Stáhnout payload_capacity_96k.csv</w:t>
        </w:r>
      </w:hyperlink>
    </w:p>
    <w:p>
      <w:pPr>
        <w:pStyle w:val="BodyText"/>
      </w:pPr>
      <w:r>
        <w:t xml:space="preserve">Praktické hodnoty (full‑frame, mono):</w:t>
      </w:r>
    </w:p>
    <w:p>
      <w:pPr>
        <w:pStyle w:val="Compact"/>
        <w:numPr>
          <w:ilvl w:val="0"/>
          <w:numId w:val="1010"/>
        </w:numPr>
      </w:pPr>
      <w:r>
        <w:t xml:space="preserve">FHD (1920×1080):</w:t>
      </w:r>
    </w:p>
    <w:p>
      <w:pPr>
        <w:pStyle w:val="Compact"/>
        <w:numPr>
          <w:ilvl w:val="0"/>
          <w:numId w:val="1010"/>
        </w:numPr>
      </w:pPr>
      <w:r>
        <w:t xml:space="preserve">PCM16: 32.4 s</w:t>
      </w:r>
    </w:p>
    <w:p>
      <w:pPr>
        <w:pStyle w:val="Compact"/>
        <w:numPr>
          <w:ilvl w:val="0"/>
          <w:numId w:val="1010"/>
        </w:numPr>
      </w:pPr>
      <w:r>
        <w:t xml:space="preserve">PCM24: 21.6 s</w:t>
      </w:r>
    </w:p>
    <w:p>
      <w:pPr>
        <w:numPr>
          <w:ilvl w:val="0"/>
          <w:numId w:val="1010"/>
        </w:numPr>
      </w:pPr>
      <w:r>
        <w:t xml:space="preserve">float32: 16.2 s</w:t>
      </w:r>
    </w:p>
    <w:p>
      <w:pPr>
        <w:numPr>
          <w:ilvl w:val="0"/>
          <w:numId w:val="1010"/>
        </w:numPr>
      </w:pPr>
      <w:r>
        <w:t xml:space="preserve">4K (3840×2160):</w:t>
      </w:r>
    </w:p>
    <w:p>
      <w:pPr>
        <w:pStyle w:val="Compact"/>
        <w:numPr>
          <w:ilvl w:val="0"/>
          <w:numId w:val="1010"/>
        </w:numPr>
      </w:pPr>
      <w:r>
        <w:t xml:space="preserve">PCM16: 129.6 s</w:t>
      </w:r>
    </w:p>
    <w:p>
      <w:pPr>
        <w:pStyle w:val="Compact"/>
        <w:numPr>
          <w:ilvl w:val="0"/>
          <w:numId w:val="1010"/>
        </w:numPr>
      </w:pPr>
      <w:r>
        <w:t xml:space="preserve">PCM24: 86.4 s</w:t>
      </w:r>
    </w:p>
    <w:p>
      <w:pPr>
        <w:pStyle w:val="Compact"/>
        <w:numPr>
          <w:ilvl w:val="0"/>
          <w:numId w:val="1010"/>
        </w:numPr>
      </w:pPr>
      <w:r>
        <w:t xml:space="preserve">float32: 64.8 s</w:t>
      </w:r>
    </w:p>
    <w:p>
      <w:pPr>
        <w:pStyle w:val="FirstParagraph"/>
      </w:pPr>
      <w:r>
        <w:t xml:space="preserve">Time‑aligned (AA, dt=1 ms, hdr=8):</w:t>
      </w:r>
      <w:r>
        <w:br/>
      </w:r>
      <w:r>
        <w:t xml:space="preserve">- FHD: 1.912 s, 1440p: 2.552 s, 4K: 3.832 s, 512: 0.504 s.</w:t>
      </w:r>
    </w:p>
    <w:bookmarkEnd w:id="50"/>
    <w:bookmarkStart w:id="51" w:name="f-roundtrip-rekonstrukce-krok-za-krokem"/>
    <w:p>
      <w:pPr>
        <w:pStyle w:val="Heading3"/>
      </w:pPr>
      <w:r>
        <w:t xml:space="preserve">f) Round‑trip rekonstrukce krok za krokem</w:t>
      </w:r>
    </w:p>
    <w:p>
      <w:pPr>
        <w:pStyle w:val="FirstParagraph"/>
      </w:pPr>
      <w:r>
        <w:t xml:space="preserve">Níže je algoritmus pro scheme_id=2 (time‑aligned). Je deterministický a snadno unit‑testovatelný.</w:t>
      </w:r>
    </w:p>
    <w:p>
      <w:pPr>
        <w:pStyle w:val="BodyText"/>
      </w:pPr>
      <w:r>
        <w:rPr>
          <w:b/>
          <w:bCs/>
        </w:rPr>
        <w:t xml:space="preserve">Generování (audio → PNG)</w:t>
      </w:r>
      <w:r>
        <w:br/>
      </w:r>
      <w:r>
        <w:t xml:space="preserve">1. Načti audio, převeď na mono float32, resampluj na 96 kHz.</w:t>
      </w:r>
      <w:r>
        <w:br/>
      </w:r>
      <w:r>
        <w:t xml:space="preserve">2. Zvol cílový rozměr</w:t>
      </w:r>
      <w:r>
        <w:t xml:space="preserve"> </w:t>
      </w:r>
      <w:r>
        <w:rPr>
          <w:rStyle w:val="VerbatimChar"/>
        </w:rPr>
        <w:t xml:space="preserve">W×H</w:t>
      </w:r>
      <w:r>
        <w:t xml:space="preserve">.</w:t>
      </w:r>
      <w:r>
        <w:br/>
      </w:r>
      <w:r>
        <w:t xml:space="preserve">3. Spočítej</w:t>
      </w:r>
      <w:r>
        <w:t xml:space="preserve"> </w:t>
      </w:r>
      <w:r>
        <w:rPr>
          <w:rStyle w:val="VerbatimChar"/>
        </w:rPr>
        <w:t xml:space="preserve">H_prev = round(H*preview_frac)</w:t>
      </w:r>
      <w:r>
        <w:t xml:space="preserve">,</w:t>
      </w:r>
      <w:r>
        <w:t xml:space="preserve"> </w:t>
      </w:r>
      <w:r>
        <w:rPr>
          <w:rStyle w:val="VerbatimChar"/>
        </w:rPr>
        <w:t xml:space="preserve">H_pay = H - H_prev</w:t>
      </w:r>
      <w:r>
        <w:t xml:space="preserve">.</w:t>
      </w:r>
      <w:r>
        <w:br/>
      </w:r>
      <w:r>
        <w:t xml:space="preserve">4. Vygeneruj preview (např. log‑mel + Δ + ΔΔ). (Parametry knihoven: STFT/mel jsou definované</w:t>
      </w:r>
      <w:r>
        <w:t xml:space="preserve"> </w:t>
      </w:r>
      <w:r>
        <w:rPr>
          <w:rStyle w:val="VerbatimChar"/>
        </w:rPr>
        <w:t xml:space="preserve">n_fft, hop_length, win_length, window, center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)</w:t>
      </w:r>
      <w:r>
        <w:br/>
      </w:r>
      <w:r>
        <w:t xml:space="preserve">5. Vygeneruj payload: pro každý sloupec (ms) zapiš bajty vzorků do BGR pixelů payload oblasti.</w:t>
      </w:r>
      <w:r>
        <w:br/>
      </w:r>
      <w:r>
        <w:t xml:space="preserve">6. Spočítej</w:t>
      </w:r>
      <w:r>
        <w:t xml:space="preserve"> </w:t>
      </w:r>
      <w:r>
        <w:rPr>
          <w:rStyle w:val="VerbatimChar"/>
        </w:rPr>
        <w:t xml:space="preserve">crc32_audio</w:t>
      </w:r>
      <w:r>
        <w:t xml:space="preserve"> </w:t>
      </w:r>
      <w:r>
        <w:t xml:space="preserve">z raw audio bajtů.</w:t>
      </w:r>
      <w:r>
        <w:br/>
      </w:r>
      <w:r>
        <w:t xml:space="preserve">7. Sestav hlavičku AAPNG1 (128 B) a zapiš ji do</w:t>
      </w:r>
      <w:r>
        <w:t xml:space="preserve"> </w:t>
      </w:r>
      <w:r>
        <w:rPr>
          <w:rStyle w:val="VerbatimChar"/>
        </w:rPr>
        <w:t xml:space="preserve">header_cols</w:t>
      </w:r>
      <w:r>
        <w:t xml:space="preserve"> </w:t>
      </w:r>
      <w:r>
        <w:t xml:space="preserve">sloupců payload oblasti.</w:t>
      </w:r>
      <w:r>
        <w:br/>
      </w:r>
      <w:r>
        <w:t xml:space="preserve">8. Ulož jako PNG.</w:t>
      </w:r>
    </w:p>
    <w:p>
      <w:pPr>
        <w:pStyle w:val="BodyText"/>
      </w:pPr>
      <w:r>
        <w:rPr>
          <w:b/>
          <w:bCs/>
        </w:rPr>
        <w:t xml:space="preserve">Rekonstrukce (PNG → audio)</w:t>
      </w:r>
      <w:r>
        <w:br/>
      </w:r>
      <w:r>
        <w:t xml:space="preserve">1. Dekóduj PNG do BGR bufferu.</w:t>
      </w:r>
      <w:r>
        <w:br/>
      </w:r>
      <w:r>
        <w:t xml:space="preserve">2. Najdi magic</w:t>
      </w:r>
      <w:r>
        <w:t xml:space="preserve"> </w:t>
      </w:r>
      <w:r>
        <w:rPr>
          <w:rStyle w:val="VerbatimChar"/>
        </w:rPr>
        <w:t xml:space="preserve">AAPNG1</w:t>
      </w:r>
      <w:r>
        <w:t xml:space="preserve"> </w:t>
      </w:r>
      <w:r>
        <w:t xml:space="preserve">v header sloupcích a načti 128 B hlavičku.</w:t>
      </w:r>
      <w:r>
        <w:br/>
      </w:r>
      <w:r>
        <w:t xml:space="preserve">3. Ověř</w:t>
      </w:r>
      <w:r>
        <w:t xml:space="preserve"> </w:t>
      </w:r>
      <w:r>
        <w:rPr>
          <w:rStyle w:val="VerbatimChar"/>
        </w:rPr>
        <w:t xml:space="preserve">crc32_header</w:t>
      </w:r>
      <w:r>
        <w:t xml:space="preserve">.</w:t>
      </w:r>
      <w:r>
        <w:br/>
      </w:r>
      <w:r>
        <w:t xml:space="preserve">4. Z hlavičky získej</w:t>
      </w:r>
      <w:r>
        <w:t xml:space="preserve"> </w:t>
      </w:r>
      <w:r>
        <w:rPr>
          <w:rStyle w:val="VerbatimChar"/>
        </w:rPr>
        <w:t xml:space="preserve">sr, fmt, channels, dt_us, header_cols, H_prev, H_pay, interleave_k</w:t>
      </w:r>
      <w:r>
        <w:t xml:space="preserve">.</w:t>
      </w:r>
      <w:r>
        <w:br/>
      </w:r>
      <w:r>
        <w:t xml:space="preserve">5. Pro každý ms sloupec</w:t>
      </w:r>
      <w:r>
        <w:t xml:space="preserve"> </w:t>
      </w:r>
      <w:r>
        <w:rPr>
          <w:rStyle w:val="VerbatimChar"/>
        </w:rPr>
        <w:t xml:space="preserve">x=header_cols..W-1</w:t>
      </w:r>
      <w:r>
        <w:t xml:space="preserve"> </w:t>
      </w:r>
      <w:r>
        <w:t xml:space="preserve">načti bajty z payload řádků a zrekonstruuj 96 vzorků.</w:t>
      </w:r>
      <w:r>
        <w:br/>
      </w:r>
      <w:r>
        <w:t xml:space="preserve">6. Sestav raw audio bajty a ověř</w:t>
      </w:r>
      <w:r>
        <w:t xml:space="preserve"> </w:t>
      </w:r>
      <w:r>
        <w:rPr>
          <w:rStyle w:val="VerbatimChar"/>
        </w:rPr>
        <w:t xml:space="preserve">crc32_audio</w:t>
      </w:r>
      <w:r>
        <w:t xml:space="preserve">.</w:t>
      </w:r>
      <w:r>
        <w:br/>
      </w:r>
      <w:r>
        <w:t xml:space="preserve">7. Dekóduj bajty do PCM/float a zapiš WAV (nebo vrať do pipeline).</w:t>
      </w:r>
    </w:p>
    <w:p>
      <w:pPr>
        <w:pStyle w:val="BodyText"/>
      </w:pPr>
      <w:r>
        <w:t xml:space="preserve">PNG specifikace popisuje CRC‑32 pro chunky a jeho výpočet.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Vaše aplikační CRC zajišťuje integritu payloadu na úrovni „smysluplných dat“.</w:t>
      </w:r>
    </w:p>
    <w:bookmarkEnd w:id="51"/>
    <w:bookmarkStart w:id="52" w:name="mermaid-diagramy"/>
    <w:p>
      <w:pPr>
        <w:pStyle w:val="Heading3"/>
      </w:pPr>
      <w:r>
        <w:t xml:space="preserve">Mermaid diagramy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A[Celý obrázek W×H] --&gt; B[Preview zóna&lt;br/&gt;y=0..H_prev-1&lt;br/&gt;20–35% výšky]</w:t>
      </w:r>
      <w:r>
        <w:br/>
      </w:r>
      <w:r>
        <w:rPr>
          <w:rStyle w:val="VerbatimChar"/>
        </w:rPr>
        <w:t xml:space="preserve">  A --&gt; C[Payload zóna&lt;br/&gt;y=H_prev..H-1&lt;br/&gt;65–80% výšky]</w:t>
      </w:r>
      <w:r>
        <w:br/>
      </w:r>
      <w:r>
        <w:rPr>
          <w:rStyle w:val="VerbatimChar"/>
        </w:rPr>
        <w:t xml:space="preserve">  C --&gt; D[Header slab&lt;br/&gt;x=0..header_cols-1]</w:t>
      </w:r>
      <w:r>
        <w:br/>
      </w:r>
      <w:r>
        <w:rPr>
          <w:rStyle w:val="VerbatimChar"/>
        </w:rPr>
        <w:t xml:space="preserve">  C --&gt; E[Audio payload&lt;br/&gt;x=header_cols..W-1&lt;br/&gt;1ms/px]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A[Řádek v payload oblasti y] --&gt; B[spočit.&lt;br/&gt;y_rel = y - payload_y0]</w:t>
      </w:r>
      <w:r>
        <w:br/>
      </w:r>
      <w:r>
        <w:rPr>
          <w:rStyle w:val="VerbatimChar"/>
        </w:rPr>
        <w:t xml:space="preserve">  B --&gt; C{y_rel mod k == 0?}</w:t>
      </w:r>
      <w:r>
        <w:br/>
      </w:r>
      <w:r>
        <w:rPr>
          <w:rStyle w:val="VerbatimChar"/>
        </w:rPr>
        <w:t xml:space="preserve">  C -- ano --&gt; P[Row belongs to PAYLOAD&lt;br/&gt;zapsat/číst bajty]</w:t>
      </w:r>
      <w:r>
        <w:br/>
      </w:r>
      <w:r>
        <w:rPr>
          <w:rStyle w:val="VerbatimChar"/>
        </w:rPr>
        <w:t xml:space="preserve">  C -- ne --&gt; F[Row belongs to FEATURE r=y_rel mod k&lt;br/&gt;zapsat/číst preview vrstvu]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A[Audio soubory] --&gt; B[Resample na 96 kHz&lt;br/&gt;mono/stereo]</w:t>
      </w:r>
      <w:r>
        <w:br/>
      </w:r>
      <w:r>
        <w:rPr>
          <w:rStyle w:val="VerbatimChar"/>
        </w:rPr>
        <w:t xml:space="preserve">  B --&gt; C[Generace AA/snap PNG&lt;br/&gt;+ hlavička + CRC]</w:t>
      </w:r>
      <w:r>
        <w:br/>
      </w:r>
      <w:r>
        <w:rPr>
          <w:rStyle w:val="VerbatimChar"/>
        </w:rPr>
        <w:t xml:space="preserve">  C --&gt; D[Lidská anotace&lt;br/&gt;boxes / masks / labels]</w:t>
      </w:r>
      <w:r>
        <w:br/>
      </w:r>
      <w:r>
        <w:rPr>
          <w:rStyle w:val="VerbatimChar"/>
        </w:rPr>
        <w:t xml:space="preserve">  D --&gt; E[Dataset export&lt;br/&gt;COCO/YOLO/JSON]</w:t>
      </w:r>
      <w:r>
        <w:br/>
      </w:r>
      <w:r>
        <w:rPr>
          <w:rStyle w:val="VerbatimChar"/>
        </w:rPr>
        <w:t xml:space="preserve">  E --&gt; F[DL trénink&lt;br/&gt;CNN/Transformer/U-Net]</w:t>
      </w:r>
      <w:r>
        <w:br/>
      </w:r>
      <w:r>
        <w:rPr>
          <w:rStyle w:val="VerbatimChar"/>
        </w:rPr>
        <w:t xml:space="preserve">  F --&gt; G[Validace + iterace&lt;br/&gt;augmentace, kalibrace]</w:t>
      </w:r>
    </w:p>
    <w:bookmarkEnd w:id="52"/>
    <w:bookmarkEnd w:id="53"/>
    <w:bookmarkStart w:id="57" w:name="Xe2e097d78dd8aedb0f5c1fb46d359deaefbe097"/>
    <w:p>
      <w:pPr>
        <w:pStyle w:val="Heading2"/>
      </w:pPr>
      <w:r>
        <w:t xml:space="preserve">Doporučení pro anotaci, vizualizaci a DL pipeline</w:t>
      </w:r>
    </w:p>
    <w:bookmarkStart w:id="54" w:name="g-preprocessing-pro-lidskou-anotaci"/>
    <w:p>
      <w:pPr>
        <w:pStyle w:val="Heading3"/>
      </w:pPr>
      <w:r>
        <w:t xml:space="preserve">g) Preprocessing pro lidskou anotaci</w:t>
      </w:r>
    </w:p>
    <w:p>
      <w:pPr>
        <w:pStyle w:val="FirstParagraph"/>
      </w:pPr>
      <w:r>
        <w:t xml:space="preserve">Doporučení vychází z praxe anotace spektrogramů: člověk typicky potřebuje stabilní kontrast a potlačení extrémů. (V audio‑DL se běžně používá log‑mel/log‑power škálování a saturace do pevného dynamického rozsahu.)</w:t>
      </w:r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Praktické nastavení pro preview: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dB clamp</w:t>
      </w:r>
      <w:r>
        <w:t xml:space="preserve">: např.</w:t>
      </w:r>
      <w:r>
        <w:t xml:space="preserve"> </w:t>
      </w:r>
      <w:r>
        <w:rPr>
          <w:rStyle w:val="VerbatimChar"/>
        </w:rPr>
        <w:t xml:space="preserve">top_db=80</w:t>
      </w:r>
      <w:r>
        <w:t xml:space="preserve"> </w:t>
      </w:r>
      <w:r>
        <w:t xml:space="preserve">a mapovat</w:t>
      </w:r>
      <w:r>
        <w:t xml:space="preserve"> </w:t>
      </w:r>
      <w:r>
        <w:rPr>
          <w:rStyle w:val="VerbatimChar"/>
        </w:rPr>
        <w:t xml:space="preserve">[-80,0] dB → [0,255]</w:t>
      </w:r>
      <w:r>
        <w:t xml:space="preserve">. (librosa</w:t>
      </w:r>
      <w:r>
        <w:t xml:space="preserve"> </w:t>
      </w:r>
      <w:r>
        <w:rPr>
          <w:rStyle w:val="VerbatimChar"/>
        </w:rPr>
        <w:t xml:space="preserve">power_to_db</w:t>
      </w:r>
      <w:r>
        <w:t xml:space="preserve"> </w:t>
      </w:r>
      <w:r>
        <w:t xml:space="preserve">popisuje</w:t>
      </w:r>
      <w:r>
        <w:t xml:space="preserve"> </w:t>
      </w:r>
      <w:r>
        <w:rPr>
          <w:rStyle w:val="VerbatimChar"/>
        </w:rPr>
        <w:t xml:space="preserve">top_db</w:t>
      </w:r>
      <w:r>
        <w:t xml:space="preserve"> </w:t>
      </w:r>
      <w:r>
        <w:t xml:space="preserve">ořez).</w:t>
      </w:r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Perceptuální colormap</w:t>
      </w:r>
      <w:r>
        <w:t xml:space="preserve"> </w:t>
      </w:r>
      <w:r>
        <w:t xml:space="preserve">(pro čistě lidský pohled) je užitečný, ale pro DL je lepší udržet pevné kanálové významy. Doporučení: generovat dva soubory: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*_noaxis.png</w:t>
      </w:r>
      <w:r>
        <w:t xml:space="preserve"> </w:t>
      </w:r>
      <w:r>
        <w:t xml:space="preserve">pro trénink (čistá data, bez textu)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*_axis.png</w:t>
      </w:r>
      <w:r>
        <w:t xml:space="preserve"> </w:t>
      </w:r>
      <w:r>
        <w:t xml:space="preserve">pro anotaci/QA (s osami a tick marky).</w:t>
      </w:r>
      <w:r>
        <w:br/>
      </w:r>
      <w:r>
        <w:t xml:space="preserve">Samotné overlay texty v trénovacích obrázcích zvyšují riziko „shortcut learning“ (model se učí artefakty).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Osy/ticky</w:t>
      </w:r>
      <w:r>
        <w:t xml:space="preserve">: pro anotaci ano (zrychlí práci a odhalí chyby mapování); pro trénink raději 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Stabilní normalizace napříč datasetem</w:t>
      </w:r>
      <w:r>
        <w:t xml:space="preserve">: buď fixní dB rozsah (nejjednodušší), nebo globální percentily spočtené na tréninku.</w:t>
      </w:r>
    </w:p>
    <w:bookmarkEnd w:id="54"/>
    <w:bookmarkStart w:id="55" w:name="X9ec7e78e469eb9ef2858a1a5546399078b040e9"/>
    <w:p>
      <w:pPr>
        <w:pStyle w:val="Heading3"/>
      </w:pPr>
      <w:r>
        <w:t xml:space="preserve">h) Doporučené DL pipeline + augmentace podle typu obrázku</w:t>
      </w:r>
    </w:p>
    <w:p>
      <w:pPr>
        <w:pStyle w:val="FirstParagraph"/>
      </w:pPr>
      <w:r>
        <w:rPr>
          <w:b/>
          <w:bCs/>
        </w:rPr>
        <w:t xml:space="preserve">AA_TF_* (STFT/log‑mel/CQT/Wavelet)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Úlohy</w:t>
      </w:r>
      <w:r>
        <w:t xml:space="preserve">: klasifikace segmentu, multi‑label tagging, časově‑frekvenční detekce (boxy/masky), source separation maskováním.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Modely</w:t>
      </w:r>
      <w:r>
        <w:t xml:space="preserve">:</w:t>
      </w:r>
      <w:r>
        <w:br/>
      </w:r>
      <w:r>
        <w:t xml:space="preserve">- CNN baseline (ResNet‑like) na TF patchích – motivace převodu na „image‑like patches“ je explicitní v Hershey.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Transformer nad patchi (AST) – front‑end log‑mel a patchování je přímo popsané.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Augmentace</w:t>
      </w:r>
      <w:r>
        <w:t xml:space="preserve">:</w:t>
      </w:r>
      <w:r>
        <w:br/>
      </w:r>
      <w:r>
        <w:t xml:space="preserve">- SpecAugment: time masking + frequency masking (+ optional warp) přímo na log‑mel.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br/>
      </w:r>
      <w:r>
        <w:t xml:space="preserve">- Dále (prakticky): time shift, mixup/cutmix nad obrázky (pokud řešíte multi‑label); ale pro source separation pozor na fyzikální interpretaci.</w:t>
      </w:r>
    </w:p>
    <w:p>
      <w:pPr>
        <w:pStyle w:val="BodyText"/>
      </w:pPr>
      <w:r>
        <w:rPr>
          <w:b/>
          <w:bCs/>
        </w:rPr>
        <w:t xml:space="preserve">AA_hybrid / AA_interleave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Plusy</w:t>
      </w:r>
      <w:r>
        <w:t xml:space="preserve">: kompatibilita s anotací + bezztrátový payload v jednom souboru; minimální riziko ztráty informace při exportu datasetu. PNG je definovaný lossless.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Mínusy</w:t>
      </w:r>
      <w:r>
        <w:t xml:space="preserve">: model může „vidět“ payload šum a učit se na něm, pokud ho nezamaskujete; proto doporučuji v tréninku dělat buď:</w:t>
      </w:r>
      <w:r>
        <w:br/>
      </w:r>
      <w:r>
        <w:t xml:space="preserve">- (A) crop pouze preview zóny, nebo</w:t>
      </w:r>
      <w:r>
        <w:br/>
      </w:r>
      <w:r>
        <w:t xml:space="preserve">- (B) dodat modelu masku ROI (model se učí jen na preview), nebo</w:t>
      </w:r>
      <w:r>
        <w:br/>
      </w:r>
      <w:r>
        <w:t xml:space="preserve">- (C) explicitně deinterleave a krmit jako více kanálů (lepší než nechat CNN/ViT implicitně „luštit“ prokládání).</w:t>
      </w:r>
    </w:p>
    <w:p>
      <w:pPr>
        <w:pStyle w:val="BodyText"/>
      </w:pPr>
      <w:r>
        <w:rPr>
          <w:b/>
          <w:bCs/>
        </w:rPr>
        <w:t xml:space="preserve">snap_* (FFT/PSD/cepstrum/phase portraits)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Plusy</w:t>
      </w:r>
      <w:r>
        <w:t xml:space="preserve">: velmi kompaktní „podpis“; často dobře funguje pro hrubou klasifikaci typů zvuků bez potřeby lokalizace v čase.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Mínusy</w:t>
      </w:r>
      <w:r>
        <w:t xml:space="preserve">: typicky nevhodné pro anotaci „kde v čase se co stalo“, a horší pro překryvy zdrojů (ztráta separace v TF).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Doporučení</w:t>
      </w:r>
      <w:r>
        <w:t xml:space="preserve">: používat jako doplněk (např. druhý vstup do modelu nebo jako pre‑filter/heuristiku pro aktivní učení).</w:t>
      </w:r>
    </w:p>
    <w:bookmarkEnd w:id="55"/>
    <w:bookmarkStart w:id="56" w:name="X5283aea65594808c2b69d5fa020c343834e49cc"/>
    <w:p>
      <w:pPr>
        <w:pStyle w:val="Heading3"/>
      </w:pPr>
      <w:r>
        <w:t xml:space="preserve">Krátké příkazy / pseudopříkazy pro generaci</w:t>
      </w:r>
    </w:p>
    <w:p>
      <w:pPr>
        <w:pStyle w:val="FirstParagraph"/>
      </w:pPr>
      <w:r>
        <w:t xml:space="preserve">Resample na 96 kHz (příklad přes ffmpeg):</w:t>
      </w:r>
    </w:p>
    <w:p>
      <w:pPr>
        <w:pStyle w:val="SourceCode"/>
      </w:pPr>
      <w:r>
        <w:rPr>
          <w:rStyle w:val="VerbatimChar"/>
        </w:rPr>
        <w:t xml:space="preserve">ffmpeg -i in.mp3 -ar 96000 -ac 1 -c:a pcm_f32le tmp.wav</w:t>
      </w:r>
    </w:p>
    <w:p>
      <w:pPr>
        <w:pStyle w:val="FirstParagraph"/>
      </w:pPr>
      <w:r>
        <w:t xml:space="preserve">Generace hybridu (MVP skript v balíčku):</w:t>
      </w:r>
    </w:p>
    <w:p>
      <w:pPr>
        <w:pStyle w:val="SourceCode"/>
      </w:pPr>
      <w:r>
        <w:rPr>
          <w:rStyle w:val="VerbatimChar"/>
        </w:rPr>
        <w:t xml:space="preserve">python audio2img.py --in tmp.wav --out AA_hybrid.png --variant AA_hybrid_f32 --size 1920x1080 --preview-frac 0.30</w:t>
      </w:r>
    </w:p>
    <w:p>
      <w:pPr>
        <w:pStyle w:val="FirstParagraph"/>
      </w:pPr>
      <w:r>
        <w:t xml:space="preserve">Round‑trip ověření (PNG → WAV):</w:t>
      </w:r>
    </w:p>
    <w:p>
      <w:pPr>
        <w:pStyle w:val="SourceCode"/>
      </w:pPr>
      <w:r>
        <w:rPr>
          <w:rStyle w:val="VerbatimChar"/>
        </w:rPr>
        <w:t xml:space="preserve">python img2audio.py --in AA_hybrid.png --out rec.wav</w:t>
      </w:r>
    </w:p>
    <w:p>
      <w:pPr>
        <w:pStyle w:val="FirstParagraph"/>
      </w:pPr>
      <w:r>
        <w:t xml:space="preserve">SpecAugment v tréninku (konceptuálně: time/freq masking nad log‑mel) odpovídá definici v paperu.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bookmarkEnd w:id="56"/>
    <w:bookmarkEnd w:id="57"/>
    <w:bookmarkStart w:id="58" w:name="přílohy-a-artefakty"/>
    <w:p>
      <w:pPr>
        <w:pStyle w:val="Heading2"/>
      </w:pPr>
      <w:r>
        <w:t xml:space="preserve">Přílohy a artefakty</w:t>
      </w:r>
    </w:p>
    <w:p>
      <w:pPr>
        <w:pStyle w:val="FirstParagraph"/>
      </w:pPr>
      <w:hyperlink r:id="rId26">
        <w:r>
          <w:rPr>
            <w:rStyle w:val="Hyperlink"/>
          </w:rPr>
          <w:t xml:space="preserve">Stáhnout balíček audio2img_bundle.zip</w:t>
        </w:r>
      </w:hyperlink>
      <w:r>
        <w:br/>
      </w:r>
      <w:r>
        <w:t xml:space="preserve">Obsah: MVP generátor</w:t>
      </w:r>
      <w:r>
        <w:t xml:space="preserve"> </w:t>
      </w:r>
      <w:r>
        <w:rPr>
          <w:rStyle w:val="VerbatimChar"/>
        </w:rPr>
        <w:t xml:space="preserve">audio2img.py</w:t>
      </w:r>
      <w:r>
        <w:t xml:space="preserve">, dekodér</w:t>
      </w:r>
      <w:r>
        <w:t xml:space="preserve"> </w:t>
      </w:r>
      <w:r>
        <w:rPr>
          <w:rStyle w:val="VerbatimChar"/>
        </w:rPr>
        <w:t xml:space="preserve">img2audio.py</w:t>
      </w:r>
      <w:r>
        <w:t xml:space="preserve">, a tři ukázkové PNG vytvořené z vašich MP3.</w:t>
      </w:r>
    </w:p>
    <w:p>
      <w:pPr>
        <w:pStyle w:val="BodyText"/>
      </w:pPr>
      <w:hyperlink r:id="rId27">
        <w:r>
          <w:rPr>
            <w:rStyle w:val="Hyperlink"/>
          </w:rPr>
          <w:t xml:space="preserve">Stáhnout payload_capacity_96k.csv</w:t>
        </w:r>
      </w:hyperlink>
      <w:r>
        <w:br/>
      </w:r>
      <w:r>
        <w:t xml:space="preserve">Obsahuje kapacitní výpočty pro FHD/1440p/4K/512 a PCM16/PCM24/float32 (mono i stereo) pro sr=96 kHz.</w:t>
      </w:r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librosa.feature.melspectrogram</w:t>
      </w:r>
    </w:p>
    <w:p>
      <w:pPr>
        <w:pStyle w:val="BodyText"/>
      </w:pPr>
      <w:hyperlink r:id="rId21">
        <w:r>
          <w:rPr>
            <w:rStyle w:val="Hyperlink"/>
          </w:rPr>
          <w:t xml:space="preserve">https://librosa.org/doc/main/generated/librosa.feature.melspectrogram.html?utm_source=chatgpt.com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ee.columbia.edu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https://www.ee.columbia.edu/~ronw/pubs/icassp2017-audiocnn.pdf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isca-archive.org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https://www.isca-archive.org/interspeech_2019/park19e_interspeech.pdf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karolpiczak.com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https://www.karolpiczak.com/papers/Piczak2015-ESC-ConvNet.pdf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Portable Network Graphics (PNG) Specification (Second Edition)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https://www.w3.org/TR/2003/REC-PNG-20031110/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sls.csail.mit.edu</w:t>
      </w:r>
    </w:p>
    <w:p>
      <w:pPr>
        <w:pStyle w:val="BodyText"/>
      </w:pPr>
      <w:hyperlink r:id="rId29">
        <w:r>
          <w:rPr>
            <w:rStyle w:val="Hyperlink"/>
          </w:rPr>
          <w:t xml:space="preserve">https://sls.csail.mit.edu/archives/root/publications/2021/YuanGong_Interspeech-2021.pdf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https://www.w3.org/TR/png-3/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https://www.w3.org/TR/png-3/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librosa.cqt — librosa 0.11.0 documentation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https://librosa.org/doc/main/generated/librosa.cqt.html?utm_source=chatgpt.com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scipy.signal.morlet2 — SciPy v1.13.1 Manual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https://docs.scipy.org/doc/scipy-1.13.1/reference/generated/scipy.signal.morlet2.html?utm_source=chatgpt.com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librosa.power_to_db — librosa 0.11.0 documentation</w:t>
      </w:r>
    </w:p>
    <w:p>
      <w:pPr>
        <w:pStyle w:val="BodyText"/>
      </w:pPr>
      <w:hyperlink r:id="rId42">
        <w:r>
          <w:rPr>
            <w:rStyle w:val="Hyperlink"/>
          </w:rPr>
          <w:t xml:space="preserve">https://librosa.org/doc/main/generated/librosa.power_to_db.html?utm_source=chatgpt.com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librosa.stft — librosa 0.11.0 documentation</w:t>
      </w:r>
    </w:p>
    <w:p>
      <w:pPr>
        <w:pStyle w:val="BodyText"/>
      </w:pPr>
      <w:hyperlink r:id="rId43">
        <w:r>
          <w:rPr>
            <w:rStyle w:val="Hyperlink"/>
          </w:rPr>
          <w:t xml:space="preserve">https://librosa.org/doc/main/generated/librosa.stft.html?utm_source=chatgpt.com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c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docs.scipy.org/doc/scipy-1.13.1/reference/generated/scipy.signal.morlet2.html?utm_source=chatgpt.com" TargetMode="External" /><Relationship Type="http://schemas.openxmlformats.org/officeDocument/2006/relationships/hyperlink" Id="rId37" Target="https://librosa.org/doc/main/generated/librosa.cqt.html?utm_source=chatgpt.com" TargetMode="External" /><Relationship Type="http://schemas.openxmlformats.org/officeDocument/2006/relationships/hyperlink" Id="rId21" Target="https://librosa.org/doc/main/generated/librosa.feature.melspectrogram.html?utm_source=chatgpt.com" TargetMode="External" /><Relationship Type="http://schemas.openxmlformats.org/officeDocument/2006/relationships/hyperlink" Id="rId42" Target="https://librosa.org/doc/main/generated/librosa.power_to_db.html?utm_source=chatgpt.com" TargetMode="External" /><Relationship Type="http://schemas.openxmlformats.org/officeDocument/2006/relationships/hyperlink" Id="rId43" Target="https://librosa.org/doc/main/generated/librosa.stft.html?utm_source=chatgpt.com" TargetMode="External" /><Relationship Type="http://schemas.openxmlformats.org/officeDocument/2006/relationships/hyperlink" Id="rId29" Target="https://sls.csail.mit.edu/archives/root/publications/2021/YuanGong_Interspeech-2021.pdf" TargetMode="External" /><Relationship Type="http://schemas.openxmlformats.org/officeDocument/2006/relationships/hyperlink" Id="rId22" Target="https://www.ee.columbia.edu/~ronw/pubs/icassp2017-audiocnn.pdf" TargetMode="External" /><Relationship Type="http://schemas.openxmlformats.org/officeDocument/2006/relationships/hyperlink" Id="rId23" Target="https://www.isca-archive.org/interspeech_2019/park19e_interspeech.pdf" TargetMode="External" /><Relationship Type="http://schemas.openxmlformats.org/officeDocument/2006/relationships/hyperlink" Id="rId24" Target="https://www.karolpiczak.com/papers/Piczak2015-ESC-ConvNet.pdf" TargetMode="External" /><Relationship Type="http://schemas.openxmlformats.org/officeDocument/2006/relationships/hyperlink" Id="rId25" Target="https://www.w3.org/TR/2003/REC-PNG-20031110/" TargetMode="External" /><Relationship Type="http://schemas.openxmlformats.org/officeDocument/2006/relationships/hyperlink" Id="rId31" Target="https://www.w3.org/TR/png-3/" TargetMode="External" /><Relationship Type="http://schemas.openxmlformats.org/officeDocument/2006/relationships/hyperlink" Id="rId26" Target="sandbox:/mnt/data/audio2img_bundle.zip" TargetMode="External" /><Relationship Type="http://schemas.openxmlformats.org/officeDocument/2006/relationships/hyperlink" Id="rId27" Target="sandbox:/mnt/data/payload_capacity_96k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s.scipy.org/doc/scipy-1.13.1/reference/generated/scipy.signal.morlet2.html?utm_source=chatgpt.com" TargetMode="External" /><Relationship Type="http://schemas.openxmlformats.org/officeDocument/2006/relationships/hyperlink" Id="rId37" Target="https://librosa.org/doc/main/generated/librosa.cqt.html?utm_source=chatgpt.com" TargetMode="External" /><Relationship Type="http://schemas.openxmlformats.org/officeDocument/2006/relationships/hyperlink" Id="rId21" Target="https://librosa.org/doc/main/generated/librosa.feature.melspectrogram.html?utm_source=chatgpt.com" TargetMode="External" /><Relationship Type="http://schemas.openxmlformats.org/officeDocument/2006/relationships/hyperlink" Id="rId42" Target="https://librosa.org/doc/main/generated/librosa.power_to_db.html?utm_source=chatgpt.com" TargetMode="External" /><Relationship Type="http://schemas.openxmlformats.org/officeDocument/2006/relationships/hyperlink" Id="rId43" Target="https://librosa.org/doc/main/generated/librosa.stft.html?utm_source=chatgpt.com" TargetMode="External" /><Relationship Type="http://schemas.openxmlformats.org/officeDocument/2006/relationships/hyperlink" Id="rId29" Target="https://sls.csail.mit.edu/archives/root/publications/2021/YuanGong_Interspeech-2021.pdf" TargetMode="External" /><Relationship Type="http://schemas.openxmlformats.org/officeDocument/2006/relationships/hyperlink" Id="rId22" Target="https://www.ee.columbia.edu/~ronw/pubs/icassp2017-audiocnn.pdf" TargetMode="External" /><Relationship Type="http://schemas.openxmlformats.org/officeDocument/2006/relationships/hyperlink" Id="rId23" Target="https://www.isca-archive.org/interspeech_2019/park19e_interspeech.pdf" TargetMode="External" /><Relationship Type="http://schemas.openxmlformats.org/officeDocument/2006/relationships/hyperlink" Id="rId24" Target="https://www.karolpiczak.com/papers/Piczak2015-ESC-ConvNet.pdf" TargetMode="External" /><Relationship Type="http://schemas.openxmlformats.org/officeDocument/2006/relationships/hyperlink" Id="rId25" Target="https://www.w3.org/TR/2003/REC-PNG-20031110/" TargetMode="External" /><Relationship Type="http://schemas.openxmlformats.org/officeDocument/2006/relationships/hyperlink" Id="rId31" Target="https://www.w3.org/TR/png-3/" TargetMode="External" /><Relationship Type="http://schemas.openxmlformats.org/officeDocument/2006/relationships/hyperlink" Id="rId26" Target="sandbox:/mnt/data/audio2img_bundle.zip" TargetMode="External" /><Relationship Type="http://schemas.openxmlformats.org/officeDocument/2006/relationships/hyperlink" Id="rId27" Target="sandbox:/mnt/data/payload_capacity_96k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cs</dc:language>
  <cp:keywords/>
  <dcterms:created xsi:type="dcterms:W3CDTF">2026-02-22T08:40:05Z</dcterms:created>
  <dcterms:modified xsi:type="dcterms:W3CDTF">2026-02-22T08:40:05Z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