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9.png" ContentType="image/png"/>
  <Override PartName="/word/media/rId66.png" ContentType="image/png"/>
  <Override PartName="/word/media/rId27.png" ContentType="image/png"/>
  <Override PartName="/word/media/rId20.png" ContentType="image/png"/>
  <Override PartName="/word/media/rId362.shtml" ContentType="text/html; charset=utf-8"/>
  <Override PartName="/word/media/rId270.jpg" ContentType="image/jpeg"/>
  <Override PartName="/word/media/rId305.png" ContentType="image/png"/>
  <Override PartName="/word/media/rId97.png" ContentType="image/png"/>
  <Override PartName="/word/media/rId277.png" ContentType="image/png"/>
  <Override PartName="/word/media/rId85.png" ContentType="image/png"/>
  <Override PartName="/word/media/rId113.jpg" ContentType="image/jpeg"/>
  <Override PartName="/word/media/rId354.png" ContentType="image/png"/>
  <Override PartName="/word/media/rId147.svgz" ContentType="image/svg+xml"/>
  <Override PartName="/word/media/rId100.png" ContentType="image/png"/>
  <Override PartName="/word/media/rId207.svgz" ContentType="image/svg+xml"/>
  <Override PartName="/word/media/rId428.png" ContentType="image/png"/>
  <Override PartName="/word/media/rId188.svgz" ContentType="image/svg+xml"/>
  <Override PartName="/word/media/rId198.svgz" ContentType="image/svg+xml"/>
  <Override PartName="/word/media/rId88.png" ContentType="image/png"/>
  <Override PartName="/word/media/rId140.svgz" ContentType="image/svg+xml"/>
  <Override PartName="/word/media/rId4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3"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note.png" id="6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End w:id="133"/>
    <w:bookmarkStart w:id="183"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4" name="Picture"/>
                  <a:graphic>
                    <a:graphicData uri="http://schemas.openxmlformats.org/drawingml/2006/picture">
                      <pic:pic>
                        <pic:nvPicPr>
                          <pic:cNvPr descr="/opt/quarto/share/formats/docx/note.png" id="135"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6"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6"/>
    <w:bookmarkStart w:id="14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4"/>
        </w:numPr>
      </w:pPr>
      <w:r>
        <w:t xml:space="preserve">Fokussierung auf Nutzer*innen und deren Aufgaben von Beginn der</w:t>
      </w:r>
      <w:r>
        <w:t xml:space="preserve"> </w:t>
      </w:r>
      <w:r>
        <w:t xml:space="preserve">Entwicklung an</w:t>
      </w:r>
    </w:p>
    <w:p>
      <w:pPr>
        <w:numPr>
          <w:ilvl w:val="0"/>
          <w:numId w:val="1014"/>
        </w:numPr>
      </w:pPr>
      <w:r>
        <w:t xml:space="preserve">deren kontinuierliche Einbeziehung und Auswertung von</w:t>
      </w:r>
      <w:r>
        <w:t xml:space="preserve"> </w:t>
      </w:r>
      <w:r>
        <w:t xml:space="preserve">Nutzer*innen-Feedback sowie Performance-Messung</w:t>
      </w:r>
    </w:p>
    <w:p>
      <w:pPr>
        <w:numPr>
          <w:ilvl w:val="0"/>
          <w:numId w:val="1014"/>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5"/>
        </w:numPr>
      </w:pPr>
      <w:r>
        <w:t xml:space="preserve">Start with user needs</w:t>
      </w:r>
    </w:p>
    <w:p>
      <w:pPr>
        <w:numPr>
          <w:ilvl w:val="0"/>
          <w:numId w:val="1015"/>
        </w:numPr>
      </w:pPr>
      <w:r>
        <w:t xml:space="preserve">Do less</w:t>
      </w:r>
    </w:p>
    <w:p>
      <w:pPr>
        <w:numPr>
          <w:ilvl w:val="0"/>
          <w:numId w:val="1015"/>
        </w:numPr>
      </w:pPr>
      <w:r>
        <w:t xml:space="preserve">Design with data</w:t>
      </w:r>
    </w:p>
    <w:p>
      <w:pPr>
        <w:numPr>
          <w:ilvl w:val="0"/>
          <w:numId w:val="1015"/>
        </w:numPr>
      </w:pPr>
      <w:r>
        <w:t xml:space="preserve">Do the hard work to make it simple</w:t>
      </w:r>
    </w:p>
    <w:p>
      <w:pPr>
        <w:numPr>
          <w:ilvl w:val="0"/>
          <w:numId w:val="1015"/>
        </w:numPr>
      </w:pPr>
      <w:r>
        <w:t xml:space="preserve">Iterate. Then iterate again</w:t>
      </w:r>
    </w:p>
    <w:p>
      <w:pPr>
        <w:numPr>
          <w:ilvl w:val="0"/>
          <w:numId w:val="1015"/>
        </w:numPr>
      </w:pPr>
      <w:r>
        <w:t xml:space="preserve">This is for everyone</w:t>
      </w:r>
    </w:p>
    <w:p>
      <w:pPr>
        <w:numPr>
          <w:ilvl w:val="0"/>
          <w:numId w:val="1015"/>
        </w:numPr>
      </w:pPr>
      <w:r>
        <w:t xml:space="preserve">Understand context</w:t>
      </w:r>
    </w:p>
    <w:p>
      <w:pPr>
        <w:numPr>
          <w:ilvl w:val="0"/>
          <w:numId w:val="1015"/>
        </w:numPr>
      </w:pPr>
      <w:r>
        <w:t xml:space="preserve">Build digital services, not websites</w:t>
      </w:r>
    </w:p>
    <w:p>
      <w:pPr>
        <w:numPr>
          <w:ilvl w:val="0"/>
          <w:numId w:val="1015"/>
        </w:numPr>
      </w:pPr>
      <w:r>
        <w:t xml:space="preserve">Be consistent, not uniform</w:t>
      </w:r>
    </w:p>
    <w:p>
      <w:pPr>
        <w:numPr>
          <w:ilvl w:val="0"/>
          <w:numId w:val="1015"/>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7" name="Picture"/>
                  <a:graphic>
                    <a:graphicData uri="http://schemas.openxmlformats.org/drawingml/2006/picture">
                      <pic:pic>
                        <pic:nvPicPr>
                          <pic:cNvPr descr="/opt/quarto/share/formats/docx/tip.png" id="13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3" w:name="fig-usux"/>
          <w:p>
            <w:pPr>
              <w:jc w:val="center"/>
            </w:pPr>
            <w:r>
              <w:drawing>
                <wp:inline>
                  <wp:extent cx="0" cy="0"/>
                  <wp:effectExtent b="0" l="0" r="0" t="0"/>
                  <wp:docPr descr="" title="" id="141" name="Picture"/>
                  <a:graphic>
                    <a:graphicData uri="http://schemas.openxmlformats.org/drawingml/2006/picture">
                      <pic:pic>
                        <pic:nvPicPr>
                          <pic:cNvPr descr="media/usability_ux.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3"/>
        </w:tc>
      </w:tr>
    </w:tbl>
    <w:bookmarkEnd w:id="144"/>
    <w:bookmarkEnd w:id="145"/>
    <w:bookmarkStart w:id="181"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3" w:name="bedarfsermittlung"/>
    <w:p>
      <w:pPr>
        <w:pStyle w:val="Heading3"/>
      </w:pPr>
      <w:r>
        <w:t xml:space="preserve">Bedarfsermittlung</w:t>
      </w:r>
    </w:p>
    <w:bookmarkStart w:id="14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6"/>
    <w:bookmarkStart w:id="152"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1" w:name="fig-3"/>
          <w:p>
            <w:pPr>
              <w:jc w:val="center"/>
            </w:pPr>
            <w:r>
              <w:drawing>
                <wp:inline>
                  <wp:extent cx="3048000" cy="2286000"/>
                  <wp:effectExtent b="0" l="0" r="0" t="0"/>
                  <wp:docPr descr="" title="" id="148" name="Picture"/>
                  <a:graphic>
                    <a:graphicData uri="http://schemas.openxmlformats.org/drawingml/2006/picture">
                      <pic:pic>
                        <pic:nvPicPr>
                          <pic:cNvPr descr="media/missing.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0">
              <w:r>
                <w:rPr>
                  <w:rStyle w:val="Hyperlink"/>
                </w:rPr>
                <w:t xml:space="preserve">Vortrag zum Scenario-based Design</w:t>
              </w:r>
            </w:hyperlink>
          </w:p>
          <w:bookmarkEnd w:id="151"/>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2"/>
    <w:bookmarkEnd w:id="153"/>
    <w:bookmarkStart w:id="158"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4"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4"/>
    <w:bookmarkStart w:id="155"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5"/>
    <w:bookmarkStart w:id="157"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6"/>
        </w:numPr>
      </w:pPr>
      <w:r>
        <w:t xml:space="preserve">Nutzungsfehler pro Zeiteinheit,</w:t>
      </w:r>
    </w:p>
    <w:p>
      <w:pPr>
        <w:numPr>
          <w:ilvl w:val="0"/>
          <w:numId w:val="1016"/>
        </w:numPr>
      </w:pPr>
      <w:r>
        <w:t xml:space="preserve">Anzahl nicht benötigter Befehle (Menus, Icons, Links)</w:t>
      </w:r>
    </w:p>
    <w:p>
      <w:pPr>
        <w:numPr>
          <w:ilvl w:val="0"/>
          <w:numId w:val="1016"/>
        </w:numPr>
      </w:pPr>
      <w:r>
        <w:t xml:space="preserve">Benötigte Zeit für den Abschluss einer Arbeitsaufgabe (insbesondere</w:t>
      </w:r>
      <w:r>
        <w:t xml:space="preserve"> </w:t>
      </w:r>
      <w:r>
        <w:t xml:space="preserve">im Vergleich mit einer vorherigen Iteration)</w:t>
      </w:r>
    </w:p>
    <w:p>
      <w:pPr>
        <w:numPr>
          <w:ilvl w:val="0"/>
          <w:numId w:val="1016"/>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6">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7"/>
    <w:bookmarkEnd w:id="158"/>
    <w:bookmarkStart w:id="17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7"/>
        </w:numPr>
      </w:pPr>
      <w:r>
        <w:t xml:space="preserve">Storyboards - Skizzierung von Interaktionskonzepten</w:t>
      </w:r>
    </w:p>
    <w:p>
      <w:pPr>
        <w:numPr>
          <w:ilvl w:val="0"/>
          <w:numId w:val="1017"/>
        </w:numPr>
      </w:pPr>
      <w:r>
        <w:t xml:space="preserve">Wireframes und Mock-Ups - Skizzen der Oberflächen</w:t>
      </w:r>
    </w:p>
    <w:p>
      <w:pPr>
        <w:numPr>
          <w:ilvl w:val="0"/>
          <w:numId w:val="1017"/>
        </w:numPr>
      </w:pPr>
      <w:r>
        <w:t xml:space="preserve">Prototypen - erste funktionsfähige Iterationen</w:t>
      </w:r>
    </w:p>
    <w:bookmarkStart w:id="16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9" name="Picture"/>
                  <a:graphic>
                    <a:graphicData uri="http://schemas.openxmlformats.org/drawingml/2006/picture">
                      <pic:pic>
                        <pic:nvPicPr>
                          <pic:cNvPr descr="media/missing.svg" id="1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1">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2"/>
    <w:bookmarkStart w:id="16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6" w:name="fig-5"/>
          <w:p>
            <w:pPr>
              <w:jc w:val="center"/>
            </w:pPr>
            <w:r>
              <w:drawing>
                <wp:inline>
                  <wp:extent cx="3048000" cy="2286000"/>
                  <wp:effectExtent b="0" l="0" r="0" t="0"/>
                  <wp:docPr descr="" title="" id="163" name="Picture"/>
                  <a:graphic>
                    <a:graphicData uri="http://schemas.openxmlformats.org/drawingml/2006/picture">
                      <pic:pic>
                        <pic:nvPicPr>
                          <pic:cNvPr descr="media/missing.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5">
              <w:r>
                <w:rPr>
                  <w:rStyle w:val="Hyperlink"/>
                </w:rPr>
                <w:t xml:space="preserve">https://www.mockplus.com/blog/post/basic-uiux-design-concept-difference-between-wireframe-prototype</w:t>
              </w:r>
            </w:hyperlink>
            <w:r>
              <w:t xml:space="preserve"> </w:t>
            </w:r>
            <w:r>
              <w:t xml:space="preserve">(Platzhalter)</w:t>
            </w:r>
          </w:p>
          <w:bookmarkEnd w:id="16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7"/>
    <w:bookmarkStart w:id="17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8">
        <w:r>
          <w:rPr>
            <w:rStyle w:val="Hyperlink"/>
          </w:rPr>
          <w:t xml:space="preserve">Figma</w:t>
        </w:r>
      </w:hyperlink>
      <w:r>
        <w:t xml:space="preserve"> </w:t>
      </w:r>
      <w:r>
        <w:t xml:space="preserve">oder</w:t>
      </w:r>
      <w:r>
        <w:t xml:space="preserve"> </w:t>
      </w:r>
      <w:hyperlink r:id="rId16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0"/>
    <w:bookmarkEnd w:id="171"/>
    <w:bookmarkStart w:id="180"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6" w:name="fig-6"/>
          <w:p>
            <w:pPr>
              <w:jc w:val="center"/>
            </w:pPr>
            <w:r>
              <w:drawing>
                <wp:inline>
                  <wp:extent cx="0" cy="0"/>
                  <wp:effectExtent b="0" l="0" r="0" t="0"/>
                  <wp:docPr descr="" title="" id="174" name="Picture"/>
                  <a:graphic>
                    <a:graphicData uri="http://schemas.openxmlformats.org/drawingml/2006/picture">
                      <pic:pic>
                        <pic:nvPicPr>
                          <pic:cNvPr descr="media/usability_ux.svg" id="1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6"/>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7"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7"/>
    <w:bookmarkStart w:id="178"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8"/>
    <w:bookmarkStart w:id="179"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9"/>
    <w:bookmarkEnd w:id="180"/>
    <w:bookmarkEnd w:id="181"/>
    <w:bookmarkStart w:id="182" w:name="zusammenfassung-und-ausblick"/>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2"/>
    <w:bookmarkEnd w:id="183"/>
    <w:bookmarkStart w:id="240"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warning.png" id="18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note.png" id="187"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9" w:name="it-systeme"/>
    <w:p>
      <w:pPr>
        <w:pStyle w:val="Heading2"/>
      </w:pPr>
      <w:r>
        <w:t xml:space="preserve">IT-Systeme</w:t>
      </w:r>
    </w:p>
    <w:bookmarkStart w:id="204"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1" w:name="fig-it-zyklus"/>
          <w:p>
            <w:pPr>
              <w:jc w:val="center"/>
            </w:pPr>
            <w:r>
              <w:drawing>
                <wp:inline>
                  <wp:extent cx="0" cy="0"/>
                  <wp:effectExtent b="0" l="0" r="0" t="0"/>
                  <wp:docPr descr="" title="" id="189" name="Picture"/>
                  <a:graphic>
                    <a:graphicData uri="http://schemas.openxmlformats.org/drawingml/2006/picture">
                      <pic:pic>
                        <pic:nvPicPr>
                          <pic:cNvPr descr="media/sdlc.svg" id="1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1"/>
        </w:tc>
      </w:tr>
    </w:tbl>
    <w:bookmarkStart w:id="194"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tip.png" id="19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4"/>
    <w:bookmarkStart w:id="195"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5"/>
    <w:bookmarkStart w:id="196"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6"/>
    <w:bookmarkStart w:id="197"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7"/>
    <w:bookmarkStart w:id="20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1" w:name="fig-verweildauer"/>
          <w:p>
            <w:pPr>
              <w:jc w:val="center"/>
            </w:pPr>
            <w:r>
              <w:drawing>
                <wp:inline>
                  <wp:extent cx="0" cy="0"/>
                  <wp:effectExtent b="0" l="0" r="0" t="0"/>
                  <wp:docPr descr="" title="" id="199" name="Picture"/>
                  <a:graphic>
                    <a:graphicData uri="http://schemas.openxmlformats.org/drawingml/2006/picture">
                      <pic:pic>
                        <pic:nvPicPr>
                          <pic:cNvPr descr="media/sw_lifespan.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1"/>
        </w:tc>
      </w:tr>
    </w:tbl>
    <w:bookmarkEnd w:id="202"/>
    <w:bookmarkStart w:id="203"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9"/>
        </w:numPr>
      </w:pPr>
      <w:r>
        <w:t xml:space="preserve">die Abschaltung wegen technischer Obsoleszenz (s.o.),</w:t>
      </w:r>
    </w:p>
    <w:p>
      <w:pPr>
        <w:numPr>
          <w:ilvl w:val="0"/>
          <w:numId w:val="1019"/>
        </w:numPr>
      </w:pPr>
      <w:r>
        <w:t xml:space="preserve">der Ausfall des Systems durch Hardware-Ausfälle,</w:t>
      </w:r>
    </w:p>
    <w:p>
      <w:pPr>
        <w:numPr>
          <w:ilvl w:val="0"/>
          <w:numId w:val="1019"/>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9"/>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3"/>
    <w:bookmarkEnd w:id="204"/>
    <w:bookmarkStart w:id="212"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6"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6"/>
    <w:bookmarkStart w:id="211"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0" w:name="fig-schichtmodell"/>
          <w:p>
            <w:pPr>
              <w:jc w:val="center"/>
            </w:pPr>
            <w:r>
              <w:drawing>
                <wp:inline>
                  <wp:extent cx="0" cy="0"/>
                  <wp:effectExtent b="0" l="0" r="0" t="0"/>
                  <wp:docPr descr="" title="" id="208" name="Picture"/>
                  <a:graphic>
                    <a:graphicData uri="http://schemas.openxmlformats.org/drawingml/2006/picture">
                      <pic:pic>
                        <pic:nvPicPr>
                          <pic:cNvPr descr="media/schichten.svg" id="2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0"/>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1"/>
    <w:bookmarkEnd w:id="212"/>
    <w:bookmarkStart w:id="21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3"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3"/>
    <w:bookmarkStart w:id="217"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0"/>
        </w:numPr>
      </w:pPr>
      <w:r>
        <w:t xml:space="preserve">Viele Umsetzungen der Grundsätze der Barrierefreiheit, erhöhen</w:t>
      </w:r>
      <w:r>
        <w:t xml:space="preserve"> </w:t>
      </w:r>
      <w:r>
        <w:t xml:space="preserve">auch die Usability für Menschen ohne Behinderung,</w:t>
      </w:r>
    </w:p>
    <w:p>
      <w:pPr>
        <w:numPr>
          <w:ilvl w:val="0"/>
          <w:numId w:val="1020"/>
        </w:numPr>
      </w:pPr>
      <w:r>
        <w:t xml:space="preserve">ebenso wird zumeist die Nachnutzbarkeit auf Mobilgeräten erhöht und</w:t>
      </w:r>
    </w:p>
    <w:p>
      <w:pPr>
        <w:numPr>
          <w:ilvl w:val="0"/>
          <w:numId w:val="1020"/>
        </w:numPr>
      </w:pPr>
      <w:r>
        <w:t xml:space="preserve">die Gestaltung barrierefreier Anwendungen schlägt sich positiv im</w:t>
      </w:r>
      <w:r>
        <w:t xml:space="preserve"> </w:t>
      </w:r>
      <w:r>
        <w:t xml:space="preserve">Suchmaschinenranking nieder, da</w:t>
      </w:r>
      <w:r>
        <w:t xml:space="preserve"> </w:t>
      </w:r>
      <w:hyperlink r:id="rId21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7"/>
    <w:bookmarkEnd w:id="218"/>
    <w:bookmarkEnd w:id="219"/>
    <w:bookmarkStart w:id="238"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1"/>
        </w:numPr>
      </w:pPr>
      <w:r>
        <w:t xml:space="preserve">Basisinfrastruktur für Hard- und Software: Infrastruktur Netze/Hardware, Netzdienste, Server, Basis-Software, Storage, Backup</w:t>
      </w:r>
    </w:p>
    <w:p>
      <w:pPr>
        <w:numPr>
          <w:ilvl w:val="0"/>
          <w:numId w:val="1021"/>
        </w:numPr>
      </w:pPr>
      <w:r>
        <w:t xml:space="preserve">Systemadministration: Installation und Betrieb</w:t>
      </w:r>
    </w:p>
    <w:p>
      <w:pPr>
        <w:numPr>
          <w:ilvl w:val="0"/>
          <w:numId w:val="1021"/>
        </w:numPr>
      </w:pPr>
      <w:r>
        <w:t xml:space="preserve">Inbetriebnahme und Individualisierung: Metadatenmanagement,</w:t>
      </w:r>
      <w:r>
        <w:t xml:space="preserve"> </w:t>
      </w:r>
      <w:r>
        <w:t xml:space="preserve">Konfiguration und Parametrisierung, Software-Entwicklung</w:t>
      </w:r>
    </w:p>
    <w:p>
      <w:pPr>
        <w:numPr>
          <w:ilvl w:val="0"/>
          <w:numId w:val="1021"/>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2"/>
    <w:bookmarkStart w:id="22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2"/>
        </w:numPr>
      </w:pPr>
      <w:r>
        <w:t xml:space="preserve">Anwendungsbetreuung bei Hard- und Software sowie Peripheriegeräten,</w:t>
      </w:r>
    </w:p>
    <w:p>
      <w:pPr>
        <w:numPr>
          <w:ilvl w:val="0"/>
          <w:numId w:val="1022"/>
        </w:numPr>
      </w:pPr>
      <w:r>
        <w:t xml:space="preserve">Betreuung von eigenen Servern,</w:t>
      </w:r>
    </w:p>
    <w:p>
      <w:pPr>
        <w:numPr>
          <w:ilvl w:val="0"/>
          <w:numId w:val="1022"/>
        </w:numPr>
      </w:pPr>
      <w:r>
        <w:t xml:space="preserve">Konfiguration und Parametrisierung von Systemen,</w:t>
      </w:r>
    </w:p>
    <w:p>
      <w:pPr>
        <w:numPr>
          <w:ilvl w:val="0"/>
          <w:numId w:val="1022"/>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3"/>
        </w:numPr>
      </w:pPr>
      <w:r>
        <w:t xml:space="preserve">Systeme: Welche Kompetenzen erfordert der Betrieb der Systeme?</w:t>
      </w:r>
    </w:p>
    <w:p>
      <w:pPr>
        <w:numPr>
          <w:ilvl w:val="0"/>
          <w:numId w:val="1023"/>
        </w:numPr>
      </w:pPr>
      <w:r>
        <w:t xml:space="preserve">Personal: Wie viel Personal steht mit welchen Kompetenzen zur Verfügung?</w:t>
      </w:r>
    </w:p>
    <w:p>
      <w:pPr>
        <w:numPr>
          <w:ilvl w:val="0"/>
          <w:numId w:val="1023"/>
        </w:numPr>
      </w:pPr>
      <w:r>
        <w:t xml:space="preserve">Wie verteilen sich die Kompetenzen auf das vorhandene Personal?</w:t>
      </w:r>
    </w:p>
    <w:p>
      <w:pPr>
        <w:numPr>
          <w:ilvl w:val="0"/>
          <w:numId w:val="1023"/>
        </w:numPr>
      </w:pPr>
      <w:r>
        <w:t xml:space="preserve">Wie hoch ist die Übereinstimmung bei vorhandenen und benötigten Kompetenzen?</w:t>
      </w:r>
    </w:p>
    <w:p>
      <w:pPr>
        <w:numPr>
          <w:ilvl w:val="0"/>
          <w:numId w:val="1023"/>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3"/>
    <w:bookmarkEnd w:id="224"/>
    <w:bookmarkStart w:id="23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4"/>
        </w:numPr>
      </w:pPr>
      <w:r>
        <w:t xml:space="preserve">berufsbegleitende Master-Studiengänge:</w:t>
      </w:r>
    </w:p>
    <w:p>
      <w:pPr>
        <w:numPr>
          <w:ilvl w:val="1"/>
          <w:numId w:val="1025"/>
        </w:numPr>
        <w:pStyle w:val="Compact"/>
      </w:pPr>
      <w:hyperlink r:id="rId225">
        <w:r>
          <w:rPr>
            <w:rStyle w:val="Hyperlink"/>
          </w:rPr>
          <w:t xml:space="preserve">Bibliotheksinformatik an der TH Wildau</w:t>
        </w:r>
      </w:hyperlink>
    </w:p>
    <w:p>
      <w:pPr>
        <w:numPr>
          <w:ilvl w:val="0"/>
          <w:numId w:val="1024"/>
        </w:numPr>
      </w:pPr>
      <w:r>
        <w:t xml:space="preserve">Vollzeit-Studiengänge:</w:t>
      </w:r>
    </w:p>
    <w:p>
      <w:pPr>
        <w:numPr>
          <w:ilvl w:val="1"/>
          <w:numId w:val="1026"/>
        </w:numPr>
        <w:pStyle w:val="Compact"/>
      </w:pPr>
      <w:hyperlink r:id="rId226">
        <w:r>
          <w:rPr>
            <w:rStyle w:val="Hyperlink"/>
          </w:rPr>
          <w:t xml:space="preserve">Masterstudiengang Digitales Datenmanagement an der FH Potsdam und HU Berlin</w:t>
        </w:r>
      </w:hyperlink>
    </w:p>
    <w:p>
      <w:pPr>
        <w:numPr>
          <w:ilvl w:val="0"/>
          <w:numId w:val="1024"/>
        </w:numPr>
      </w:pPr>
      <w:r>
        <w:t xml:space="preserve">Kurse</w:t>
      </w:r>
    </w:p>
    <w:p>
      <w:pPr>
        <w:numPr>
          <w:ilvl w:val="1"/>
          <w:numId w:val="1027"/>
        </w:numPr>
      </w:pPr>
      <w:hyperlink r:id="rId227">
        <w:r>
          <w:rPr>
            <w:rStyle w:val="Hyperlink"/>
          </w:rPr>
          <w:t xml:space="preserve">Zertifikatskurs Data Librarian an der TH Köln</w:t>
        </w:r>
      </w:hyperlink>
    </w:p>
    <w:p>
      <w:pPr>
        <w:numPr>
          <w:ilvl w:val="1"/>
          <w:numId w:val="1027"/>
        </w:numPr>
      </w:pPr>
      <w:hyperlink r:id="rId22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9"/>
    <w:bookmarkStart w:id="23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8"/>
        </w:numPr>
      </w:pPr>
      <w:r>
        <w:t xml:space="preserve">Jahrestagungen der Verbundzentralen</w:t>
      </w:r>
    </w:p>
    <w:p>
      <w:pPr>
        <w:numPr>
          <w:ilvl w:val="0"/>
          <w:numId w:val="1028"/>
        </w:numPr>
      </w:pPr>
      <w:r>
        <w:t xml:space="preserve">Bibliothekstage und -konferenzen</w:t>
      </w:r>
    </w:p>
    <w:p>
      <w:pPr>
        <w:numPr>
          <w:ilvl w:val="0"/>
          <w:numId w:val="1028"/>
        </w:numPr>
      </w:pPr>
      <w:r>
        <w:t xml:space="preserve">Tagung der</w:t>
      </w:r>
      <w:r>
        <w:t xml:space="preserve"> </w:t>
      </w:r>
      <w:hyperlink r:id="rId230">
        <w:r>
          <w:rPr>
            <w:rStyle w:val="Hyperlink"/>
          </w:rPr>
          <w:t xml:space="preserve">European Library Automation Group</w:t>
        </w:r>
      </w:hyperlink>
      <w:r>
        <w:t xml:space="preserve"> </w:t>
      </w:r>
      <w:r>
        <w:t xml:space="preserve">(ELAG)</w:t>
      </w:r>
    </w:p>
    <w:p>
      <w:pPr>
        <w:numPr>
          <w:ilvl w:val="0"/>
          <w:numId w:val="1028"/>
        </w:numPr>
      </w:pPr>
      <w:hyperlink r:id="rId231">
        <w:r>
          <w:rPr>
            <w:rStyle w:val="Hyperlink"/>
          </w:rPr>
          <w:t xml:space="preserve">Code4Lib-Konferenzen</w:t>
        </w:r>
      </w:hyperlink>
      <w:r>
        <w:t xml:space="preserve"> </w:t>
      </w:r>
      <w:r>
        <w:t xml:space="preserve">in den USA</w:t>
      </w:r>
    </w:p>
    <w:p>
      <w:pPr>
        <w:numPr>
          <w:ilvl w:val="0"/>
          <w:numId w:val="1028"/>
        </w:numPr>
      </w:pPr>
      <w:hyperlink r:id="rId232">
        <w:r>
          <w:rPr>
            <w:rStyle w:val="Hyperlink"/>
          </w:rPr>
          <w:t xml:space="preserve">Access Conference</w:t>
        </w:r>
      </w:hyperlink>
      <w:r>
        <w:t xml:space="preserve"> </w:t>
      </w:r>
      <w:r>
        <w:t xml:space="preserve">in Kanada</w:t>
      </w:r>
    </w:p>
    <w:p>
      <w:pPr>
        <w:numPr>
          <w:ilvl w:val="0"/>
          <w:numId w:val="1028"/>
        </w:numPr>
      </w:pPr>
      <w:hyperlink r:id="rId233">
        <w:r>
          <w:rPr>
            <w:rStyle w:val="Hyperlink"/>
          </w:rPr>
          <w:t xml:space="preserve">UKSG Annual Conference</w:t>
        </w:r>
      </w:hyperlink>
      <w:r>
        <w:t xml:space="preserve"> </w:t>
      </w:r>
      <w:r>
        <w:t xml:space="preserve">in Großbritannien</w:t>
      </w:r>
    </w:p>
    <w:p>
      <w:pPr>
        <w:numPr>
          <w:ilvl w:val="0"/>
          <w:numId w:val="1028"/>
        </w:numPr>
      </w:pPr>
      <w:r>
        <w:t xml:space="preserve">Jahrestreffen der</w:t>
      </w:r>
      <w:r>
        <w:t xml:space="preserve"> </w:t>
      </w:r>
      <w:hyperlink r:id="rId23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9"/>
        </w:numPr>
      </w:pPr>
      <w:r>
        <w:t xml:space="preserve">Anwendungstreffen: z.B. jährlich für DSpace, VuFind, Koha, FOLIO, Kitodo, OPUS, …</w:t>
      </w:r>
    </w:p>
    <w:p>
      <w:pPr>
        <w:numPr>
          <w:ilvl w:val="0"/>
          <w:numId w:val="1029"/>
        </w:numPr>
      </w:pPr>
      <w:r>
        <w:t xml:space="preserve">Library Carpentries</w:t>
      </w:r>
    </w:p>
    <w:p>
      <w:pPr>
        <w:numPr>
          <w:ilvl w:val="0"/>
          <w:numId w:val="1029"/>
        </w:numPr>
      </w:pPr>
      <w:r>
        <w:t xml:space="preserve">Mailinglisten, Foren und andere Kommunikationskanäle</w:t>
      </w:r>
    </w:p>
    <w:p>
      <w:pPr>
        <w:numPr>
          <w:ilvl w:val="0"/>
          <w:numId w:val="1029"/>
        </w:numPr>
      </w:pPr>
      <w:r>
        <w:t xml:space="preserve">persönliche Kontakte, Gruppen wie UX Roundtable</w:t>
      </w:r>
    </w:p>
    <w:p>
      <w:pPr>
        <w:numPr>
          <w:ilvl w:val="0"/>
          <w:numId w:val="1029"/>
        </w:numPr>
      </w:pPr>
      <w:r>
        <w:t xml:space="preserve">Fachpublikationen: Code4Lib Journal, Weave Journal</w:t>
      </w:r>
    </w:p>
    <w:p>
      <w:pPr>
        <w:numPr>
          <w:ilvl w:val="0"/>
          <w:numId w:val="1029"/>
        </w:numPr>
      </w:pPr>
      <w:r>
        <w:t xml:space="preserve">Soziale Medien: Weblogs, Twitter, Discord</w:t>
      </w:r>
    </w:p>
    <w:bookmarkEnd w:id="235"/>
    <w:bookmarkStart w:id="23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6"/>
    <w:bookmarkEnd w:id="237"/>
    <w:bookmarkEnd w:id="238"/>
    <w:bookmarkStart w:id="239"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9"/>
    <w:bookmarkEnd w:id="240"/>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4"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warning.png" id="24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0" name="Picture"/>
                  <a:graphic>
                    <a:graphicData uri="http://schemas.openxmlformats.org/drawingml/2006/picture">
                      <pic:pic>
                        <pic:nvPicPr>
                          <pic:cNvPr descr="/opt/quarto/share/formats/docx/note.png" id="251"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2"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2"/>
    <w:bookmarkStart w:id="254"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2"/>
        </w:numPr>
      </w:pPr>
      <w:r>
        <w:t xml:space="preserve">der Struktur von Daten (</w:t>
      </w:r>
      <w:r>
        <w:rPr>
          <w:bCs/>
          <w:b/>
        </w:rPr>
        <w:t xml:space="preserve">Syntax</w:t>
      </w:r>
      <w:r>
        <w:t xml:space="preserve">)</w:t>
      </w:r>
    </w:p>
    <w:p>
      <w:pPr>
        <w:numPr>
          <w:ilvl w:val="0"/>
          <w:numId w:val="1032"/>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3"/>
        </w:numPr>
      </w:pPr>
      <w:r>
        <w:t xml:space="preserve">formale</w:t>
      </w:r>
      <w:r>
        <w:t xml:space="preserve"> </w:t>
      </w:r>
      <w:r>
        <w:rPr>
          <w:bCs/>
          <w:b/>
        </w:rPr>
        <w:t xml:space="preserve">Schemata</w:t>
      </w:r>
      <w:r>
        <w:t xml:space="preserve"> </w:t>
      </w:r>
      <w:r>
        <w:t xml:space="preserve">auf Ebene der Syntax</w:t>
      </w:r>
    </w:p>
    <w:p>
      <w:pPr>
        <w:numPr>
          <w:ilvl w:val="0"/>
          <w:numId w:val="1033"/>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4"/>
    <w:bookmarkStart w:id="259"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5"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4"/>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4"/>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5"/>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5"/>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5"/>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6" name="Picture"/>
                  <a:graphic>
                    <a:graphicData uri="http://schemas.openxmlformats.org/drawingml/2006/picture">
                      <pic:pic>
                        <pic:nvPicPr>
                          <pic:cNvPr descr="/opt/quarto/share/formats/docx/tip.png" id="25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9"/>
    <w:bookmarkStart w:id="262"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tip.png" id="2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2"/>
    <w:bookmarkStart w:id="267"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4"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6"/>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6"/>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6"/>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6"/>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6"/>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6"/>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6"/>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4"/>
    <w:bookmarkStart w:id="26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7"/>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7"/>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6"/>
    <w:bookmarkEnd w:id="267"/>
    <w:bookmarkStart w:id="276"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8"/>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8"/>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8"/>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8"/>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8"/>
    <w:bookmarkStart w:id="26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9"/>
    <w:bookmarkStart w:id="274"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3" w:name="fig-bibframe"/>
          <w:p>
            <w:pPr>
              <w:jc w:val="center"/>
            </w:pPr>
            <w:r>
              <w:drawing>
                <wp:inline>
                  <wp:extent cx="5334000" cy="6651811"/>
                  <wp:effectExtent b="0" l="0" r="0" t="0"/>
                  <wp:docPr descr="" title="" id="271" name="Picture"/>
                  <a:graphic>
                    <a:graphicData uri="http://schemas.openxmlformats.org/drawingml/2006/picture">
                      <pic:pic>
                        <pic:nvPicPr>
                          <pic:cNvPr descr="media/bibframe2-model.jpg" id="272" name="Picture"/>
                          <pic:cNvPicPr>
                            <a:picLocks noChangeArrowheads="1" noChangeAspect="1"/>
                          </pic:cNvPicPr>
                        </pic:nvPicPr>
                        <pic:blipFill>
                          <a:blip r:embed="rId27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3"/>
        </w:tc>
      </w:tr>
    </w:tbl>
    <w:bookmarkEnd w:id="274"/>
    <w:bookmarkStart w:id="27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5"/>
    <w:bookmarkEnd w:id="276"/>
    <w:bookmarkStart w:id="291"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80" w:name="fig-etl"/>
          <w:p>
            <w:pPr>
              <w:jc w:val="center"/>
            </w:pPr>
            <w:r>
              <w:drawing>
                <wp:inline>
                  <wp:extent cx="3201929" cy="1510747"/>
                  <wp:effectExtent b="0" l="0" r="0" t="0"/>
                  <wp:docPr descr="" title="" id="278" name="Picture"/>
                  <a:graphic>
                    <a:graphicData uri="http://schemas.openxmlformats.org/drawingml/2006/picture">
                      <pic:pic>
                        <pic:nvPicPr>
                          <pic:cNvPr descr="media/etl-prozess.png" id="279" name="Picture"/>
                          <pic:cNvPicPr>
                            <a:picLocks noChangeArrowheads="1" noChangeAspect="1"/>
                          </pic:cNvPicPr>
                        </pic:nvPicPr>
                        <pic:blipFill>
                          <a:blip r:embed="rId27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80"/>
        </w:tc>
      </w:tr>
    </w:tbl>
    <w:bookmarkStart w:id="28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1"/>
    <w:bookmarkStart w:id="28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2"/>
    <w:bookmarkStart w:id="28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3"/>
    <w:bookmarkStart w:id="28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4"/>
    <w:bookmarkEnd w:id="285"/>
    <w:bookmarkStart w:id="28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28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9"/>
    <w:bookmarkStart w:id="29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90"/>
    <w:bookmarkEnd w:id="291"/>
    <w:bookmarkStart w:id="292"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2"/>
    <w:bookmarkStart w:id="293" w:name="zusammenfassung-ausblick"/>
    <w:p>
      <w:pPr>
        <w:pStyle w:val="Heading2"/>
      </w:pPr>
      <w:r>
        <w:t xml:space="preserve">Zusammenfassung &amp; Ausblick</w:t>
      </w:r>
    </w:p>
    <w:bookmarkEnd w:id="293"/>
    <w:bookmarkEnd w:id="294"/>
    <w:bookmarkStart w:id="418"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5" name="Picture"/>
                  <a:graphic>
                    <a:graphicData uri="http://schemas.openxmlformats.org/drawingml/2006/picture">
                      <pic:pic>
                        <pic:nvPicPr>
                          <pic:cNvPr descr="/opt/quarto/share/formats/docx/warning.png" id="2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note.png" id="29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02" w:name="einleitung-4"/>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opt/quarto/share/formats/docx/important.png" id="301" name="Picture"/>
                          <pic:cNvPicPr>
                            <a:picLocks noChangeArrowheads="1" noChangeAspect="1"/>
                          </pic:cNvPicPr>
                        </pic:nvPicPr>
                        <pic:blipFill>
                          <a:blip r:embed="rId29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02"/>
    <w:bookmarkStart w:id="340" w:name="übersicht"/>
    <w:p>
      <w:pPr>
        <w:pStyle w:val="Heading2"/>
      </w:pPr>
      <w:r>
        <w:t xml:space="preserve">Übersicht</w:t>
      </w:r>
    </w:p>
    <w:bookmarkStart w:id="311" w:name="geschichte"/>
    <w:p>
      <w:pPr>
        <w:pStyle w:val="Heading3"/>
      </w:pPr>
      <w:r>
        <w:t xml:space="preserve">Geschichte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3" name="Picture"/>
                  <a:graphic>
                    <a:graphicData uri="http://schemas.openxmlformats.org/drawingml/2006/picture">
                      <pic:pic>
                        <pic:nvPicPr>
                          <pic:cNvPr descr="/opt/quarto/share/formats/docx/tip.png" id="30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p>
      <w:pPr>
        <w:pStyle w:val="BodyText"/>
      </w:pPr>
      <w:bookmarkStart w:id="308" w:name="fig-bmsevol"/>
      <w:r>
        <w:drawing>
          <wp:inline>
            <wp:extent cx="5334000" cy="4523772"/>
            <wp:effectExtent b="0" l="0" r="0" t="0"/>
            <wp:docPr descr="Evolution der Bibliotheksmanagementsysteme" title="" id="306" name="Picture"/>
            <a:graphic>
              <a:graphicData uri="http://schemas.openxmlformats.org/drawingml/2006/picture">
                <pic:pic>
                  <pic:nvPicPr>
                    <pic:cNvPr descr="media/bms-timeline.png" id="307" name="Picture"/>
                    <pic:cNvPicPr>
                      <a:picLocks noChangeArrowheads="1" noChangeAspect="1"/>
                    </pic:cNvPicPr>
                  </pic:nvPicPr>
                  <pic:blipFill>
                    <a:blip r:embed="rId305"/>
                    <a:stretch>
                      <a:fillRect/>
                    </a:stretch>
                  </pic:blipFill>
                  <pic:spPr bwMode="auto">
                    <a:xfrm>
                      <a:off x="0" y="0"/>
                      <a:ext cx="5334000" cy="4523772"/>
                    </a:xfrm>
                    <a:prstGeom prst="rect">
                      <a:avLst/>
                    </a:prstGeom>
                    <a:noFill/>
                    <a:ln w="9525">
                      <a:noFill/>
                      <a:headEnd/>
                      <a:tailEnd/>
                    </a:ln>
                  </pic:spPr>
                </pic:pic>
              </a:graphicData>
            </a:graphic>
          </wp:inline>
        </w:drawing>
      </w:r>
      <w:bookmarkEnd w:id="308"/>
      <w:r>
        <w:t xml:space="preserve"> </w:t>
      </w: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9" name="Picture"/>
                  <a:graphic>
                    <a:graphicData uri="http://schemas.openxmlformats.org/drawingml/2006/picture">
                      <pic:pic>
                        <pic:nvPicPr>
                          <pic:cNvPr descr="/opt/quarto/share/formats/docx/tip.png" id="31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r>
              <w:rPr>
                <w:bCs/>
                <w:b/>
              </w:rPr>
              <w:t xml:space="preserve">?@fig-bmsevol</w:t>
            </w:r>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11"/>
    <w:bookmarkStart w:id="317"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6"/>
        </w:numPr>
      </w:pPr>
      <w:r>
        <w:t xml:space="preserve">Erwerbung</w:t>
      </w:r>
    </w:p>
    <w:p>
      <w:pPr>
        <w:numPr>
          <w:ilvl w:val="0"/>
          <w:numId w:val="1046"/>
        </w:numPr>
      </w:pPr>
      <w:r>
        <w:t xml:space="preserve">Katalogisierung / Erschließung</w:t>
      </w:r>
    </w:p>
    <w:p>
      <w:pPr>
        <w:numPr>
          <w:ilvl w:val="0"/>
          <w:numId w:val="1046"/>
        </w:numPr>
      </w:pPr>
      <w:r>
        <w:t xml:space="preserve">Ausleihe</w:t>
      </w:r>
    </w:p>
    <w:p>
      <w:pPr>
        <w:numPr>
          <w:ilvl w:val="0"/>
          <w:numId w:val="1046"/>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13"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7"/>
        </w:numPr>
      </w:pPr>
      <w:r>
        <w:t xml:space="preserve">Bestellungen</w:t>
      </w:r>
    </w:p>
    <w:p>
      <w:pPr>
        <w:numPr>
          <w:ilvl w:val="0"/>
          <w:numId w:val="1047"/>
        </w:numPr>
      </w:pPr>
      <w:r>
        <w:t xml:space="preserve">Budgetverwaltung</w:t>
      </w:r>
    </w:p>
    <w:p>
      <w:pPr>
        <w:numPr>
          <w:ilvl w:val="0"/>
          <w:numId w:val="1047"/>
        </w:numPr>
      </w:pPr>
      <w:r>
        <w:t xml:space="preserve">Rechnungsverwaltung</w:t>
      </w:r>
    </w:p>
    <w:p>
      <w:pPr>
        <w:numPr>
          <w:ilvl w:val="0"/>
          <w:numId w:val="1047"/>
        </w:numPr>
      </w:pPr>
      <w:r>
        <w:t xml:space="preserve">Lieferantenverwaltung</w:t>
      </w:r>
    </w:p>
    <w:p>
      <w:pPr>
        <w:numPr>
          <w:ilvl w:val="0"/>
          <w:numId w:val="1047"/>
        </w:numPr>
      </w:pPr>
      <w:r>
        <w:t xml:space="preserve">Zeitschriften- und Fortsetzungsabonnements</w:t>
      </w:r>
    </w:p>
    <w:p>
      <w:pPr>
        <w:numPr>
          <w:ilvl w:val="0"/>
          <w:numId w:val="1047"/>
        </w:numPr>
      </w:pPr>
      <w:r>
        <w:t xml:space="preserve">Unterstützung</w:t>
      </w:r>
      <w:r>
        <w:t xml:space="preserve"> </w:t>
      </w:r>
      <w:hyperlink r:id="rId312">
        <w:r>
          <w:rPr>
            <w:rStyle w:val="Hyperlink"/>
          </w:rPr>
          <w:t xml:space="preserve">EDIFACT</w:t>
        </w:r>
      </w:hyperlink>
      <w:r>
        <w:t xml:space="preserve">-Standards</w:t>
      </w:r>
    </w:p>
    <w:p>
      <w:pPr>
        <w:numPr>
          <w:ilvl w:val="0"/>
          <w:numId w:val="1047"/>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13"/>
    <w:bookmarkStart w:id="314"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48"/>
        </w:numPr>
      </w:pPr>
      <w:r>
        <w:t xml:space="preserve">Übernahme von Fremddaten</w:t>
      </w:r>
    </w:p>
    <w:p>
      <w:pPr>
        <w:numPr>
          <w:ilvl w:val="0"/>
          <w:numId w:val="1048"/>
        </w:numPr>
      </w:pPr>
      <w:r>
        <w:t xml:space="preserve">Anbindung an Verbünde</w:t>
      </w:r>
    </w:p>
    <w:p>
      <w:pPr>
        <w:numPr>
          <w:ilvl w:val="0"/>
          <w:numId w:val="1048"/>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14"/>
    <w:bookmarkStart w:id="315"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49"/>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9"/>
        </w:numPr>
      </w:pPr>
      <w:r>
        <w:t xml:space="preserve">Ausleihfristen</w:t>
      </w:r>
    </w:p>
    <w:p>
      <w:pPr>
        <w:numPr>
          <w:ilvl w:val="0"/>
          <w:numId w:val="1049"/>
        </w:numPr>
      </w:pPr>
      <w:r>
        <w:t xml:space="preserve">Verwaltung von Standorten</w:t>
      </w:r>
    </w:p>
    <w:p>
      <w:pPr>
        <w:numPr>
          <w:ilvl w:val="0"/>
          <w:numId w:val="1049"/>
        </w:numPr>
      </w:pPr>
      <w:r>
        <w:t xml:space="preserve">Versand von Benachrichtigungen</w:t>
      </w:r>
    </w:p>
    <w:p>
      <w:pPr>
        <w:numPr>
          <w:ilvl w:val="0"/>
          <w:numId w:val="1049"/>
        </w:numPr>
      </w:pPr>
      <w:r>
        <w:t xml:space="preserve">Anbindung an Selbstverbuchungslösungen</w:t>
      </w:r>
    </w:p>
    <w:p>
      <w:pPr>
        <w:numPr>
          <w:ilvl w:val="0"/>
          <w:numId w:val="1049"/>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15"/>
    <w:bookmarkStart w:id="316"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0"/>
        </w:numPr>
      </w:pPr>
      <w:r>
        <w:t xml:space="preserve">Katalog (auch OPAC genannt)</w:t>
      </w:r>
    </w:p>
    <w:p>
      <w:pPr>
        <w:numPr>
          <w:ilvl w:val="0"/>
          <w:numId w:val="1050"/>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1"/>
        </w:numPr>
      </w:pPr>
      <w:r>
        <w:t xml:space="preserve">Angebot als Software as a Service (</w:t>
      </w:r>
      <w:hyperlink w:anchor="cloud">
        <w:r>
          <w:rPr>
            <w:rStyle w:val="Hyperlink"/>
          </w:rPr>
          <w:t xml:space="preserve">SaaS</w:t>
        </w:r>
      </w:hyperlink>
      <w:r>
        <w:t xml:space="preserve">)</w:t>
      </w:r>
    </w:p>
    <w:p>
      <w:pPr>
        <w:numPr>
          <w:ilvl w:val="0"/>
          <w:numId w:val="1051"/>
        </w:numPr>
      </w:pPr>
      <w:r>
        <w:t xml:space="preserve">Mandantenfähigkeit</w:t>
      </w:r>
    </w:p>
    <w:p>
      <w:pPr>
        <w:numPr>
          <w:ilvl w:val="0"/>
          <w:numId w:val="1051"/>
        </w:numPr>
      </w:pPr>
      <w:r>
        <w:t xml:space="preserve">Interoperabilität durch offene, standardisierte und dokumentierte</w:t>
      </w:r>
      <w:r>
        <w:t xml:space="preserve"> </w:t>
      </w:r>
      <w:r>
        <w:t xml:space="preserve">Schnittstellen</w:t>
      </w:r>
    </w:p>
    <w:p>
      <w:pPr>
        <w:numPr>
          <w:ilvl w:val="0"/>
          <w:numId w:val="1051"/>
        </w:numPr>
      </w:pPr>
      <w:r>
        <w:t xml:space="preserve">Verfügbarkeit von Datenbanken bzw. Knowledge Bases für</w:t>
      </w:r>
      <w:r>
        <w:t xml:space="preserve"> </w:t>
      </w:r>
      <w:r>
        <w:t xml:space="preserve">bibliografische Daten und Lizenzinformationen</w:t>
      </w:r>
    </w:p>
    <w:p>
      <w:pPr>
        <w:numPr>
          <w:ilvl w:val="0"/>
          <w:numId w:val="1051"/>
        </w:numPr>
      </w:pPr>
      <w:r>
        <w:t xml:space="preserve">oftmals kein fest integrierter Katalog, sondern Schnittstellen zu</w:t>
      </w:r>
      <w:r>
        <w:t xml:space="preserve"> </w:t>
      </w:r>
      <w:r>
        <w:t xml:space="preserve">Discovery-Systemen</w:t>
      </w:r>
    </w:p>
    <w:p>
      <w:pPr>
        <w:numPr>
          <w:ilvl w:val="0"/>
          <w:numId w:val="1051"/>
        </w:numPr>
      </w:pPr>
      <w:r>
        <w:t xml:space="preserve">Statistik-Werkzeuge</w:t>
      </w:r>
    </w:p>
    <w:p>
      <w:pPr>
        <w:numPr>
          <w:ilvl w:val="0"/>
          <w:numId w:val="1051"/>
        </w:numPr>
      </w:pPr>
      <w:r>
        <w:t xml:space="preserve">Erzeugung von Semesterapparaten</w:t>
      </w:r>
    </w:p>
    <w:p>
      <w:pPr>
        <w:numPr>
          <w:ilvl w:val="0"/>
          <w:numId w:val="1051"/>
        </w:numPr>
      </w:pPr>
      <w:r>
        <w:t xml:space="preserve">Anlegen von Favoriten-Listen</w:t>
      </w:r>
    </w:p>
    <w:p>
      <w:pPr>
        <w:numPr>
          <w:ilvl w:val="0"/>
          <w:numId w:val="1051"/>
        </w:numPr>
      </w:pPr>
      <w:r>
        <w:t xml:space="preserve">Anzeige von Buchcovern</w:t>
      </w:r>
    </w:p>
    <w:bookmarkEnd w:id="316"/>
    <w:bookmarkEnd w:id="317"/>
    <w:bookmarkStart w:id="326"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2"/>
        </w:numPr>
      </w:pPr>
      <w:hyperlink r:id="rId31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2"/>
        </w:numPr>
      </w:pPr>
      <w:hyperlink r:id="rId319">
        <w:r>
          <w:rPr>
            <w:rStyle w:val="Hyperlink"/>
          </w:rPr>
          <w:t xml:space="preserve">NOS</w:t>
        </w:r>
      </w:hyperlink>
      <w:r>
        <w:t xml:space="preserve"> </w:t>
      </w:r>
      <w:r>
        <w:t xml:space="preserve">ist in internen Forschungs- und Behörden-Bibliotheken verbreitet</w:t>
      </w:r>
    </w:p>
    <w:p>
      <w:pPr>
        <w:numPr>
          <w:ilvl w:val="0"/>
          <w:numId w:val="1052"/>
        </w:numPr>
      </w:pPr>
      <w:r>
        <w:t xml:space="preserve">Quria von</w:t>
      </w:r>
      <w:r>
        <w:t xml:space="preserve"> </w:t>
      </w:r>
      <w:hyperlink r:id="rId32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2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2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3" name="Picture"/>
                  <a:graphic>
                    <a:graphicData uri="http://schemas.openxmlformats.org/drawingml/2006/picture">
                      <pic:pic>
                        <pic:nvPicPr>
                          <pic:cNvPr descr="/opt/quarto/share/formats/docx/tip.png" id="32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25" w:name="it-lebenszyklus"/>
            <w:r>
              <w:t xml:space="preserve">IT-Lebenszyklus</w:t>
            </w:r>
            <w:bookmarkEnd w:id="32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6"/>
    <w:bookmarkStart w:id="333"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27">
        <w:r>
          <w:rPr>
            <w:rStyle w:val="Hyperlink"/>
          </w:rPr>
          <w:t xml:space="preserve">Library Thing for Libraries</w:t>
        </w:r>
      </w:hyperlink>
    </w:p>
    <w:p>
      <w:pPr>
        <w:numPr>
          <w:ilvl w:val="0"/>
          <w:numId w:val="1054"/>
        </w:numPr>
      </w:pPr>
      <w:hyperlink r:id="rId328">
        <w:r>
          <w:rPr>
            <w:rStyle w:val="Hyperlink"/>
          </w:rPr>
          <w:t xml:space="preserve">Zotero Groups</w:t>
        </w:r>
      </w:hyperlink>
    </w:p>
    <w:p>
      <w:pPr>
        <w:numPr>
          <w:ilvl w:val="0"/>
          <w:numId w:val="1054"/>
        </w:numPr>
      </w:pPr>
      <w:r>
        <w:t xml:space="preserve">Stand-Alone-Lösungen für Electronic Resource Management wie</w:t>
      </w:r>
      <w:r>
        <w:t xml:space="preserve"> </w:t>
      </w:r>
      <w:hyperlink r:id="rId329">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30">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31">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32">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33"/>
    <w:bookmarkStart w:id="335"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34">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5"/>
    <w:bookmarkStart w:id="336"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6"/>
    <w:bookmarkStart w:id="337"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37"/>
    <w:bookmarkStart w:id="339"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38">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9"/>
    <w:bookmarkEnd w:id="340"/>
    <w:bookmarkStart w:id="342"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41"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41"/>
    <w:bookmarkEnd w:id="342"/>
    <w:bookmarkStart w:id="349"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43"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43"/>
    <w:bookmarkStart w:id="344"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4"/>
    <w:bookmarkStart w:id="345"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5"/>
    <w:bookmarkStart w:id="347"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6">
        <w:r>
          <w:rPr>
            <w:rStyle w:val="Hyperlink"/>
          </w:rPr>
          <w:t xml:space="preserve">https://format.gbv.de</w:t>
        </w:r>
      </w:hyperlink>
      <w:r>
        <w:t xml:space="preserve">.</w:t>
      </w:r>
    </w:p>
    <w:bookmarkEnd w:id="347"/>
    <w:bookmarkStart w:id="348"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8"/>
    <w:bookmarkEnd w:id="349"/>
    <w:bookmarkStart w:id="361"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50" name="Picture"/>
                  <a:graphic>
                    <a:graphicData uri="http://schemas.openxmlformats.org/drawingml/2006/picture">
                      <pic:pic>
                        <pic:nvPicPr>
                          <pic:cNvPr descr="/opt/quarto/share/formats/docx/tip.png" id="35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52">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53"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53"/>
    <w:bookmarkStart w:id="359"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7" w:name="fig-matrix"/>
          <w:p>
            <w:pPr>
              <w:jc w:val="center"/>
            </w:pPr>
            <w:r>
              <w:drawing>
                <wp:inline>
                  <wp:extent cx="5334000" cy="4227332"/>
                  <wp:effectExtent b="0" l="0" r="0" t="0"/>
                  <wp:docPr descr="" title="" id="355" name="Picture"/>
                  <a:graphic>
                    <a:graphicData uri="http://schemas.openxmlformats.org/drawingml/2006/picture">
                      <pic:pic>
                        <pic:nvPicPr>
                          <pic:cNvPr descr="media/matrix.png" id="356" name="Picture"/>
                          <pic:cNvPicPr>
                            <a:picLocks noChangeArrowheads="1" noChangeAspect="1"/>
                          </pic:cNvPicPr>
                        </pic:nvPicPr>
                        <pic:blipFill>
                          <a:blip r:embed="rId354"/>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57"/>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8">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9"/>
    <w:bookmarkStart w:id="360"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60"/>
    <w:bookmarkEnd w:id="361"/>
    <w:bookmarkStart w:id="393"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5">
              <w:r>
                <w:drawing>
                  <wp:inline>
                    <wp:extent cx="3810000" cy="2540000"/>
                    <wp:effectExtent b="0" l="0" r="0" t="0"/>
                    <wp:docPr descr="" title="Quelle: Stkl (CC-BY-SA 3.0)" id="363" name="Picture"/>
                    <a:graphic>
                      <a:graphicData uri="http://schemas.openxmlformats.org/drawingml/2006/picture">
                        <pic:pic>
                          <pic:nvPicPr>
                            <pic:cNvPr descr="https://upload.wikimedia.org/wikipedia/commons/9/94/BPMN-1.svg" id="364" name="Picture"/>
                            <pic:cNvPicPr>
                              <a:picLocks noChangeArrowheads="1" noChangeAspect="1"/>
                            </pic:cNvPicPr>
                          </pic:nvPicPr>
                          <pic:blipFill>
                            <a:blip r:embed="rId362"/>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6"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6"/>
    <w:bookmarkStart w:id="367"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7"/>
    <w:bookmarkStart w:id="368"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8"/>
    <w:bookmarkStart w:id="369"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9"/>
    <w:bookmarkStart w:id="370"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370"/>
    <w:bookmarkStart w:id="371"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71"/>
    <w:bookmarkStart w:id="372"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Nutzergruppen, Standorten, Medienarten</w:t>
      </w:r>
    </w:p>
    <w:p>
      <w:pPr>
        <w:numPr>
          <w:ilvl w:val="0"/>
          <w:numId w:val="1080"/>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72"/>
    <w:bookmarkStart w:id="379"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73">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4"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74"/>
    <w:bookmarkStart w:id="375"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5"/>
    <w:bookmarkStart w:id="376"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6"/>
    <w:bookmarkStart w:id="377"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7"/>
    <w:bookmarkStart w:id="378"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8"/>
    <w:bookmarkEnd w:id="379"/>
    <w:bookmarkStart w:id="382"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380">
        <w:r>
          <w:rPr>
            <w:rStyle w:val="Hyperlink"/>
          </w:rPr>
          <w:t xml:space="preserve">PAIA</w:t>
        </w:r>
      </w:hyperlink>
      <w:r>
        <w:t xml:space="preserve"> </w:t>
      </w:r>
      <w:r>
        <w:t xml:space="preserve">und</w:t>
      </w:r>
      <w:r>
        <w:t xml:space="preserve"> </w:t>
      </w:r>
      <w:hyperlink r:id="rId381">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82"/>
    <w:bookmarkStart w:id="392"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6"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83">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4">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5"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5"/>
    <w:bookmarkEnd w:id="386"/>
    <w:bookmarkStart w:id="387"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7"/>
    <w:bookmarkStart w:id="389"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8">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9"/>
    <w:bookmarkStart w:id="391"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90">
        <w:r>
          <w:rPr>
            <w:rStyle w:val="Hyperlink"/>
          </w:rPr>
          <w:t xml:space="preserve">COUNTER</w:t>
        </w:r>
      </w:hyperlink>
      <w:r>
        <w:t xml:space="preserve">-Reports</w:t>
      </w:r>
      <w:r>
        <w:t xml:space="preserve"> </w:t>
      </w:r>
      <w:r>
        <w:t xml:space="preserve">für statistische Daten der Nutzung digitaler Medien importieren.</w:t>
      </w:r>
    </w:p>
    <w:bookmarkEnd w:id="391"/>
    <w:bookmarkEnd w:id="392"/>
    <w:bookmarkEnd w:id="393"/>
    <w:bookmarkStart w:id="416"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4" name="Picture"/>
                  <a:graphic>
                    <a:graphicData uri="http://schemas.openxmlformats.org/drawingml/2006/picture">
                      <pic:pic>
                        <pic:nvPicPr>
                          <pic:cNvPr descr="/opt/quarto/share/formats/docx/note.png" id="395"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9"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6"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6"/>
    <w:bookmarkStart w:id="397"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7"/>
    <w:bookmarkStart w:id="398"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8"/>
    <w:bookmarkEnd w:id="399"/>
    <w:bookmarkStart w:id="400"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00"/>
    <w:bookmarkStart w:id="401"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01"/>
    <w:bookmarkStart w:id="402"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02"/>
    <w:bookmarkStart w:id="407"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5"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03">
        <w:r>
          <w:rPr>
            <w:rStyle w:val="Hyperlink"/>
          </w:rPr>
          <w:t xml:space="preserve">Check_MK</w:t>
        </w:r>
      </w:hyperlink>
      <w:r>
        <w:t xml:space="preserve"> </w:t>
      </w:r>
      <w:r>
        <w:t xml:space="preserve">oder</w:t>
      </w:r>
      <w:r>
        <w:t xml:space="preserve"> </w:t>
      </w:r>
      <w:hyperlink r:id="rId404">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5"/>
    <w:bookmarkStart w:id="406"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6"/>
    <w:bookmarkEnd w:id="407"/>
    <w:bookmarkStart w:id="408"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8"/>
    <w:bookmarkStart w:id="409"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9"/>
    <w:bookmarkStart w:id="412"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10">
        <w:r>
          <w:rPr>
            <w:rStyle w:val="Hyperlink"/>
          </w:rPr>
          <w:t xml:space="preserve">SIP</w:t>
        </w:r>
      </w:hyperlink>
      <w:r>
        <w:t xml:space="preserve">,</w:t>
      </w:r>
      <w:r>
        <w:t xml:space="preserve"> </w:t>
      </w:r>
      <w:r>
        <w:t xml:space="preserve">oder man setzt auf moderne, allgemeine API-Standards wie</w:t>
      </w:r>
      <w:r>
        <w:t xml:space="preserve"> </w:t>
      </w:r>
      <w:hyperlink r:id="rId411">
        <w:r>
          <w:rPr>
            <w:rStyle w:val="Hyperlink"/>
          </w:rPr>
          <w:t xml:space="preserve">REST</w:t>
        </w:r>
      </w:hyperlink>
      <w:r>
        <w:t xml:space="preserve">.</w:t>
      </w:r>
    </w:p>
    <w:bookmarkEnd w:id="412"/>
    <w:bookmarkStart w:id="415"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Nutzer*innen-Konto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13">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14">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5"/>
    <w:bookmarkEnd w:id="416"/>
    <w:bookmarkStart w:id="417"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7"/>
    <w:bookmarkEnd w:id="418"/>
    <w:bookmarkStart w:id="47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9" name="Picture"/>
                  <a:graphic>
                    <a:graphicData uri="http://schemas.openxmlformats.org/drawingml/2006/picture">
                      <pic:pic>
                        <pic:nvPicPr>
                          <pic:cNvPr descr="/opt/quarto/share/formats/docx/warning.png" id="42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21" name="Picture"/>
                  <a:graphic>
                    <a:graphicData uri="http://schemas.openxmlformats.org/drawingml/2006/picture">
                      <pic:pic>
                        <pic:nvPicPr>
                          <pic:cNvPr descr="/opt/quarto/share/formats/docx/note.png" id="422"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34"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23"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23"/>
    <w:bookmarkStart w:id="425"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24"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24"/>
    <w:bookmarkEnd w:id="425"/>
    <w:bookmarkStart w:id="433"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1"/>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1"/>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26">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7">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32" w:name="fig-scholia"/>
          <w:p>
            <w:pPr>
              <w:jc w:val="center"/>
            </w:pPr>
            <w:r>
              <w:drawing>
                <wp:inline>
                  <wp:extent cx="5334000" cy="3344167"/>
                  <wp:effectExtent b="0" l="0" r="0" t="0"/>
                  <wp:docPr descr="" title="" id="429" name="Picture"/>
                  <a:graphic>
                    <a:graphicData uri="http://schemas.openxmlformats.org/drawingml/2006/picture">
                      <pic:pic>
                        <pic:nvPicPr>
                          <pic:cNvPr descr="media/scholia.png" id="430" name="Picture"/>
                          <pic:cNvPicPr>
                            <a:picLocks noChangeArrowheads="1" noChangeAspect="1"/>
                          </pic:cNvPicPr>
                        </pic:nvPicPr>
                        <pic:blipFill>
                          <a:blip r:embed="rId428"/>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31">
              <w:r>
                <w:rPr>
                  <w:rStyle w:val="Hyperlink"/>
                </w:rPr>
                <w:t xml:space="preserve">Publikationen in und über Scholia</w:t>
              </w:r>
            </w:hyperlink>
          </w:p>
          <w:bookmarkEnd w:id="432"/>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33"/>
    <w:bookmarkEnd w:id="434"/>
    <w:bookmarkStart w:id="437" w:name="komponenten-1"/>
    <w:p>
      <w:pPr>
        <w:pStyle w:val="Heading2"/>
      </w:pPr>
      <w:r>
        <w:t xml:space="preserve">Komponenten</w:t>
      </w:r>
    </w:p>
    <w:p>
      <w:pPr>
        <w:pStyle w:val="FirstParagraph"/>
      </w:pPr>
      <w:r>
        <w:t xml:space="preserve">Ein Discovery-System umfasst verschiedene Komponenten. Dazu gehören</w:t>
      </w:r>
    </w:p>
    <w:p>
      <w:pPr>
        <w:numPr>
          <w:ilvl w:val="0"/>
          <w:numId w:val="1092"/>
        </w:numPr>
      </w:pPr>
      <w:r>
        <w:t xml:space="preserve">eine Benutzungs- oder Rechercheoberfläche (</w:t>
      </w:r>
      <w:hyperlink w:anchor="frontend">
        <w:r>
          <w:rPr>
            <w:rStyle w:val="Hyperlink"/>
          </w:rPr>
          <w:t xml:space="preserve">Frontend</w:t>
        </w:r>
      </w:hyperlink>
      <w:r>
        <w:t xml:space="preserve">),</w:t>
      </w:r>
    </w:p>
    <w:p>
      <w:pPr>
        <w:numPr>
          <w:ilvl w:val="0"/>
          <w:numId w:val="1092"/>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2"/>
        </w:numPr>
      </w:pPr>
      <w:hyperlink w:anchor="etl-prozess">
        <w:r>
          <w:rPr>
            <w:rStyle w:val="Hyperlink"/>
          </w:rPr>
          <w:t xml:space="preserve">ETL-Prozesse</w:t>
        </w:r>
      </w:hyperlink>
      <w:r>
        <w:t xml:space="preserve"> </w:t>
      </w:r>
      <w:r>
        <w:t xml:space="preserve">und</w:t>
      </w:r>
    </w:p>
    <w:p>
      <w:pPr>
        <w:numPr>
          <w:ilvl w:val="0"/>
          <w:numId w:val="1092"/>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5"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35"/>
    <w:bookmarkStart w:id="436"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36"/>
    <w:bookmarkEnd w:id="437"/>
    <w:bookmarkStart w:id="453"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3"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3"/>
        </w:numPr>
      </w:pPr>
      <w:r>
        <w:t xml:space="preserve">einfache Suche ohne Spezifizierung eines Suchfeldes</w:t>
      </w:r>
    </w:p>
    <w:p>
      <w:pPr>
        <w:numPr>
          <w:ilvl w:val="0"/>
          <w:numId w:val="1093"/>
        </w:numPr>
      </w:pPr>
      <w:r>
        <w:t xml:space="preserve">Suche in Feldern der Metadaten (Titel, ISBN, Schlagworte)</w:t>
      </w:r>
    </w:p>
    <w:p>
      <w:pPr>
        <w:numPr>
          <w:ilvl w:val="0"/>
          <w:numId w:val="1093"/>
        </w:numPr>
      </w:pPr>
      <w:r>
        <w:t xml:space="preserve">erweiterte Suche mit Möglichkeiten der Verknüpfung von Suchen in</w:t>
      </w:r>
      <w:r>
        <w:t xml:space="preserve"> </w:t>
      </w:r>
      <w:r>
        <w:t xml:space="preserve">verschiedenen Feldern</w:t>
      </w:r>
    </w:p>
    <w:p>
      <w:pPr>
        <w:numPr>
          <w:ilvl w:val="0"/>
          <w:numId w:val="1093"/>
        </w:numPr>
      </w:pPr>
      <w:r>
        <w:t xml:space="preserve">Navigation in Trefferlisten über Facetten und Sortierung</w:t>
      </w:r>
    </w:p>
    <w:p>
      <w:pPr>
        <w:numPr>
          <w:ilvl w:val="0"/>
          <w:numId w:val="1093"/>
        </w:numPr>
      </w:pPr>
      <w:r>
        <w:t xml:space="preserve">Detailanzeige einzelner Treffer</w:t>
      </w:r>
    </w:p>
    <w:p>
      <w:pPr>
        <w:numPr>
          <w:ilvl w:val="0"/>
          <w:numId w:val="1093"/>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2" w:name="fig-vufind"/>
          <w:p>
            <w:pPr>
              <w:jc w:val="center"/>
            </w:pPr>
            <w:r>
              <w:drawing>
                <wp:inline>
                  <wp:extent cx="3844149" cy="2131561"/>
                  <wp:effectExtent b="0" l="0" r="0" t="0"/>
                  <wp:docPr descr="" title="" id="439" name="Picture"/>
                  <a:graphic>
                    <a:graphicData uri="http://schemas.openxmlformats.org/drawingml/2006/picture">
                      <pic:pic>
                        <pic:nvPicPr>
                          <pic:cNvPr descr="media/vufind.png" id="440" name="Picture"/>
                          <pic:cNvPicPr>
                            <a:picLocks noChangeArrowheads="1" noChangeAspect="1"/>
                          </pic:cNvPicPr>
                        </pic:nvPicPr>
                        <pic:blipFill>
                          <a:blip r:embed="rId438"/>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41">
              <w:r>
                <w:rPr>
                  <w:rStyle w:val="Hyperlink"/>
                </w:rPr>
                <w:t xml:space="preserve">Quelle</w:t>
              </w:r>
            </w:hyperlink>
            <w:r>
              <w:t xml:space="preserve">)</w:t>
            </w:r>
          </w:p>
          <w:bookmarkEnd w:id="442"/>
        </w:tc>
      </w:tr>
    </w:tbl>
    <w:bookmarkEnd w:id="443"/>
    <w:bookmarkStart w:id="445"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4"/>
        </w:numPr>
      </w:pPr>
      <w:r>
        <w:t xml:space="preserve">Nachweise von Standorten, Ausleihbarkeit und aktuellem Ausleihstatus</w:t>
      </w:r>
    </w:p>
    <w:p>
      <w:pPr>
        <w:numPr>
          <w:ilvl w:val="0"/>
          <w:numId w:val="1094"/>
        </w:numPr>
      </w:pPr>
      <w:r>
        <w:t xml:space="preserve">Verlinkung zu Verbundkatalogen mit Fernleihmöglichkeiten</w:t>
      </w:r>
    </w:p>
    <w:p>
      <w:pPr>
        <w:numPr>
          <w:ilvl w:val="0"/>
          <w:numId w:val="1094"/>
        </w:numPr>
      </w:pPr>
      <w:r>
        <w:t xml:space="preserve">Verlinkung zur Fernleihe und zu Dokumentlieferdiensten</w:t>
      </w:r>
    </w:p>
    <w:p>
      <w:pPr>
        <w:numPr>
          <w:ilvl w:val="0"/>
          <w:numId w:val="1094"/>
        </w:numPr>
      </w:pPr>
      <w:r>
        <w:t xml:space="preserve">Möglichkeit zur Anfrage nach einer Digitalisierung oder Bereitstellung in einem Semesterapparat</w:t>
      </w:r>
    </w:p>
    <w:p>
      <w:pPr>
        <w:numPr>
          <w:ilvl w:val="0"/>
          <w:numId w:val="1094"/>
        </w:numPr>
      </w:pPr>
      <w:r>
        <w:t xml:space="preserve">Möglichkeit zur Abgabe eines Anschaffungsvorschlags</w:t>
      </w:r>
    </w:p>
    <w:p>
      <w:pPr>
        <w:pStyle w:val="FirstParagraph"/>
      </w:pPr>
      <w:r>
        <w:t xml:space="preserve">Bereitstellungsdienste für digitale Medien:</w:t>
      </w:r>
    </w:p>
    <w:p>
      <w:pPr>
        <w:numPr>
          <w:ilvl w:val="0"/>
          <w:numId w:val="1095"/>
        </w:numPr>
      </w:pPr>
      <w:r>
        <w:t xml:space="preserve">idealerweise eine auf das jeweilige Nutzungsszenario angepasste Zugangs-URL</w:t>
      </w:r>
    </w:p>
    <w:p>
      <w:pPr>
        <w:numPr>
          <w:ilvl w:val="0"/>
          <w:numId w:val="1095"/>
        </w:numPr>
      </w:pPr>
      <w:r>
        <w:t xml:space="preserve">weitere Zugangs-URLs</w:t>
      </w:r>
    </w:p>
    <w:p>
      <w:pPr>
        <w:numPr>
          <w:ilvl w:val="0"/>
          <w:numId w:val="1095"/>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4">
        <w:r>
          <w:rPr>
            <w:rStyle w:val="Hyperlink"/>
            <w:iCs/>
            <w:i/>
          </w:rPr>
          <w:t xml:space="preserve">Z39.88</w:t>
        </w:r>
      </w:hyperlink>
      <w:r>
        <w:t xml:space="preserve">).</w:t>
      </w:r>
    </w:p>
    <w:bookmarkEnd w:id="445"/>
    <w:bookmarkStart w:id="44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6"/>
        </w:numPr>
      </w:pPr>
      <w:r>
        <w:t xml:space="preserve">Cover-Anzeigen</w:t>
      </w:r>
    </w:p>
    <w:p>
      <w:pPr>
        <w:numPr>
          <w:ilvl w:val="0"/>
          <w:numId w:val="1096"/>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6"/>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6"/>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6"/>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46"/>
    <w:bookmarkStart w:id="447"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7"/>
        </w:numPr>
      </w:pPr>
      <w:r>
        <w:t xml:space="preserve">Einsicht in das Bibliothekskonto einschließlich der Möglichkeit zum Vormerken und Verlängern</w:t>
      </w:r>
    </w:p>
    <w:p>
      <w:pPr>
        <w:numPr>
          <w:ilvl w:val="0"/>
          <w:numId w:val="1097"/>
        </w:numPr>
      </w:pPr>
      <w:r>
        <w:t xml:space="preserve">Speicherung von Suchanfragen</w:t>
      </w:r>
    </w:p>
    <w:p>
      <w:pPr>
        <w:numPr>
          <w:ilvl w:val="0"/>
          <w:numId w:val="1097"/>
        </w:numPr>
      </w:pPr>
      <w:r>
        <w:t xml:space="preserve">Speicherung von Literaturlisten</w:t>
      </w:r>
    </w:p>
    <w:p>
      <w:pPr>
        <w:numPr>
          <w:ilvl w:val="0"/>
          <w:numId w:val="1097"/>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7"/>
    <w:bookmarkStart w:id="452"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8"/>
        </w:numPr>
      </w:pPr>
      <w:r>
        <w:t xml:space="preserve">ein Nachbau der Browsing-Funktion an physischen Bücherregalen, zum</w:t>
      </w:r>
      <w:r>
        <w:t xml:space="preserve"> </w:t>
      </w:r>
      <w:r>
        <w:t xml:space="preserve">Beispiel bei dem kommerziellen Dienst</w:t>
      </w:r>
      <w:r>
        <w:t xml:space="preserve"> </w:t>
      </w:r>
      <w:hyperlink r:id="rId448">
        <w:r>
          <w:rPr>
            <w:rStyle w:val="Hyperlink"/>
          </w:rPr>
          <w:t xml:space="preserve">Blended Shelf</w:t>
        </w:r>
      </w:hyperlink>
    </w:p>
    <w:p>
      <w:pPr>
        <w:numPr>
          <w:ilvl w:val="0"/>
          <w:numId w:val="1098"/>
        </w:numPr>
      </w:pPr>
      <w:r>
        <w:t xml:space="preserve">die Nutzung von Normdaten zur Erstellung von Übersichtsseiten, zum</w:t>
      </w:r>
      <w:r>
        <w:t xml:space="preserve"> </w:t>
      </w:r>
      <w:r>
        <w:t xml:space="preserve">Beispiel im</w:t>
      </w:r>
      <w:r>
        <w:t xml:space="preserve"> </w:t>
      </w:r>
      <w:hyperlink r:id="rId449">
        <w:r>
          <w:rPr>
            <w:rStyle w:val="Hyperlink"/>
          </w:rPr>
          <w:t xml:space="preserve">Katalog des Deutschen Literaturarchivs Marbach</w:t>
        </w:r>
      </w:hyperlink>
    </w:p>
    <w:p>
      <w:pPr>
        <w:numPr>
          <w:ilvl w:val="0"/>
          <w:numId w:val="1098"/>
        </w:numPr>
      </w:pPr>
      <w:r>
        <w:t xml:space="preserve">die Visualisierung von Treffermengen und den darin enthaltenen</w:t>
      </w:r>
      <w:r>
        <w:t xml:space="preserve"> </w:t>
      </w:r>
      <w:r>
        <w:t xml:space="preserve">Zusammenhängen, wie zum Beispiel bei</w:t>
      </w:r>
      <w:r>
        <w:t xml:space="preserve"> </w:t>
      </w:r>
      <w:hyperlink r:id="rId450">
        <w:r>
          <w:rPr>
            <w:rStyle w:val="Hyperlink"/>
          </w:rPr>
          <w:t xml:space="preserve">Open Knowledge Maps</w:t>
        </w:r>
      </w:hyperlink>
      <w:r>
        <w:t xml:space="preserve">,</w:t>
      </w:r>
      <w:r>
        <w:t xml:space="preserve"> </w:t>
      </w:r>
      <w:r>
        <w:t xml:space="preserve">in einer</w:t>
      </w:r>
      <w:r>
        <w:t xml:space="preserve"> </w:t>
      </w:r>
      <w:hyperlink r:id="rId451">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2"/>
    <w:bookmarkEnd w:id="453"/>
    <w:bookmarkStart w:id="468"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54"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4">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54"/>
    <w:bookmarkStart w:id="464"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5"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99"/>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9"/>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100"/>
        </w:numPr>
      </w:pPr>
      <w:r>
        <w:t xml:space="preserve">Einbindung von Verfügbarkeitsinformationen</w:t>
      </w:r>
    </w:p>
    <w:p>
      <w:pPr>
        <w:numPr>
          <w:ilvl w:val="0"/>
          <w:numId w:val="1100"/>
        </w:numPr>
      </w:pPr>
      <w:r>
        <w:t xml:space="preserve">Datenschutzrechtliche Fragen (Ort des Hostings, Verfahrensbeschreibungen)</w:t>
      </w:r>
    </w:p>
    <w:p>
      <w:pPr>
        <w:numPr>
          <w:ilvl w:val="0"/>
          <w:numId w:val="1100"/>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5"/>
    <w:bookmarkStart w:id="462"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6">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7">
        <w:r>
          <w:rPr>
            <w:rStyle w:val="Hyperlink"/>
          </w:rPr>
          <w:t xml:space="preserve">Qcovery</w:t>
        </w:r>
      </w:hyperlink>
      <w:r>
        <w:t xml:space="preserve"> </w:t>
      </w:r>
      <w:r>
        <w:t xml:space="preserve">und</w:t>
      </w:r>
      <w:r>
        <w:t xml:space="preserve"> </w:t>
      </w:r>
      <w:hyperlink r:id="rId458">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9">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0">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1">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2"/>
    <w:bookmarkStart w:id="463"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3"/>
    <w:bookmarkEnd w:id="464"/>
    <w:bookmarkStart w:id="465"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5"/>
    <w:bookmarkStart w:id="467"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6">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7"/>
    <w:bookmarkEnd w:id="468"/>
    <w:bookmarkStart w:id="469" w:name="zusammenfassung-ausblick-1"/>
    <w:p>
      <w:pPr>
        <w:pStyle w:val="Heading2"/>
      </w:pPr>
      <w:r>
        <w:t xml:space="preserve">Zusammenfassung &amp; Ausblick</w:t>
      </w:r>
    </w:p>
    <w:bookmarkEnd w:id="469"/>
    <w:bookmarkEnd w:id="470"/>
    <w:bookmarkStart w:id="476"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1" name="Picture"/>
                  <a:graphic>
                    <a:graphicData uri="http://schemas.openxmlformats.org/drawingml/2006/picture">
                      <pic:pic>
                        <pic:nvPicPr>
                          <pic:cNvPr descr="/opt/quarto/share/formats/docx/warning.png" id="47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3" name="Picture"/>
                  <a:graphic>
                    <a:graphicData uri="http://schemas.openxmlformats.org/drawingml/2006/picture">
                      <pic:pic>
                        <pic:nvPicPr>
                          <pic:cNvPr descr="/opt/quarto/share/formats/docx/note.png" id="474"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5">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6"/>
    <w:bookmarkStart w:id="482"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7" name="Picture"/>
                  <a:graphic>
                    <a:graphicData uri="http://schemas.openxmlformats.org/drawingml/2006/picture">
                      <pic:pic>
                        <pic:nvPicPr>
                          <pic:cNvPr descr="/opt/quarto/share/formats/docx/warning.png" id="47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9" name="Picture"/>
                  <a:graphic>
                    <a:graphicData uri="http://schemas.openxmlformats.org/drawingml/2006/picture">
                      <pic:pic>
                        <pic:nvPicPr>
                          <pic:cNvPr descr="/opt/quarto/share/formats/docx/note.png" id="480"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2"/>
    <w:bookmarkStart w:id="488"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3" name="Picture"/>
                  <a:graphic>
                    <a:graphicData uri="http://schemas.openxmlformats.org/drawingml/2006/picture">
                      <pic:pic>
                        <pic:nvPicPr>
                          <pic:cNvPr descr="/opt/quarto/share/formats/docx/warning.png" id="48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85" name="Picture"/>
                  <a:graphic>
                    <a:graphicData uri="http://schemas.openxmlformats.org/drawingml/2006/picture">
                      <pic:pic>
                        <pic:nvPicPr>
                          <pic:cNvPr descr="/opt/quarto/share/formats/docx/note.png" id="486"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8"/>
    <w:bookmarkStart w:id="550"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9" name="Picture"/>
                  <a:graphic>
                    <a:graphicData uri="http://schemas.openxmlformats.org/drawingml/2006/picture">
                      <pic:pic>
                        <pic:nvPicPr>
                          <pic:cNvPr descr="/opt/quarto/share/formats/docx/warning.png" id="49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91">
        <w:r>
          <w:rPr>
            <w:rStyle w:val="Hyperlink"/>
          </w:rPr>
          <w:t xml:space="preserve">in einer gemeinsamen Zotero-Gruppe</w:t>
        </w:r>
      </w:hyperlink>
      <w:r>
        <w:t xml:space="preserve"> </w:t>
      </w:r>
      <w:r>
        <w:t xml:space="preserve">verwaltet.</w:t>
      </w:r>
    </w:p>
    <w:bookmarkStart w:id="549" w:name="refs"/>
    <w:bookmarkStart w:id="493"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2">
        <w:r>
          <w:rPr>
            <w:rStyle w:val="Hyperlink"/>
          </w:rPr>
          <w:t xml:space="preserve">https://doi.org/10.1515/9783110769043-021</w:t>
        </w:r>
      </w:hyperlink>
      <w:r>
        <w:t xml:space="preserve">.</w:t>
      </w:r>
    </w:p>
    <w:bookmarkEnd w:id="493"/>
    <w:bookmarkStart w:id="495"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4">
        <w:r>
          <w:rPr>
            <w:rStyle w:val="Hyperlink"/>
          </w:rPr>
          <w:t xml:space="preserve">https://doi.org/10.11588/ip.2022.1.94475</w:t>
        </w:r>
      </w:hyperlink>
      <w:r>
        <w:t xml:space="preserve">.</w:t>
      </w:r>
    </w:p>
    <w:bookmarkEnd w:id="495"/>
    <w:bookmarkStart w:id="497"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6">
        <w:r>
          <w:rPr>
            <w:rStyle w:val="Hyperlink"/>
          </w:rPr>
          <w:t xml:space="preserve">https://www.jstor.org/stable/40039721</w:t>
        </w:r>
      </w:hyperlink>
      <w:r>
        <w:t xml:space="preserve">.</w:t>
      </w:r>
    </w:p>
    <w:bookmarkEnd w:id="497"/>
    <w:bookmarkStart w:id="499"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8">
        <w:r>
          <w:rPr>
            <w:rStyle w:val="Hyperlink"/>
          </w:rPr>
          <w:t xml:space="preserve">https://www.infotoday.com/cilmag/jan22/Breeding--How-to-Secure-Library-Systems-From-Malware-Ransomware-and-Other-Cyberthreats.shtml</w:t>
        </w:r>
      </w:hyperlink>
      <w:r>
        <w:t xml:space="preserve">.</w:t>
      </w:r>
    </w:p>
    <w:bookmarkEnd w:id="499"/>
    <w:bookmarkStart w:id="501"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0">
        <w:r>
          <w:rPr>
            <w:rStyle w:val="Hyperlink"/>
          </w:rPr>
          <w:t xml:space="preserve">http://librarytechnology.org/mergers/</w:t>
        </w:r>
      </w:hyperlink>
      <w:r>
        <w:t xml:space="preserve">.</w:t>
      </w:r>
    </w:p>
    <w:bookmarkEnd w:id="501"/>
    <w:bookmarkStart w:id="503"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2">
        <w:r>
          <w:rPr>
            <w:rStyle w:val="Hyperlink"/>
          </w:rPr>
          <w:t xml:space="preserve">https://doi.org/10.18452/24798</w:t>
        </w:r>
      </w:hyperlink>
      <w:r>
        <w:t xml:space="preserve">.</w:t>
      </w:r>
    </w:p>
    <w:bookmarkEnd w:id="503"/>
    <w:bookmarkStart w:id="505"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4">
        <w:r>
          <w:rPr>
            <w:rStyle w:val="Hyperlink"/>
          </w:rPr>
          <w:t xml:space="preserve">https://www.b-i-t-online.de/heft/2022-06-nachrichtenbeitrag-christensen.pdf</w:t>
        </w:r>
      </w:hyperlink>
      <w:r>
        <w:t xml:space="preserve">.</w:t>
      </w:r>
    </w:p>
    <w:bookmarkEnd w:id="505"/>
    <w:bookmarkStart w:id="507"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6">
        <w:r>
          <w:rPr>
            <w:rStyle w:val="Hyperlink"/>
          </w:rPr>
          <w:t xml:space="preserve">https://www.din.de/de/mitwirken/normenausschuesse/naerg/veroeffentlichungen/wdc-beuth:din21:320862700</w:t>
        </w:r>
      </w:hyperlink>
      <w:r>
        <w:t xml:space="preserve">.</w:t>
      </w:r>
    </w:p>
    <w:bookmarkEnd w:id="507"/>
    <w:bookmarkStart w:id="508"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8"/>
    <w:bookmarkStart w:id="510"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9">
        <w:r>
          <w:rPr>
            <w:rStyle w:val="Hyperlink"/>
          </w:rPr>
          <w:t xml:space="preserve">https://publikationen.dguv.de/widgets/pdf/download/article/409</w:t>
        </w:r>
      </w:hyperlink>
      <w:r>
        <w:t xml:space="preserve">.</w:t>
      </w:r>
    </w:p>
    <w:bookmarkEnd w:id="510"/>
    <w:bookmarkStart w:id="51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1"/>
    <w:bookmarkStart w:id="513"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2">
        <w:r>
          <w:rPr>
            <w:rStyle w:val="Hyperlink"/>
          </w:rPr>
          <w:t xml:space="preserve">https://www.gov.uk/guidance/government-design-principles</w:t>
        </w:r>
      </w:hyperlink>
      <w:r>
        <w:t xml:space="preserve">.</w:t>
      </w:r>
    </w:p>
    <w:bookmarkEnd w:id="513"/>
    <w:bookmarkStart w:id="515"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4">
        <w:r>
          <w:rPr>
            <w:rStyle w:val="Hyperlink"/>
          </w:rPr>
          <w:t xml:space="preserve">https://www.codyh.com/writing/software.html</w:t>
        </w:r>
      </w:hyperlink>
      <w:r>
        <w:t xml:space="preserve">.</w:t>
      </w:r>
    </w:p>
    <w:bookmarkEnd w:id="515"/>
    <w:bookmarkStart w:id="517"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6">
        <w:r>
          <w:rPr>
            <w:rStyle w:val="Hyperlink"/>
          </w:rPr>
          <w:t xml:space="preserve">https://www.nngroup.com/articles/why-you-only-need-to-test-with-5-users/</w:t>
        </w:r>
      </w:hyperlink>
      <w:r>
        <w:t xml:space="preserve">.</w:t>
      </w:r>
    </w:p>
    <w:bookmarkEnd w:id="517"/>
    <w:bookmarkStart w:id="519"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8">
        <w:r>
          <w:rPr>
            <w:rStyle w:val="Hyperlink"/>
          </w:rPr>
          <w:t xml:space="preserve">https://www.degruyter.com/document/doi/10.1515/9783110769043-025/pdf</w:t>
        </w:r>
      </w:hyperlink>
      <w:r>
        <w:t xml:space="preserve">.</w:t>
      </w:r>
    </w:p>
    <w:bookmarkEnd w:id="519"/>
    <w:bookmarkStart w:id="520"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0"/>
    <w:bookmarkStart w:id="522"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1">
        <w:r>
          <w:rPr>
            <w:rStyle w:val="Hyperlink"/>
          </w:rPr>
          <w:t xml:space="preserve">https://doi.org/10.1145/277351.277356</w:t>
        </w:r>
      </w:hyperlink>
      <w:r>
        <w:t xml:space="preserve">.</w:t>
      </w:r>
    </w:p>
    <w:bookmarkEnd w:id="522"/>
    <w:bookmarkStart w:id="524"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3">
        <w:r>
          <w:rPr>
            <w:rStyle w:val="Hyperlink"/>
          </w:rPr>
          <w:t xml:space="preserve">https://www.oebib.de/fileadmin/redaktion/2_bau_einrichtung_it/2_3_it_internet/Bibliothekssoftware/2_edv_anbieter_bibliothekssoftware_auswahl_2022_kl.pdf</w:t>
        </w:r>
      </w:hyperlink>
      <w:r>
        <w:t xml:space="preserve">.</w:t>
      </w:r>
    </w:p>
    <w:bookmarkEnd w:id="524"/>
    <w:bookmarkStart w:id="526"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5">
        <w:r>
          <w:rPr>
            <w:rStyle w:val="Hyperlink"/>
          </w:rPr>
          <w:t xml:space="preserve">https://doi.org/doi:10.1515/9783110769043</w:t>
        </w:r>
      </w:hyperlink>
      <w:r>
        <w:t xml:space="preserve">.</w:t>
      </w:r>
    </w:p>
    <w:bookmarkEnd w:id="526"/>
    <w:bookmarkStart w:id="527"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7"/>
    <w:bookmarkStart w:id="529"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8">
        <w:r>
          <w:rPr>
            <w:rStyle w:val="Hyperlink"/>
          </w:rPr>
          <w:t xml:space="preserve">https://doi.org/10.15771/RFID_2014_13</w:t>
        </w:r>
      </w:hyperlink>
      <w:r>
        <w:t xml:space="preserve">.</w:t>
      </w:r>
    </w:p>
    <w:bookmarkEnd w:id="529"/>
    <w:bookmarkStart w:id="531"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0">
        <w:r>
          <w:rPr>
            <w:rStyle w:val="Hyperlink"/>
          </w:rPr>
          <w:t xml:space="preserve">https://www.degruyter.com/document/doi/10.1515/9783110769043-022/pdf</w:t>
        </w:r>
      </w:hyperlink>
      <w:r>
        <w:t xml:space="preserve">.</w:t>
      </w:r>
    </w:p>
    <w:bookmarkEnd w:id="531"/>
    <w:bookmarkStart w:id="533"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2">
        <w:r>
          <w:rPr>
            <w:rStyle w:val="Hyperlink"/>
          </w:rPr>
          <w:t xml:space="preserve">https://docplayer.org/61296444-Anforderungen-an-ein-bibliothekssystem-der-neuen-generation.html</w:t>
        </w:r>
      </w:hyperlink>
      <w:r>
        <w:t xml:space="preserve">.</w:t>
      </w:r>
    </w:p>
    <w:bookmarkEnd w:id="533"/>
    <w:bookmarkStart w:id="535"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4">
        <w:r>
          <w:rPr>
            <w:rStyle w:val="Hyperlink"/>
          </w:rPr>
          <w:t xml:space="preserve">https://doi.org/10.15771/978-3-936527-32-2</w:t>
        </w:r>
      </w:hyperlink>
      <w:r>
        <w:t xml:space="preserve">.</w:t>
      </w:r>
    </w:p>
    <w:bookmarkEnd w:id="535"/>
    <w:bookmarkStart w:id="537"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6">
        <w:r>
          <w:rPr>
            <w:rStyle w:val="Hyperlink"/>
          </w:rPr>
          <w:t xml:space="preserve">https://doi.org/10.1515/9783110539011-023</w:t>
        </w:r>
      </w:hyperlink>
      <w:r>
        <w:t xml:space="preserve">.</w:t>
      </w:r>
    </w:p>
    <w:bookmarkEnd w:id="537"/>
    <w:bookmarkStart w:id="538"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8"/>
    <w:bookmarkStart w:id="540"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9">
        <w:r>
          <w:rPr>
            <w:rStyle w:val="Hyperlink"/>
          </w:rPr>
          <w:t xml:space="preserve">https://doi.org/10.5282/o-bib/5797</w:t>
        </w:r>
      </w:hyperlink>
      <w:r>
        <w:t xml:space="preserve">.</w:t>
      </w:r>
    </w:p>
    <w:bookmarkEnd w:id="540"/>
    <w:bookmarkStart w:id="542"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1">
        <w:r>
          <w:rPr>
            <w:rStyle w:val="Hyperlink"/>
          </w:rPr>
          <w:t xml:space="preserve">https://www.slideshare.net/steilen/discoverysysteme-die-opacs-der-zukunft</w:t>
        </w:r>
      </w:hyperlink>
      <w:r>
        <w:t xml:space="preserve">.</w:t>
      </w:r>
    </w:p>
    <w:bookmarkEnd w:id="542"/>
    <w:bookmarkStart w:id="544"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3">
        <w:r>
          <w:rPr>
            <w:rStyle w:val="Hyperlink"/>
          </w:rPr>
          <w:t xml:space="preserve">https://eecc.info/rfidalmanach.html</w:t>
        </w:r>
      </w:hyperlink>
      <w:r>
        <w:t xml:space="preserve">.</w:t>
      </w:r>
    </w:p>
    <w:bookmarkEnd w:id="544"/>
    <w:bookmarkStart w:id="546"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5">
        <w:r>
          <w:rPr>
            <w:rStyle w:val="Hyperlink"/>
          </w:rPr>
          <w:t xml:space="preserve">https://doi.org/10.1515/9783110691597-010</w:t>
        </w:r>
      </w:hyperlink>
      <w:r>
        <w:t xml:space="preserve">.</w:t>
      </w:r>
    </w:p>
    <w:bookmarkEnd w:id="546"/>
    <w:bookmarkStart w:id="548"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7">
        <w:r>
          <w:rPr>
            <w:rStyle w:val="Hyperlink"/>
          </w:rPr>
          <w:t xml:space="preserve">https://pro4bib.github.io/pica/</w:t>
        </w:r>
      </w:hyperlink>
      <w:r>
        <w:t xml:space="preserve">.</w:t>
      </w:r>
    </w:p>
    <w:bookmarkEnd w:id="548"/>
    <w:bookmarkEnd w:id="549"/>
    <w:bookmarkEnd w:id="550"/>
    <w:bookmarkStart w:id="573"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51" name="Picture"/>
                  <a:graphic>
                    <a:graphicData uri="http://schemas.openxmlformats.org/drawingml/2006/picture">
                      <pic:pic>
                        <pic:nvPicPr>
                          <pic:cNvPr descr="/opt/quarto/share/formats/docx/warning.png" id="55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53">
        <w:r>
          <w:rPr>
            <w:rStyle w:val="Hyperlink"/>
          </w:rPr>
          <w:t xml:space="preserve">API</w:t>
        </w:r>
      </w:hyperlink>
    </w:p>
    <w:p>
      <w:pPr>
        <w:pStyle w:val="Definition"/>
      </w:pPr>
      <w:r>
        <w:t xml:space="preserve">Application Programming Interface, Programmierschnittstelle</w:t>
      </w:r>
    </w:p>
    <w:p>
      <w:pPr>
        <w:pStyle w:val="DefinitionTerm"/>
      </w:pPr>
      <w:hyperlink r:id="rId554">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5">
        <w:r>
          <w:rPr>
            <w:rStyle w:val="Hyperlink"/>
          </w:rPr>
          <w:t xml:space="preserve">COUNTER</w:t>
        </w:r>
      </w:hyperlink>
    </w:p>
    <w:p>
      <w:pPr>
        <w:pStyle w:val="Definition"/>
      </w:pPr>
      <w:r>
        <w:t xml:space="preserve">Counting Online Usage of NeTworked Electronic Resources</w:t>
      </w:r>
    </w:p>
    <w:p>
      <w:pPr>
        <w:pStyle w:val="DefinitionTerm"/>
      </w:pPr>
      <w:hyperlink r:id="rId556">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8">
        <w:r>
          <w:rPr>
            <w:rStyle w:val="Hyperlink"/>
          </w:rPr>
          <w:t xml:space="preserve">EDIFACT</w:t>
        </w:r>
      </w:hyperlink>
    </w:p>
    <w:p>
      <w:pPr>
        <w:pStyle w:val="Definition"/>
      </w:pPr>
      <w:r>
        <w:t xml:space="preserve">Electronic Data Interchange for Administration, Commerce and Transport</w:t>
      </w:r>
    </w:p>
    <w:p>
      <w:pPr>
        <w:pStyle w:val="DefinitionTerm"/>
      </w:pPr>
      <w:hyperlink r:id="rId557">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8">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9">
        <w:r>
          <w:rPr>
            <w:rStyle w:val="Hyperlink"/>
          </w:rPr>
          <w:t xml:space="preserve">FOLIO</w:t>
        </w:r>
      </w:hyperlink>
    </w:p>
    <w:p>
      <w:pPr>
        <w:pStyle w:val="Definition"/>
      </w:pPr>
      <w:r>
        <w:t xml:space="preserve">Open-Source Bibliotheksmanagementsystem</w:t>
      </w:r>
    </w:p>
    <w:p>
      <w:pPr>
        <w:pStyle w:val="DefinitionTerm"/>
      </w:pPr>
      <w:hyperlink r:id="rId560">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1">
        <w:r>
          <w:rPr>
            <w:rStyle w:val="Hyperlink"/>
          </w:rPr>
          <w:t xml:space="preserve">IDM</w:t>
        </w:r>
      </w:hyperlink>
    </w:p>
    <w:p>
      <w:pPr>
        <w:pStyle w:val="Definition"/>
      </w:pPr>
      <w:r>
        <w:t xml:space="preserve">Identity Management, das Speichern von Metadaten zu Personen</w:t>
      </w:r>
    </w:p>
    <w:p>
      <w:pPr>
        <w:pStyle w:val="DefinitionTerm"/>
      </w:pPr>
      <w:hyperlink r:id="rId562">
        <w:r>
          <w:rPr>
            <w:rStyle w:val="Hyperlink"/>
          </w:rPr>
          <w:t xml:space="preserve">KBART</w:t>
        </w:r>
      </w:hyperlink>
    </w:p>
    <w:p>
      <w:pPr>
        <w:pStyle w:val="Definition"/>
      </w:pPr>
      <w:r>
        <w:t xml:space="preserve">Knowledgebases and related tools, Datenformat zum Transfer von Metadaten</w:t>
      </w:r>
    </w:p>
    <w:p>
      <w:pPr>
        <w:pStyle w:val="DefinitionTerm"/>
      </w:pPr>
      <w:hyperlink r:id="rId563">
        <w:r>
          <w:rPr>
            <w:rStyle w:val="Hyperlink"/>
          </w:rPr>
          <w:t xml:space="preserve">Lock-In-Effekt</w:t>
        </w:r>
      </w:hyperlink>
    </w:p>
    <w:p>
      <w:pPr>
        <w:pStyle w:val="Definition"/>
      </w:pPr>
      <w:r>
        <w:t xml:space="preserve">Kundenbindung durch hohen Wechselaufwand</w:t>
      </w:r>
    </w:p>
    <w:p>
      <w:pPr>
        <w:pStyle w:val="DefinitionTerm"/>
      </w:pPr>
      <w:hyperlink r:id="rId564">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65">
        <w:r>
          <w:rPr>
            <w:rStyle w:val="Hyperlink"/>
          </w:rPr>
          <w:t xml:space="preserve">OCR</w:t>
        </w:r>
      </w:hyperlink>
    </w:p>
    <w:p>
      <w:pPr>
        <w:pStyle w:val="Definition"/>
      </w:pPr>
      <w:r>
        <w:t xml:space="preserve">Automatische Erkennung von Texten in Bildern (Optical Character Recognition)</w:t>
      </w:r>
    </w:p>
    <w:p>
      <w:pPr>
        <w:pStyle w:val="DefinitionTerm"/>
      </w:pPr>
      <w:hyperlink r:id="rId566">
        <w:r>
          <w:rPr>
            <w:rStyle w:val="Hyperlink"/>
          </w:rPr>
          <w:t xml:space="preserve">OPAC</w:t>
        </w:r>
      </w:hyperlink>
    </w:p>
    <w:p>
      <w:pPr>
        <w:pStyle w:val="Definition"/>
      </w:pPr>
      <w:r>
        <w:t xml:space="preserve">Online Public Access Catalogue, Katalog einer Bibliothek</w:t>
      </w:r>
    </w:p>
    <w:p>
      <w:pPr>
        <w:pStyle w:val="DefinitionTerm"/>
      </w:pPr>
      <w:hyperlink r:id="rId567">
        <w:r>
          <w:rPr>
            <w:rStyle w:val="Hyperlink"/>
          </w:rPr>
          <w:t xml:space="preserve">Persona</w:t>
        </w:r>
      </w:hyperlink>
    </w:p>
    <w:p>
      <w:pPr>
        <w:pStyle w:val="Definition"/>
      </w:pPr>
      <w:r>
        <w:t xml:space="preserve">„Maske“, ein Modell zur Beschreibung eines Anforderungsszenario</w:t>
      </w:r>
    </w:p>
    <w:p>
      <w:pPr>
        <w:pStyle w:val="DefinitionTerm"/>
      </w:pPr>
      <w:hyperlink r:id="rId410">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8">
        <w:r>
          <w:rPr>
            <w:rStyle w:val="Hyperlink"/>
          </w:rPr>
          <w:t xml:space="preserve">SaaS</w:t>
        </w:r>
      </w:hyperlink>
    </w:p>
    <w:p>
      <w:pPr>
        <w:pStyle w:val="Definition"/>
      </w:pPr>
      <w:r>
        <w:t xml:space="preserve">Software as a Service, Software und Hardware bei externem Dienstleister</w:t>
      </w:r>
    </w:p>
    <w:p>
      <w:pPr>
        <w:pStyle w:val="DefinitionTerm"/>
      </w:pPr>
      <w:hyperlink r:id="rId569">
        <w:r>
          <w:rPr>
            <w:rStyle w:val="Hyperlink"/>
          </w:rPr>
          <w:t xml:space="preserve">Usability</w:t>
        </w:r>
      </w:hyperlink>
    </w:p>
    <w:p>
      <w:pPr>
        <w:pStyle w:val="Definition"/>
      </w:pPr>
      <w:r>
        <w:t xml:space="preserve">Gebrauchstauglichkeit</w:t>
      </w:r>
    </w:p>
    <w:p>
      <w:pPr>
        <w:pStyle w:val="DefinitionTerm"/>
      </w:pPr>
      <w:hyperlink r:id="rId570">
        <w:r>
          <w:rPr>
            <w:rStyle w:val="Hyperlink"/>
          </w:rPr>
          <w:t xml:space="preserve">User Experience</w:t>
        </w:r>
      </w:hyperlink>
    </w:p>
    <w:p>
      <w:pPr>
        <w:pStyle w:val="Definition"/>
      </w:pPr>
      <w:r>
        <w:t xml:space="preserve">Nutzererfahrung</w:t>
      </w:r>
    </w:p>
    <w:p>
      <w:pPr>
        <w:pStyle w:val="DefinitionTerm"/>
      </w:pPr>
      <w:hyperlink r:id="rId571">
        <w:r>
          <w:rPr>
            <w:rStyle w:val="Hyperlink"/>
          </w:rPr>
          <w:t xml:space="preserve">VR</w:t>
        </w:r>
      </w:hyperlink>
    </w:p>
    <w:p>
      <w:pPr>
        <w:pStyle w:val="Definition"/>
      </w:pPr>
      <w:r>
        <w:t xml:space="preserve">Virtual Reality, (computer-generierte) virtuelle Umgebung</w:t>
      </w:r>
    </w:p>
    <w:p>
      <w:pPr>
        <w:pStyle w:val="DefinitionTerm"/>
      </w:pPr>
      <w:hyperlink r:id="rId572">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3"/>
    <w:bookmarkStart w:id="607"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74" name="Picture"/>
                  <a:graphic>
                    <a:graphicData uri="http://schemas.openxmlformats.org/drawingml/2006/picture">
                      <pic:pic>
                        <pic:nvPicPr>
                          <pic:cNvPr descr="/opt/quarto/share/formats/docx/warning.png" id="57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9"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6">
        <w:r>
          <w:rPr>
            <w:rStyle w:val="Hyperlink"/>
          </w:rPr>
          <w:t xml:space="preserve">Google Drive Verzeichnis</w:t>
        </w:r>
      </w:hyperlink>
      <w:r>
        <w:t xml:space="preserve"> </w:t>
      </w:r>
      <w:r>
        <w:t xml:space="preserve">zum Korrekturlesen und Kommentieren bereitgestellt. Änderungen können auch</w:t>
      </w:r>
      <w:r>
        <w:t xml:space="preserve"> </w:t>
      </w:r>
      <w:hyperlink r:id="rId577">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8">
        <w:r>
          <w:rPr>
            <w:rStyle w:val="Hyperlink"/>
          </w:rPr>
          <w:t xml:space="preserve">quarto</w:t>
        </w:r>
      </w:hyperlink>
      <w:r>
        <w:t xml:space="preserve"> </w:t>
      </w:r>
      <w:r>
        <w:t xml:space="preserve">in HTML und anderen Formaten aus den Quellen zusammengebaut wird.</w:t>
      </w:r>
    </w:p>
    <w:bookmarkEnd w:id="579"/>
    <w:bookmarkStart w:id="595"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80"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7"/>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7"/>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7"/>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7"/>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7"/>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80"/>
    <w:bookmarkStart w:id="581" w:name="schreibstil"/>
    <w:p>
      <w:pPr>
        <w:pStyle w:val="Heading3"/>
      </w:pPr>
      <w:r>
        <w:t xml:space="preserve">Stil und Aktualität</w:t>
      </w:r>
    </w:p>
    <w:p>
      <w:pPr>
        <w:numPr>
          <w:ilvl w:val="0"/>
          <w:numId w:val="1108"/>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8"/>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8"/>
        </w:numPr>
      </w:pPr>
      <w:r>
        <w:rPr>
          <w:bCs/>
          <w:b/>
        </w:rPr>
        <w:t xml:space="preserve">Das Buch sollte in 2-5 Jahren noch aktuell und verständlich sein, aber nicht mehr unbedingt in 10 Jahren.</w:t>
      </w:r>
    </w:p>
    <w:p>
      <w:pPr>
        <w:numPr>
          <w:ilvl w:val="0"/>
          <w:numId w:val="1108"/>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81"/>
    <w:bookmarkStart w:id="586" w:name="struktur"/>
    <w:p>
      <w:pPr>
        <w:pStyle w:val="Heading3"/>
      </w:pPr>
      <w:r>
        <w:t xml:space="preserve">Struktur</w:t>
      </w:r>
    </w:p>
    <w:bookmarkStart w:id="583" w:name="struktur-des-texts"/>
    <w:p>
      <w:pPr>
        <w:pStyle w:val="Heading4"/>
      </w:pPr>
      <w:r>
        <w:t xml:space="preserve">Struktur des Texts</w:t>
      </w:r>
    </w:p>
    <w:p>
      <w:pPr>
        <w:numPr>
          <w:ilvl w:val="0"/>
          <w:numId w:val="1109"/>
        </w:numPr>
      </w:pPr>
      <w:r>
        <w:t xml:space="preserve">Wir verwenden</w:t>
      </w:r>
      <w:r>
        <w:t xml:space="preserve"> </w:t>
      </w:r>
      <w:r>
        <w:rPr>
          <w:bCs/>
          <w:b/>
        </w:rPr>
        <w:t xml:space="preserve">kurze, unverschachtelte Sätze</w:t>
      </w:r>
      <w:r>
        <w:t xml:space="preserve">.</w:t>
      </w:r>
    </w:p>
    <w:p>
      <w:pPr>
        <w:numPr>
          <w:ilvl w:val="0"/>
          <w:numId w:val="1109"/>
        </w:numPr>
      </w:pPr>
      <w:r>
        <w:t xml:space="preserve">Wir erzeugen</w:t>
      </w:r>
      <w:r>
        <w:t xml:space="preserve"> </w:t>
      </w:r>
      <w:r>
        <w:rPr>
          <w:bCs/>
          <w:b/>
        </w:rPr>
        <w:t xml:space="preserve">Sinnabschnitte</w:t>
      </w:r>
      <w:r>
        <w:t xml:space="preserve">, die möglichst für sich stehend verständlich sind.</w:t>
      </w:r>
    </w:p>
    <w:p>
      <w:pPr>
        <w:numPr>
          <w:ilvl w:val="0"/>
          <w:numId w:val="1109"/>
        </w:numPr>
      </w:pPr>
      <w:r>
        <w:t xml:space="preserve">Wir schreiben</w:t>
      </w:r>
      <w:r>
        <w:t xml:space="preserve"> </w:t>
      </w:r>
      <w:r>
        <w:rPr>
          <w:bCs/>
          <w:b/>
        </w:rPr>
        <w:t xml:space="preserve">stark strukturiert</w:t>
      </w:r>
      <w:r>
        <w:t xml:space="preserve">, also</w:t>
      </w:r>
    </w:p>
    <w:p>
      <w:pPr>
        <w:numPr>
          <w:ilvl w:val="1"/>
          <w:numId w:val="1110"/>
        </w:numPr>
      </w:pPr>
      <w:r>
        <w:t xml:space="preserve">mit vielen</w:t>
      </w:r>
      <w:r>
        <w:t xml:space="preserve"> </w:t>
      </w:r>
      <w:r>
        <w:rPr>
          <w:bCs/>
          <w:b/>
        </w:rPr>
        <w:t xml:space="preserve">Zwischenüberschriften</w:t>
      </w:r>
      <w:r>
        <w:t xml:space="preserve">, bis maximal zur vierten Gliederungsebene,</w:t>
      </w:r>
    </w:p>
    <w:p>
      <w:pPr>
        <w:numPr>
          <w:ilvl w:val="1"/>
          <w:numId w:val="1110"/>
        </w:numPr>
      </w:pPr>
      <w:r>
        <w:t xml:space="preserve">wo es inhaltlich passt, in stichpunktartigen</w:t>
      </w:r>
      <w:r>
        <w:t xml:space="preserve"> </w:t>
      </w:r>
      <w:r>
        <w:rPr>
          <w:bCs/>
          <w:b/>
        </w:rPr>
        <w:t xml:space="preserve">Listen</w:t>
      </w:r>
      <w:r>
        <w:t xml:space="preserve"> </w:t>
      </w:r>
      <w:r>
        <w:t xml:space="preserve">und</w:t>
      </w:r>
    </w:p>
    <w:p>
      <w:pPr>
        <w:numPr>
          <w:ilvl w:val="1"/>
          <w:numId w:val="1110"/>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9"/>
        </w:numPr>
      </w:pPr>
      <w:r>
        <w:t xml:space="preserve">Wir verwenden</w:t>
      </w:r>
      <w:r>
        <w:t xml:space="preserve"> </w:t>
      </w:r>
      <w:hyperlink r:id="rId582">
        <w:r>
          <w:rPr>
            <w:rStyle w:val="Hyperlink"/>
            <w:bCs/>
            <w:b/>
          </w:rPr>
          <w:t xml:space="preserve">Infoboxen</w:t>
        </w:r>
      </w:hyperlink>
      <w:r>
        <w:t xml:space="preserve">, die auch</w:t>
      </w:r>
      <w:r>
        <w:t xml:space="preserve"> </w:t>
      </w:r>
      <w:r>
        <w:t xml:space="preserve">unabhängig vom übrigen Text lesbar sind.</w:t>
      </w:r>
    </w:p>
    <w:p>
      <w:pPr>
        <w:numPr>
          <w:ilvl w:val="0"/>
          <w:numId w:val="1109"/>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3"/>
    <w:bookmarkStart w:id="585"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1"/>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1"/>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1"/>
        </w:numPr>
      </w:pPr>
      <w:r>
        <w:t xml:space="preserve">Jedes Kapitel beinhaltet ein aussagekräftiges Metadatenfeld</w:t>
      </w:r>
      <w:r>
        <w:t xml:space="preserve"> </w:t>
      </w:r>
      <w:r>
        <w:rPr>
          <w:rStyle w:val="VerbatimChar"/>
        </w:rPr>
        <w:t xml:space="preserve">description</w:t>
      </w:r>
      <w:r>
        <w:t xml:space="preserve"> </w:t>
      </w:r>
      <w:hyperlink r:id="rId584">
        <w:r>
          <w:rPr>
            <w:rStyle w:val="Hyperlink"/>
          </w:rPr>
          <w:t xml:space="preserve">für Suchmaschinen</w:t>
        </w:r>
      </w:hyperlink>
      <w:r>
        <w:t xml:space="preserve"> </w:t>
      </w:r>
      <w:r>
        <w:t xml:space="preserve">(maximal etwa 158 Zeichen)</w:t>
      </w:r>
    </w:p>
    <w:bookmarkEnd w:id="585"/>
    <w:bookmarkEnd w:id="586"/>
    <w:bookmarkStart w:id="588" w:name="schreibweise"/>
    <w:p>
      <w:pPr>
        <w:pStyle w:val="Heading3"/>
      </w:pPr>
      <w:r>
        <w:t xml:space="preserve">Schreibweise, Fachbegriffe und Verweise</w:t>
      </w:r>
    </w:p>
    <w:p>
      <w:pPr>
        <w:numPr>
          <w:ilvl w:val="0"/>
          <w:numId w:val="1112"/>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2"/>
        </w:numPr>
      </w:pPr>
      <w:r>
        <w:t xml:space="preserve">Eine Schreibweise für häufig verwendete Fachbegriffe sollte quer durch das Buch eingehalten werden, so z.B. BMS für Bibliotheksmanagementsysteme</w:t>
      </w:r>
    </w:p>
    <w:p>
      <w:pPr>
        <w:numPr>
          <w:ilvl w:val="0"/>
          <w:numId w:val="1112"/>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2"/>
        </w:numPr>
      </w:pPr>
      <w:r>
        <w:t xml:space="preserve">Wir vermeiden IT-Jargon.</w:t>
      </w:r>
    </w:p>
    <w:p>
      <w:pPr>
        <w:numPr>
          <w:ilvl w:val="0"/>
          <w:numId w:val="1112"/>
        </w:numPr>
      </w:pPr>
      <w:r>
        <w:t xml:space="preserve">Quellen sollten nur dann genannt werden wenn in der jeweiligen Textpassage auch wirklich paraphrasiert oder wörtlich zitiert wird.</w:t>
      </w:r>
    </w:p>
    <w:bookmarkStart w:id="587" w:name="typografie"/>
    <w:p>
      <w:pPr>
        <w:pStyle w:val="Heading4"/>
      </w:pPr>
      <w:r>
        <w:t xml:space="preserve">Typografie</w:t>
      </w:r>
    </w:p>
    <w:p>
      <w:pPr>
        <w:numPr>
          <w:ilvl w:val="0"/>
          <w:numId w:val="1113"/>
        </w:numPr>
      </w:pPr>
      <w:r>
        <w:t xml:space="preserve">Abkürzungen werden durch geschützte Leerzeichen getrennt (z. B.)</w:t>
      </w:r>
    </w:p>
    <w:p>
      <w:pPr>
        <w:numPr>
          <w:ilvl w:val="0"/>
          <w:numId w:val="1113"/>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4"/>
        </w:numPr>
      </w:pPr>
      <w:r>
        <w:t xml:space="preserve">Links, die auf später entstehende Kapitel verweisen, werden durch eckige Klammern kenntlich gemacht.</w:t>
      </w:r>
    </w:p>
    <w:p>
      <w:pPr>
        <w:numPr>
          <w:ilvl w:val="0"/>
          <w:numId w:val="1114"/>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4"/>
        </w:numPr>
      </w:pPr>
      <w:r>
        <w:t xml:space="preserve">Wir verzichten auf Fußnoten.</w:t>
      </w:r>
    </w:p>
    <w:bookmarkEnd w:id="587"/>
    <w:bookmarkEnd w:id="588"/>
    <w:bookmarkStart w:id="589" w:name="mitarbeit-medien"/>
    <w:p>
      <w:pPr>
        <w:pStyle w:val="Heading3"/>
      </w:pPr>
      <w:r>
        <w:t xml:space="preserve">Bilder und andere Medien</w:t>
      </w:r>
    </w:p>
    <w:p>
      <w:pPr>
        <w:numPr>
          <w:ilvl w:val="0"/>
          <w:numId w:val="1115"/>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5"/>
        </w:numPr>
      </w:pPr>
      <w:r>
        <w:t xml:space="preserve">Bilder sollten möglichst als Vektorgrafik (SVG) bereitgestellt werden.</w:t>
      </w:r>
    </w:p>
    <w:p>
      <w:pPr>
        <w:numPr>
          <w:ilvl w:val="0"/>
          <w:numId w:val="1115"/>
        </w:numPr>
      </w:pPr>
      <w:r>
        <w:t xml:space="preserve">Bitte nutzt sprechende Dateinamen!</w:t>
      </w:r>
    </w:p>
    <w:bookmarkEnd w:id="589"/>
    <w:bookmarkStart w:id="591"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1">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90">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91"/>
    <w:bookmarkStart w:id="592"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92"/>
    <w:bookmarkStart w:id="594"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3">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4"/>
    <w:bookmarkEnd w:id="595"/>
    <w:bookmarkStart w:id="605" w:name="technik"/>
    <w:p>
      <w:pPr>
        <w:pStyle w:val="Heading2"/>
      </w:pPr>
      <w:r>
        <w:t xml:space="preserve">Technik</w:t>
      </w:r>
    </w:p>
    <w:p>
      <w:pPr>
        <w:pStyle w:val="FirstParagraph"/>
      </w:pPr>
      <w:r>
        <w:t xml:space="preserve">Die Master-Version des Handbuch liegt in einem git-Repository unter</w:t>
      </w:r>
      <w:r>
        <w:t xml:space="preserve"> </w:t>
      </w:r>
      <w:hyperlink r:id="rId596">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7">
        <w:r>
          <w:rPr>
            <w:rStyle w:val="Hyperlink"/>
          </w:rPr>
          <w:t xml:space="preserve">https://it-in-bibliotheken.de/</w:t>
        </w:r>
      </w:hyperlink>
      <w:r>
        <w:t xml:space="preserve"> </w:t>
      </w:r>
      <w:r>
        <w:t xml:space="preserve">immer der aktuellste Stand einsehbar sein sollte.</w:t>
      </w:r>
    </w:p>
    <w:bookmarkStart w:id="600"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6"/>
        </w:numPr>
      </w:pPr>
      <w:r>
        <w:rPr>
          <w:rStyle w:val="VerbatimChar"/>
        </w:rPr>
        <w:t xml:space="preserve">metadata.yml</w:t>
      </w:r>
      <w:r>
        <w:t xml:space="preserve"> </w:t>
      </w:r>
      <w:r>
        <w:t xml:space="preserve">bibliographische Metadaten (Titel, Abstract…)</w:t>
      </w:r>
    </w:p>
    <w:p>
      <w:pPr>
        <w:numPr>
          <w:ilvl w:val="0"/>
          <w:numId w:val="1116"/>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6"/>
        </w:numPr>
      </w:pPr>
      <w:hyperlink r:id="rId598">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6"/>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7"/>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8"/>
        </w:numPr>
      </w:pPr>
      <w:r>
        <w:rPr>
          <w:rStyle w:val="VerbatimChar"/>
        </w:rPr>
        <w:t xml:space="preserve">docs/</w:t>
      </w:r>
      <w:r>
        <w:t xml:space="preserve"> </w:t>
      </w:r>
      <w:r>
        <w:t xml:space="preserve">aus den Masterdateien mit quarto erzeugte Publikation</w:t>
      </w:r>
    </w:p>
    <w:p>
      <w:pPr>
        <w:numPr>
          <w:ilvl w:val="0"/>
          <w:numId w:val="1118"/>
        </w:numPr>
      </w:pPr>
      <w:r>
        <w:rPr>
          <w:rStyle w:val="VerbatimChar"/>
        </w:rPr>
        <w:t xml:space="preserve">_gdrive/</w:t>
      </w:r>
      <w:r>
        <w:t xml:space="preserve"> </w:t>
      </w:r>
      <w:r>
        <w:t xml:space="preserve">von bzw. nach Google-Drive importierte bzw. exportierte Kapitel (siehe</w:t>
      </w:r>
      <w:r>
        <w:t xml:space="preserve"> </w:t>
      </w:r>
      <w:hyperlink r:id="rId599">
        <w:r>
          <w:rPr>
            <w:rStyle w:val="Hyperlink"/>
          </w:rPr>
          <w:t xml:space="preserve">README.md</w:t>
        </w:r>
      </w:hyperlink>
      <w:r>
        <w:t xml:space="preserve">)</w:t>
      </w:r>
    </w:p>
    <w:bookmarkEnd w:id="600"/>
    <w:bookmarkStart w:id="604" w:name="konvertierung"/>
    <w:p>
      <w:pPr>
        <w:pStyle w:val="Heading3"/>
      </w:pPr>
      <w:r>
        <w:t xml:space="preserve">Konvertierung</w:t>
      </w:r>
    </w:p>
    <w:p>
      <w:pPr>
        <w:pStyle w:val="FirstParagraph"/>
      </w:pPr>
      <w:r>
        <w:t xml:space="preserve">Zur Anpassung der Konvertierung des Handbuchs mit</w:t>
      </w:r>
      <w:r>
        <w:t xml:space="preserve"> </w:t>
      </w:r>
      <w:hyperlink r:id="rId601">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02">
        <w:r>
          <w:rPr>
            <w:rStyle w:val="VerbatimChar"/>
          </w:rPr>
          <w:t xml:space="preserve">Makefile</w:t>
        </w:r>
      </w:hyperlink>
      <w:r>
        <w:t xml:space="preserve"> </w:t>
      </w:r>
      <w:r>
        <w:t xml:space="preserve">zusammengefasst:</w:t>
      </w:r>
    </w:p>
    <w:p>
      <w:pPr>
        <w:numPr>
          <w:ilvl w:val="0"/>
          <w:numId w:val="1119"/>
        </w:numPr>
      </w:pPr>
      <w:r>
        <w:rPr>
          <w:rStyle w:val="VerbatimChar"/>
        </w:rPr>
        <w:t xml:space="preserve">make preview</w:t>
      </w:r>
      <w:r>
        <w:t xml:space="preserve"> </w:t>
      </w:r>
      <w:r>
        <w:t xml:space="preserve">konvertiert das Handbuch nach HTML und startet einen Webserver mit Vorschau unter</w:t>
      </w:r>
      <w:r>
        <w:t xml:space="preserve"> </w:t>
      </w:r>
      <w:hyperlink r:id="rId603">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9"/>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9"/>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9"/>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9"/>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9"/>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4"/>
    <w:bookmarkEnd w:id="605"/>
    <w:bookmarkStart w:id="606"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3">
        <w:r>
          <w:rPr>
            <w:rStyle w:val="Hyperlink"/>
          </w:rPr>
          <w:t xml:space="preserve">CC BY 3.0 DE</w:t>
        </w:r>
      </w:hyperlink>
      <w:r>
        <w:t xml:space="preserve">) veröffentlicht. Für Abbildungen kann auch eine CC-BY-Lizenz (kein -NC oder -ND) verwendet werden.</w:t>
      </w:r>
    </w:p>
    <w:bookmarkEnd w:id="606"/>
    <w:bookmarkEnd w:id="6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9" Target="media/rId299.png" /><Relationship Type="http://schemas.openxmlformats.org/officeDocument/2006/relationships/image" Id="rId66" Target="media/rId66.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62" Target="media/rId362.shtml" /><Relationship Type="http://schemas.openxmlformats.org/officeDocument/2006/relationships/image" Id="rId270" Target="media/rId270.jpg" /><Relationship Type="http://schemas.openxmlformats.org/officeDocument/2006/relationships/image" Id="rId305" Target="media/rId305.png" /><Relationship Type="http://schemas.openxmlformats.org/officeDocument/2006/relationships/image" Id="rId97" Target="media/rId97.png" /><Relationship Type="http://schemas.openxmlformats.org/officeDocument/2006/relationships/image" Id="rId277" Target="media/rId277.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54" Target="media/rId354.png" /><Relationship Type="http://schemas.openxmlformats.org/officeDocument/2006/relationships/image" Id="rId147" Target="media/rId147.svgz" /><Relationship Type="http://schemas.openxmlformats.org/officeDocument/2006/relationships/image" Id="rId100" Target="media/rId100.png" /><Relationship Type="http://schemas.openxmlformats.org/officeDocument/2006/relationships/image" Id="rId207" Target="media/rId207.svgz" /><Relationship Type="http://schemas.openxmlformats.org/officeDocument/2006/relationships/image" Id="rId428" Target="media/rId428.png" /><Relationship Type="http://schemas.openxmlformats.org/officeDocument/2006/relationships/image" Id="rId188" Target="media/rId188.svgz" /><Relationship Type="http://schemas.openxmlformats.org/officeDocument/2006/relationships/image" Id="rId198" Target="media/rId198.svgz" /><Relationship Type="http://schemas.openxmlformats.org/officeDocument/2006/relationships/image" Id="rId88" Target="media/rId88.png" /><Relationship Type="http://schemas.openxmlformats.org/officeDocument/2006/relationships/image" Id="rId140" Target="media/rId140.svgz" /><Relationship Type="http://schemas.openxmlformats.org/officeDocument/2006/relationships/image" Id="rId438" Target="media/rId438.png" /><Relationship Type="http://schemas.openxmlformats.org/officeDocument/2006/relationships/hyperlink" Id="rId602" Target="../Makefile" TargetMode="External" /><Relationship Type="http://schemas.openxmlformats.org/officeDocument/2006/relationships/hyperlink" Id="rId599" Target="_gdrive/README.md" TargetMode="External" /><Relationship Type="http://schemas.openxmlformats.org/officeDocument/2006/relationships/hyperlink" Id="rId598" Target="contributors.yml" TargetMode="External" /><Relationship Type="http://schemas.openxmlformats.org/officeDocument/2006/relationships/hyperlink" Id="rId329" Target="http://coral-erm.org" TargetMode="External" /><Relationship Type="http://schemas.openxmlformats.org/officeDocument/2006/relationships/hyperlink" Id="rId500"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603" Target="http://localhost:15745/" TargetMode="External" /><Relationship Type="http://schemas.openxmlformats.org/officeDocument/2006/relationships/hyperlink" Id="rId459"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5" Target="https://bartoc.org/" TargetMode="External" /><Relationship Type="http://schemas.openxmlformats.org/officeDocument/2006/relationships/hyperlink" Id="rId403" Target="https://checkmk.com/" TargetMode="External" /><Relationship Type="http://schemas.openxmlformats.org/officeDocument/2006/relationships/hyperlink" Id="rId365" Target="https://commons.wikimedia.org/wiki/File:BPMN-1.svg" TargetMode="External" /><Relationship Type="http://schemas.openxmlformats.org/officeDocument/2006/relationships/hyperlink" Id="rId441"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51" Target="https://data.slub-dresden.de/" TargetMode="External" /><Relationship Type="http://schemas.openxmlformats.org/officeDocument/2006/relationships/hyperlink" Id="rId413" Target="https://de.wikipedia.org/wiki/Datenschutz-Grundverordnung" TargetMode="External" /><Relationship Type="http://schemas.openxmlformats.org/officeDocument/2006/relationships/hyperlink" Id="rId414" Target="https://de.wikipedia.org/wiki/Datenverarbeitung_im_Auftrag" TargetMode="External" /><Relationship Type="http://schemas.openxmlformats.org/officeDocument/2006/relationships/hyperlink" Id="rId556" Target="https://de.wikipedia.org/wiki/Discovery-System" TargetMode="External" /><Relationship Type="http://schemas.openxmlformats.org/officeDocument/2006/relationships/hyperlink" Id="rId388" Target="https://de.wikipedia.org/wiki/EDIFACT" TargetMode="External" /><Relationship Type="http://schemas.openxmlformats.org/officeDocument/2006/relationships/hyperlink" Id="rId558" Target="https://de.wikipedia.org/wiki/Enterprise-Resource-Planning" TargetMode="External" /><Relationship Type="http://schemas.openxmlformats.org/officeDocument/2006/relationships/hyperlink" Id="rId569" Target="https://de.wikipedia.org/wiki/Gebrauchstauglichkeit_(Produkt)" TargetMode="External" /><Relationship Type="http://schemas.openxmlformats.org/officeDocument/2006/relationships/hyperlink" Id="rId563" Target="https://de.wikipedia.org/wiki/Lock-in-Effekt" TargetMode="External" /><Relationship Type="http://schemas.openxmlformats.org/officeDocument/2006/relationships/hyperlink" Id="rId564" Target="https://de.wikipedia.org/wiki/Machine-Readable_Cataloging" TargetMode="External" /><Relationship Type="http://schemas.openxmlformats.org/officeDocument/2006/relationships/hyperlink" Id="rId319" Target="https://de.wikipedia.org/wiki/NOS_(Bibliothekssoftware)" TargetMode="External" /><Relationship Type="http://schemas.openxmlformats.org/officeDocument/2006/relationships/hyperlink" Id="rId566" Target="https://de.wikipedia.org/wiki/OPAC" TargetMode="External" /><Relationship Type="http://schemas.openxmlformats.org/officeDocument/2006/relationships/hyperlink" Id="rId384" Target="https://de.wikipedia.org/wiki/OpenID" TargetMode="External" /><Relationship Type="http://schemas.openxmlformats.org/officeDocument/2006/relationships/hyperlink" Id="rId567" Target="https://de.wikipedia.org/wiki/Persona_(Mensch-Computer-Interaktion)" TargetMode="External" /><Relationship Type="http://schemas.openxmlformats.org/officeDocument/2006/relationships/hyperlink" Id="rId553" Target="https://de.wikipedia.org/wiki/Programmierschnittstelle" TargetMode="External" /><Relationship Type="http://schemas.openxmlformats.org/officeDocument/2006/relationships/hyperlink" Id="rId411" Target="https://de.wikipedia.org/wiki/Representational_State_Transfer" TargetMode="External" /><Relationship Type="http://schemas.openxmlformats.org/officeDocument/2006/relationships/hyperlink" Id="rId568"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65" Target="https://de.wikipedia.org/wiki/Texterkennung" TargetMode="External" /><Relationship Type="http://schemas.openxmlformats.org/officeDocument/2006/relationships/hyperlink" Id="rId570" Target="https://de.wikipedia.org/wiki/User_Experience" TargetMode="External" /><Relationship Type="http://schemas.openxmlformats.org/officeDocument/2006/relationships/hyperlink" Id="rId571"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84" Target="https://developers.google.com/search/docs/advanced/appearance/snippet" TargetMode="External" /><Relationship Type="http://schemas.openxmlformats.org/officeDocument/2006/relationships/hyperlink" Id="rId532" Target="https://docplayer.org/61296444-Anforderungen-an-ein-bibliothekssystem-der-neuen-generation.html" TargetMode="External" /><Relationship Type="http://schemas.openxmlformats.org/officeDocument/2006/relationships/hyperlink" Id="rId521" Target="https://doi.org/10.1145/277351.277356" TargetMode="External" /><Relationship Type="http://schemas.openxmlformats.org/officeDocument/2006/relationships/hyperlink" Id="rId494" Target="https://doi.org/10.11588/ip.2022.1.94475" TargetMode="External" /><Relationship Type="http://schemas.openxmlformats.org/officeDocument/2006/relationships/hyperlink" Id="rId536" Target="https://doi.org/10.1515/9783110539011-023" TargetMode="External" /><Relationship Type="http://schemas.openxmlformats.org/officeDocument/2006/relationships/hyperlink" Id="rId545" Target="https://doi.org/10.1515/9783110691597-010" TargetMode="External" /><Relationship Type="http://schemas.openxmlformats.org/officeDocument/2006/relationships/hyperlink" Id="rId492" Target="https://doi.org/10.1515/9783110769043-021" TargetMode="External" /><Relationship Type="http://schemas.openxmlformats.org/officeDocument/2006/relationships/hyperlink" Id="rId534" Target="https://doi.org/10.15771/978-3-936527-32-2" TargetMode="External" /><Relationship Type="http://schemas.openxmlformats.org/officeDocument/2006/relationships/hyperlink" Id="rId528" Target="https://doi.org/10.15771/RFID_2014_13" TargetMode="External" /><Relationship Type="http://schemas.openxmlformats.org/officeDocument/2006/relationships/hyperlink" Id="rId502" Target="https://doi.org/10.18452/24798" TargetMode="External" /><Relationship Type="http://schemas.openxmlformats.org/officeDocument/2006/relationships/hyperlink" Id="rId539" Target="https://doi.org/10.5282/o-bib/5797" TargetMode="External" /><Relationship Type="http://schemas.openxmlformats.org/officeDocument/2006/relationships/hyperlink" Id="rId525" Target="https://doi.org/doi:10.1515/9783110769043" TargetMode="External" /><Relationship Type="http://schemas.openxmlformats.org/officeDocument/2006/relationships/hyperlink" Id="rId576"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43"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7" Target="https://en.wikipedia.org/wiki/Electronic_resource_management" TargetMode="External" /><Relationship Type="http://schemas.openxmlformats.org/officeDocument/2006/relationships/hyperlink" Id="rId561" Target="https://en.wikipedia.org/wiki/Identity_management" TargetMode="External" /><Relationship Type="http://schemas.openxmlformats.org/officeDocument/2006/relationships/hyperlink" Id="rId383" Target="https://en.wikipedia.org/wiki/Shibboleth_(software)" TargetMode="External" /><Relationship Type="http://schemas.openxmlformats.org/officeDocument/2006/relationships/hyperlink" Id="rId410" Target="https://en.wikipedia.org/wiki/Standard_Interchange_Protocol" TargetMode="External" /><Relationship Type="http://schemas.openxmlformats.org/officeDocument/2006/relationships/hyperlink" Id="rId373" Target="https://en.wikipedia.org/wiki/Stunnel" TargetMode="External" /><Relationship Type="http://schemas.openxmlformats.org/officeDocument/2006/relationships/hyperlink" Id="rId458" Target="https://finc.info/" TargetMode="External" /><Relationship Type="http://schemas.openxmlformats.org/officeDocument/2006/relationships/hyperlink" Id="rId346" Target="https://format.gbv.de" TargetMode="External" /><Relationship Type="http://schemas.openxmlformats.org/officeDocument/2006/relationships/hyperlink" Id="rId258" Target="https://format.gbv.de/" TargetMode="External" /><Relationship Type="http://schemas.openxmlformats.org/officeDocument/2006/relationships/hyperlink" Id="rId554" Target="https://format.gbv.de/schema/avram/specification" TargetMode="External" /><Relationship Type="http://schemas.openxmlformats.org/officeDocument/2006/relationships/hyperlink" Id="rId596" Target="https://github.com/pro4bib/handbuch-it-in-bibliotheken" TargetMode="External" /><Relationship Type="http://schemas.openxmlformats.org/officeDocument/2006/relationships/hyperlink" Id="rId593" Target="https://github.com/pro4bib/handbuch-it-in-bibliotheken/blob/main/contributors.yml" TargetMode="External" /><Relationship Type="http://schemas.openxmlformats.org/officeDocument/2006/relationships/hyperlink" Id="rId577" Target="https://github.com/pro4bib/handbuch-it-in-bibliotheken/issues" TargetMode="External" /><Relationship Type="http://schemas.openxmlformats.org/officeDocument/2006/relationships/hyperlink" Id="rId481" Target="https://github.com/pro4bib/handbuch-it-in-bibliotheken/issues/42" TargetMode="External" /><Relationship Type="http://schemas.openxmlformats.org/officeDocument/2006/relationships/hyperlink" Id="rId487"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75"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60" Target="https://gokb.org/" TargetMode="External" /><Relationship Type="http://schemas.openxmlformats.org/officeDocument/2006/relationships/hyperlink" Id="rId120" Target="https://hylec.tu-dortmund.de/" TargetMode="External" /><Relationship Type="http://schemas.openxmlformats.org/officeDocument/2006/relationships/hyperlink" Id="rId332" Target="https://insights.uksg.org/articles/10.1629/2048-7754.174/" TargetMode="External" /><Relationship Type="http://schemas.openxmlformats.org/officeDocument/2006/relationships/hyperlink" Id="rId597" Target="https://it-in-bibliotheken.de/" TargetMode="External" /><Relationship Type="http://schemas.openxmlformats.org/officeDocument/2006/relationships/hyperlink" Id="rId321" Target="https://librarytechnology.org/products/" TargetMode="External" /><Relationship Type="http://schemas.openxmlformats.org/officeDocument/2006/relationships/hyperlink" Id="rId466" Target="https://matomo.org/" TargetMode="External" /><Relationship Type="http://schemas.openxmlformats.org/officeDocument/2006/relationships/hyperlink" Id="rId288" Target="https://metafacture.org/" TargetMode="External" /><Relationship Type="http://schemas.openxmlformats.org/officeDocument/2006/relationships/hyperlink" Id="rId318"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0"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6" Target="https://openrefine.org/" TargetMode="External" /><Relationship Type="http://schemas.openxmlformats.org/officeDocument/2006/relationships/hyperlink" Id="rId150"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6" Target="https://people.f3.htw-berlin.de/Professoren/Pruemper/instrumente.html" TargetMode="External" /><Relationship Type="http://schemas.openxmlformats.org/officeDocument/2006/relationships/hyperlink" Id="rId547" Target="https://pro4bib.github.io/pica/" TargetMode="External" /><Relationship Type="http://schemas.openxmlformats.org/officeDocument/2006/relationships/hyperlink" Id="rId404" Target="https://prometheus.io/" TargetMode="External" /><Relationship Type="http://schemas.openxmlformats.org/officeDocument/2006/relationships/hyperlink" Id="rId509" Target="https://publikationen.dguv.de/widgets/pdf/download/article/409" TargetMode="External" /><Relationship Type="http://schemas.openxmlformats.org/officeDocument/2006/relationships/hyperlink" Id="rId601" Target="https://quarto.org" TargetMode="External" /><Relationship Type="http://schemas.openxmlformats.org/officeDocument/2006/relationships/hyperlink" Id="rId578" Target="https://quarto.org/" TargetMode="External" /><Relationship Type="http://schemas.openxmlformats.org/officeDocument/2006/relationships/hyperlink" Id="rId582" Target="https://quarto.org/docs/authoring/callouts.html" TargetMode="External" /><Relationship Type="http://schemas.openxmlformats.org/officeDocument/2006/relationships/hyperlink" Id="rId590" Target="https://quarto.org/docs/authoring/footnotes-and-citations.html#sec-citations" TargetMode="External" /><Relationship Type="http://schemas.openxmlformats.org/officeDocument/2006/relationships/hyperlink" Id="rId427" Target="https://scholia.toolforge.org/" TargetMode="External" /><Relationship Type="http://schemas.openxmlformats.org/officeDocument/2006/relationships/hyperlink" Id="rId431"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6" Target="https://sonar.fh-potsdam.de/" TargetMode="External" /><Relationship Type="http://schemas.openxmlformats.org/officeDocument/2006/relationships/hyperlink" Id="rId312" Target="https://unece.org/trade/uncefact/introducing-unedifact" TargetMode="External" /><Relationship Type="http://schemas.openxmlformats.org/officeDocument/2006/relationships/hyperlink" Id="rId172" Target="https://urc.library.harvard.edu/" TargetMode="External" /><Relationship Type="http://schemas.openxmlformats.org/officeDocument/2006/relationships/hyperlink" Id="rId381" Target="https://verbundwiki.gbv.de/display/VZG/DAIA" TargetMode="External" /><Relationship Type="http://schemas.openxmlformats.org/officeDocument/2006/relationships/hyperlink" Id="rId380" Target="https://verbundwiki.gbv.de/display/VZG/PAIA" TargetMode="External" /><Relationship Type="http://schemas.openxmlformats.org/officeDocument/2006/relationships/hyperlink" Id="rId456" Target="https://vufind.org/" TargetMode="External" /><Relationship Type="http://schemas.openxmlformats.org/officeDocument/2006/relationships/hyperlink" Id="rId322" Target="https://w.wiki/574K" TargetMode="External" /><Relationship Type="http://schemas.openxmlformats.org/officeDocument/2006/relationships/hyperlink" Id="rId173" Target="https://wiki.harvard.edu/confluence/pages/viewpage.action?pageId=232199222" TargetMode="External" /><Relationship Type="http://schemas.openxmlformats.org/officeDocument/2006/relationships/hyperlink" Id="rId320" Target="https://www.axiell.com/" TargetMode="External" /><Relationship Type="http://schemas.openxmlformats.org/officeDocument/2006/relationships/hyperlink" Id="rId169" Target="https://www.axure.com" TargetMode="External" /><Relationship Type="http://schemas.openxmlformats.org/officeDocument/2006/relationships/hyperlink" Id="rId504" Target="https://www.b-i-t-online.de/heft/2022-06-nachrichtenbeitrag-christensen.pdf" TargetMode="External" /><Relationship Type="http://schemas.openxmlformats.org/officeDocument/2006/relationships/hyperlink" Id="rId338" Target="https://www.bibliotheksstatistik.de/" TargetMode="External" /><Relationship Type="http://schemas.openxmlformats.org/officeDocument/2006/relationships/hyperlink" Id="rId514" Target="https://www.codyh.com/writing/software.html" TargetMode="External" /><Relationship Type="http://schemas.openxmlformats.org/officeDocument/2006/relationships/hyperlink" Id="rId530" Target="https://www.degruyter.com/document/doi/10.1515/9783110769043-022/pdf" TargetMode="External" /><Relationship Type="http://schemas.openxmlformats.org/officeDocument/2006/relationships/hyperlink" Id="rId518" Target="https://www.degruyter.com/document/doi/10.1515/9783110769043-025/pdf" TargetMode="External" /><Relationship Type="http://schemas.openxmlformats.org/officeDocument/2006/relationships/hyperlink" Id="rId506" Target="https://www.din.de/de/mitwirken/normenausschuesse/naerg/veroeffentlichungen/wdc-beuth:din21:320862700" TargetMode="External" /><Relationship Type="http://schemas.openxmlformats.org/officeDocument/2006/relationships/hyperlink" Id="rId449" Target="https://www.dla-marbach.de/katalog-beta/" TargetMode="External" /><Relationship Type="http://schemas.openxmlformats.org/officeDocument/2006/relationships/hyperlink" Id="rId448" Target="https://www.eikekleiner.de/blended-shelf/" TargetMode="External" /><Relationship Type="http://schemas.openxmlformats.org/officeDocument/2006/relationships/hyperlink" Id="rId460"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8" Target="https://www.figma.com" TargetMode="External" /><Relationship Type="http://schemas.openxmlformats.org/officeDocument/2006/relationships/hyperlink" Id="rId559" Target="https://www.folio-bib.org/" TargetMode="External" /><Relationship Type="http://schemas.openxmlformats.org/officeDocument/2006/relationships/hyperlink" Id="rId358" Target="https://www.folio-bib.org/?page_id=247" TargetMode="External" /><Relationship Type="http://schemas.openxmlformats.org/officeDocument/2006/relationships/hyperlink" Id="rId352"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12" Target="https://www.gov.uk/guidance/government-design-principles" TargetMode="External" /><Relationship Type="http://schemas.openxmlformats.org/officeDocument/2006/relationships/hyperlink" Id="rId330" Target="https://www.greengeeks.com/tutorials/create-a-library-management-system-in-wordpress/" TargetMode="External" /><Relationship Type="http://schemas.openxmlformats.org/officeDocument/2006/relationships/hyperlink" Id="rId331" Target="https://www.his.de/" TargetMode="External" /><Relationship Type="http://schemas.openxmlformats.org/officeDocument/2006/relationships/hyperlink" Id="rId498"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96" Target="https://www.jstor.org/stable/40039721" TargetMode="External" /><Relationship Type="http://schemas.openxmlformats.org/officeDocument/2006/relationships/hyperlink" Id="rId327" Target="https://www.librarything.com/forlibraries" TargetMode="External" /><Relationship Type="http://schemas.openxmlformats.org/officeDocument/2006/relationships/hyperlink" Id="rId461" Target="https://www.lukida.org/" TargetMode="External" /><Relationship Type="http://schemas.openxmlformats.org/officeDocument/2006/relationships/hyperlink" Id="rId165" Target="https://www.mockplus.com/blog/post/basic-uiux-design-concept-difference-between-wireframe-prototype" TargetMode="External" /><Relationship Type="http://schemas.openxmlformats.org/officeDocument/2006/relationships/hyperlink" Id="rId444" Target="https://www.niso.org/publications/z3988-2004-r2010" TargetMode="External" /><Relationship Type="http://schemas.openxmlformats.org/officeDocument/2006/relationships/hyperlink" Id="rId562" Target="https://www.niso.org/standards-committees/kbart" TargetMode="External" /><Relationship Type="http://schemas.openxmlformats.org/officeDocument/2006/relationships/hyperlink" Id="rId139" Target="https://www.nngroup.com/articles/ten-usability-heuristics/" TargetMode="External" /><Relationship Type="http://schemas.openxmlformats.org/officeDocument/2006/relationships/hyperlink" Id="rId516" Target="https://www.nngroup.com/articles/why-you-only-need-to-test-with-5-users/" TargetMode="External" /><Relationship Type="http://schemas.openxmlformats.org/officeDocument/2006/relationships/hyperlink" Id="rId523" Target="https://www.oebib.de/fileadmin/redaktion/2_bau_einrichtung_it/2_3_it_internet/Bibliothekssoftware/2_edv_anbieter_bibliothekssoftware_auswahl_2022_kl.pdf" TargetMode="External" /><Relationship Type="http://schemas.openxmlformats.org/officeDocument/2006/relationships/hyperlink" Id="rId555" Target="https://www.projectcounter.org/" TargetMode="External" /><Relationship Type="http://schemas.openxmlformats.org/officeDocument/2006/relationships/hyperlink" Id="rId390" Target="https://www.projectcounter.org/counter-sushi/" TargetMode="External" /><Relationship Type="http://schemas.openxmlformats.org/officeDocument/2006/relationships/hyperlink" Id="rId457" Target="https://www.qcovery.de/" TargetMode="External" /><Relationship Type="http://schemas.openxmlformats.org/officeDocument/2006/relationships/hyperlink" Id="rId541" Target="https://www.slideshare.net/steilen/discoverysysteme-die-opacs-der-zukunft" TargetMode="External" /><Relationship Type="http://schemas.openxmlformats.org/officeDocument/2006/relationships/hyperlink" Id="rId161" Target="https://www.storyboardthat.com/de/storyboards/1c78733f/matilda-library-visit" TargetMode="External" /><Relationship Type="http://schemas.openxmlformats.org/officeDocument/2006/relationships/hyperlink" Id="rId334"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72" Target="https://www.w3.org/WAI/standards-guidelines/wcag/" TargetMode="External" /><Relationship Type="http://schemas.openxmlformats.org/officeDocument/2006/relationships/hyperlink" Id="rId328" Target="https://www.zotero.org/groups/" TargetMode="External" /><Relationship Type="http://schemas.openxmlformats.org/officeDocument/2006/relationships/hyperlink" Id="rId491"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02" Target="../Makefile" TargetMode="External" /><Relationship Type="http://schemas.openxmlformats.org/officeDocument/2006/relationships/hyperlink" Id="rId599" Target="_gdrive/README.md" TargetMode="External" /><Relationship Type="http://schemas.openxmlformats.org/officeDocument/2006/relationships/hyperlink" Id="rId598" Target="contributors.yml" TargetMode="External" /><Relationship Type="http://schemas.openxmlformats.org/officeDocument/2006/relationships/hyperlink" Id="rId329" Target="http://coral-erm.org" TargetMode="External" /><Relationship Type="http://schemas.openxmlformats.org/officeDocument/2006/relationships/hyperlink" Id="rId500"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603" Target="http://localhost:15745/" TargetMode="External" /><Relationship Type="http://schemas.openxmlformats.org/officeDocument/2006/relationships/hyperlink" Id="rId459"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5" Target="https://bartoc.org/" TargetMode="External" /><Relationship Type="http://schemas.openxmlformats.org/officeDocument/2006/relationships/hyperlink" Id="rId403" Target="https://checkmk.com/" TargetMode="External" /><Relationship Type="http://schemas.openxmlformats.org/officeDocument/2006/relationships/hyperlink" Id="rId365" Target="https://commons.wikimedia.org/wiki/File:BPMN-1.svg" TargetMode="External" /><Relationship Type="http://schemas.openxmlformats.org/officeDocument/2006/relationships/hyperlink" Id="rId441"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51" Target="https://data.slub-dresden.de/" TargetMode="External" /><Relationship Type="http://schemas.openxmlformats.org/officeDocument/2006/relationships/hyperlink" Id="rId413" Target="https://de.wikipedia.org/wiki/Datenschutz-Grundverordnung" TargetMode="External" /><Relationship Type="http://schemas.openxmlformats.org/officeDocument/2006/relationships/hyperlink" Id="rId414" Target="https://de.wikipedia.org/wiki/Datenverarbeitung_im_Auftrag" TargetMode="External" /><Relationship Type="http://schemas.openxmlformats.org/officeDocument/2006/relationships/hyperlink" Id="rId556" Target="https://de.wikipedia.org/wiki/Discovery-System" TargetMode="External" /><Relationship Type="http://schemas.openxmlformats.org/officeDocument/2006/relationships/hyperlink" Id="rId388" Target="https://de.wikipedia.org/wiki/EDIFACT" TargetMode="External" /><Relationship Type="http://schemas.openxmlformats.org/officeDocument/2006/relationships/hyperlink" Id="rId558" Target="https://de.wikipedia.org/wiki/Enterprise-Resource-Planning" TargetMode="External" /><Relationship Type="http://schemas.openxmlformats.org/officeDocument/2006/relationships/hyperlink" Id="rId569" Target="https://de.wikipedia.org/wiki/Gebrauchstauglichkeit_(Produkt)" TargetMode="External" /><Relationship Type="http://schemas.openxmlformats.org/officeDocument/2006/relationships/hyperlink" Id="rId563" Target="https://de.wikipedia.org/wiki/Lock-in-Effekt" TargetMode="External" /><Relationship Type="http://schemas.openxmlformats.org/officeDocument/2006/relationships/hyperlink" Id="rId564" Target="https://de.wikipedia.org/wiki/Machine-Readable_Cataloging" TargetMode="External" /><Relationship Type="http://schemas.openxmlformats.org/officeDocument/2006/relationships/hyperlink" Id="rId319" Target="https://de.wikipedia.org/wiki/NOS_(Bibliothekssoftware)" TargetMode="External" /><Relationship Type="http://schemas.openxmlformats.org/officeDocument/2006/relationships/hyperlink" Id="rId566" Target="https://de.wikipedia.org/wiki/OPAC" TargetMode="External" /><Relationship Type="http://schemas.openxmlformats.org/officeDocument/2006/relationships/hyperlink" Id="rId384" Target="https://de.wikipedia.org/wiki/OpenID" TargetMode="External" /><Relationship Type="http://schemas.openxmlformats.org/officeDocument/2006/relationships/hyperlink" Id="rId567" Target="https://de.wikipedia.org/wiki/Persona_(Mensch-Computer-Interaktion)" TargetMode="External" /><Relationship Type="http://schemas.openxmlformats.org/officeDocument/2006/relationships/hyperlink" Id="rId553" Target="https://de.wikipedia.org/wiki/Programmierschnittstelle" TargetMode="External" /><Relationship Type="http://schemas.openxmlformats.org/officeDocument/2006/relationships/hyperlink" Id="rId411" Target="https://de.wikipedia.org/wiki/Representational_State_Transfer" TargetMode="External" /><Relationship Type="http://schemas.openxmlformats.org/officeDocument/2006/relationships/hyperlink" Id="rId568"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65" Target="https://de.wikipedia.org/wiki/Texterkennung" TargetMode="External" /><Relationship Type="http://schemas.openxmlformats.org/officeDocument/2006/relationships/hyperlink" Id="rId570" Target="https://de.wikipedia.org/wiki/User_Experience" TargetMode="External" /><Relationship Type="http://schemas.openxmlformats.org/officeDocument/2006/relationships/hyperlink" Id="rId571"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84" Target="https://developers.google.com/search/docs/advanced/appearance/snippet" TargetMode="External" /><Relationship Type="http://schemas.openxmlformats.org/officeDocument/2006/relationships/hyperlink" Id="rId532" Target="https://docplayer.org/61296444-Anforderungen-an-ein-bibliothekssystem-der-neuen-generation.html" TargetMode="External" /><Relationship Type="http://schemas.openxmlformats.org/officeDocument/2006/relationships/hyperlink" Id="rId521" Target="https://doi.org/10.1145/277351.277356" TargetMode="External" /><Relationship Type="http://schemas.openxmlformats.org/officeDocument/2006/relationships/hyperlink" Id="rId494" Target="https://doi.org/10.11588/ip.2022.1.94475" TargetMode="External" /><Relationship Type="http://schemas.openxmlformats.org/officeDocument/2006/relationships/hyperlink" Id="rId536" Target="https://doi.org/10.1515/9783110539011-023" TargetMode="External" /><Relationship Type="http://schemas.openxmlformats.org/officeDocument/2006/relationships/hyperlink" Id="rId545" Target="https://doi.org/10.1515/9783110691597-010" TargetMode="External" /><Relationship Type="http://schemas.openxmlformats.org/officeDocument/2006/relationships/hyperlink" Id="rId492" Target="https://doi.org/10.1515/9783110769043-021" TargetMode="External" /><Relationship Type="http://schemas.openxmlformats.org/officeDocument/2006/relationships/hyperlink" Id="rId534" Target="https://doi.org/10.15771/978-3-936527-32-2" TargetMode="External" /><Relationship Type="http://schemas.openxmlformats.org/officeDocument/2006/relationships/hyperlink" Id="rId528" Target="https://doi.org/10.15771/RFID_2014_13" TargetMode="External" /><Relationship Type="http://schemas.openxmlformats.org/officeDocument/2006/relationships/hyperlink" Id="rId502" Target="https://doi.org/10.18452/24798" TargetMode="External" /><Relationship Type="http://schemas.openxmlformats.org/officeDocument/2006/relationships/hyperlink" Id="rId539" Target="https://doi.org/10.5282/o-bib/5797" TargetMode="External" /><Relationship Type="http://schemas.openxmlformats.org/officeDocument/2006/relationships/hyperlink" Id="rId525" Target="https://doi.org/doi:10.1515/9783110769043" TargetMode="External" /><Relationship Type="http://schemas.openxmlformats.org/officeDocument/2006/relationships/hyperlink" Id="rId576"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43"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7" Target="https://en.wikipedia.org/wiki/Electronic_resource_management" TargetMode="External" /><Relationship Type="http://schemas.openxmlformats.org/officeDocument/2006/relationships/hyperlink" Id="rId561" Target="https://en.wikipedia.org/wiki/Identity_management" TargetMode="External" /><Relationship Type="http://schemas.openxmlformats.org/officeDocument/2006/relationships/hyperlink" Id="rId383" Target="https://en.wikipedia.org/wiki/Shibboleth_(software)" TargetMode="External" /><Relationship Type="http://schemas.openxmlformats.org/officeDocument/2006/relationships/hyperlink" Id="rId410" Target="https://en.wikipedia.org/wiki/Standard_Interchange_Protocol" TargetMode="External" /><Relationship Type="http://schemas.openxmlformats.org/officeDocument/2006/relationships/hyperlink" Id="rId373" Target="https://en.wikipedia.org/wiki/Stunnel" TargetMode="External" /><Relationship Type="http://schemas.openxmlformats.org/officeDocument/2006/relationships/hyperlink" Id="rId458" Target="https://finc.info/" TargetMode="External" /><Relationship Type="http://schemas.openxmlformats.org/officeDocument/2006/relationships/hyperlink" Id="rId346" Target="https://format.gbv.de" TargetMode="External" /><Relationship Type="http://schemas.openxmlformats.org/officeDocument/2006/relationships/hyperlink" Id="rId258" Target="https://format.gbv.de/" TargetMode="External" /><Relationship Type="http://schemas.openxmlformats.org/officeDocument/2006/relationships/hyperlink" Id="rId554" Target="https://format.gbv.de/schema/avram/specification" TargetMode="External" /><Relationship Type="http://schemas.openxmlformats.org/officeDocument/2006/relationships/hyperlink" Id="rId596" Target="https://github.com/pro4bib/handbuch-it-in-bibliotheken" TargetMode="External" /><Relationship Type="http://schemas.openxmlformats.org/officeDocument/2006/relationships/hyperlink" Id="rId593" Target="https://github.com/pro4bib/handbuch-it-in-bibliotheken/blob/main/contributors.yml" TargetMode="External" /><Relationship Type="http://schemas.openxmlformats.org/officeDocument/2006/relationships/hyperlink" Id="rId577" Target="https://github.com/pro4bib/handbuch-it-in-bibliotheken/issues" TargetMode="External" /><Relationship Type="http://schemas.openxmlformats.org/officeDocument/2006/relationships/hyperlink" Id="rId481" Target="https://github.com/pro4bib/handbuch-it-in-bibliotheken/issues/42" TargetMode="External" /><Relationship Type="http://schemas.openxmlformats.org/officeDocument/2006/relationships/hyperlink" Id="rId487"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75"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60" Target="https://gokb.org/" TargetMode="External" /><Relationship Type="http://schemas.openxmlformats.org/officeDocument/2006/relationships/hyperlink" Id="rId120" Target="https://hylec.tu-dortmund.de/" TargetMode="External" /><Relationship Type="http://schemas.openxmlformats.org/officeDocument/2006/relationships/hyperlink" Id="rId332" Target="https://insights.uksg.org/articles/10.1629/2048-7754.174/" TargetMode="External" /><Relationship Type="http://schemas.openxmlformats.org/officeDocument/2006/relationships/hyperlink" Id="rId597" Target="https://it-in-bibliotheken.de/" TargetMode="External" /><Relationship Type="http://schemas.openxmlformats.org/officeDocument/2006/relationships/hyperlink" Id="rId321" Target="https://librarytechnology.org/products/" TargetMode="External" /><Relationship Type="http://schemas.openxmlformats.org/officeDocument/2006/relationships/hyperlink" Id="rId466" Target="https://matomo.org/" TargetMode="External" /><Relationship Type="http://schemas.openxmlformats.org/officeDocument/2006/relationships/hyperlink" Id="rId288" Target="https://metafacture.org/" TargetMode="External" /><Relationship Type="http://schemas.openxmlformats.org/officeDocument/2006/relationships/hyperlink" Id="rId318"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0"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6" Target="https://openrefine.org/" TargetMode="External" /><Relationship Type="http://schemas.openxmlformats.org/officeDocument/2006/relationships/hyperlink" Id="rId150"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6" Target="https://people.f3.htw-berlin.de/Professoren/Pruemper/instrumente.html" TargetMode="External" /><Relationship Type="http://schemas.openxmlformats.org/officeDocument/2006/relationships/hyperlink" Id="rId547" Target="https://pro4bib.github.io/pica/" TargetMode="External" /><Relationship Type="http://schemas.openxmlformats.org/officeDocument/2006/relationships/hyperlink" Id="rId404" Target="https://prometheus.io/" TargetMode="External" /><Relationship Type="http://schemas.openxmlformats.org/officeDocument/2006/relationships/hyperlink" Id="rId509" Target="https://publikationen.dguv.de/widgets/pdf/download/article/409" TargetMode="External" /><Relationship Type="http://schemas.openxmlformats.org/officeDocument/2006/relationships/hyperlink" Id="rId601" Target="https://quarto.org" TargetMode="External" /><Relationship Type="http://schemas.openxmlformats.org/officeDocument/2006/relationships/hyperlink" Id="rId578" Target="https://quarto.org/" TargetMode="External" /><Relationship Type="http://schemas.openxmlformats.org/officeDocument/2006/relationships/hyperlink" Id="rId582" Target="https://quarto.org/docs/authoring/callouts.html" TargetMode="External" /><Relationship Type="http://schemas.openxmlformats.org/officeDocument/2006/relationships/hyperlink" Id="rId590" Target="https://quarto.org/docs/authoring/footnotes-and-citations.html#sec-citations" TargetMode="External" /><Relationship Type="http://schemas.openxmlformats.org/officeDocument/2006/relationships/hyperlink" Id="rId427" Target="https://scholia.toolforge.org/" TargetMode="External" /><Relationship Type="http://schemas.openxmlformats.org/officeDocument/2006/relationships/hyperlink" Id="rId431"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6" Target="https://sonar.fh-potsdam.de/" TargetMode="External" /><Relationship Type="http://schemas.openxmlformats.org/officeDocument/2006/relationships/hyperlink" Id="rId312" Target="https://unece.org/trade/uncefact/introducing-unedifact" TargetMode="External" /><Relationship Type="http://schemas.openxmlformats.org/officeDocument/2006/relationships/hyperlink" Id="rId172" Target="https://urc.library.harvard.edu/" TargetMode="External" /><Relationship Type="http://schemas.openxmlformats.org/officeDocument/2006/relationships/hyperlink" Id="rId381" Target="https://verbundwiki.gbv.de/display/VZG/DAIA" TargetMode="External" /><Relationship Type="http://schemas.openxmlformats.org/officeDocument/2006/relationships/hyperlink" Id="rId380" Target="https://verbundwiki.gbv.de/display/VZG/PAIA" TargetMode="External" /><Relationship Type="http://schemas.openxmlformats.org/officeDocument/2006/relationships/hyperlink" Id="rId456" Target="https://vufind.org/" TargetMode="External" /><Relationship Type="http://schemas.openxmlformats.org/officeDocument/2006/relationships/hyperlink" Id="rId322" Target="https://w.wiki/574K" TargetMode="External" /><Relationship Type="http://schemas.openxmlformats.org/officeDocument/2006/relationships/hyperlink" Id="rId173" Target="https://wiki.harvard.edu/confluence/pages/viewpage.action?pageId=232199222" TargetMode="External" /><Relationship Type="http://schemas.openxmlformats.org/officeDocument/2006/relationships/hyperlink" Id="rId320" Target="https://www.axiell.com/" TargetMode="External" /><Relationship Type="http://schemas.openxmlformats.org/officeDocument/2006/relationships/hyperlink" Id="rId169" Target="https://www.axure.com" TargetMode="External" /><Relationship Type="http://schemas.openxmlformats.org/officeDocument/2006/relationships/hyperlink" Id="rId504" Target="https://www.b-i-t-online.de/heft/2022-06-nachrichtenbeitrag-christensen.pdf" TargetMode="External" /><Relationship Type="http://schemas.openxmlformats.org/officeDocument/2006/relationships/hyperlink" Id="rId338" Target="https://www.bibliotheksstatistik.de/" TargetMode="External" /><Relationship Type="http://schemas.openxmlformats.org/officeDocument/2006/relationships/hyperlink" Id="rId514" Target="https://www.codyh.com/writing/software.html" TargetMode="External" /><Relationship Type="http://schemas.openxmlformats.org/officeDocument/2006/relationships/hyperlink" Id="rId530" Target="https://www.degruyter.com/document/doi/10.1515/9783110769043-022/pdf" TargetMode="External" /><Relationship Type="http://schemas.openxmlformats.org/officeDocument/2006/relationships/hyperlink" Id="rId518" Target="https://www.degruyter.com/document/doi/10.1515/9783110769043-025/pdf" TargetMode="External" /><Relationship Type="http://schemas.openxmlformats.org/officeDocument/2006/relationships/hyperlink" Id="rId506" Target="https://www.din.de/de/mitwirken/normenausschuesse/naerg/veroeffentlichungen/wdc-beuth:din21:320862700" TargetMode="External" /><Relationship Type="http://schemas.openxmlformats.org/officeDocument/2006/relationships/hyperlink" Id="rId449" Target="https://www.dla-marbach.de/katalog-beta/" TargetMode="External" /><Relationship Type="http://schemas.openxmlformats.org/officeDocument/2006/relationships/hyperlink" Id="rId448" Target="https://www.eikekleiner.de/blended-shelf/" TargetMode="External" /><Relationship Type="http://schemas.openxmlformats.org/officeDocument/2006/relationships/hyperlink" Id="rId460"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8" Target="https://www.figma.com" TargetMode="External" /><Relationship Type="http://schemas.openxmlformats.org/officeDocument/2006/relationships/hyperlink" Id="rId559" Target="https://www.folio-bib.org/" TargetMode="External" /><Relationship Type="http://schemas.openxmlformats.org/officeDocument/2006/relationships/hyperlink" Id="rId358" Target="https://www.folio-bib.org/?page_id=247" TargetMode="External" /><Relationship Type="http://schemas.openxmlformats.org/officeDocument/2006/relationships/hyperlink" Id="rId352"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12" Target="https://www.gov.uk/guidance/government-design-principles" TargetMode="External" /><Relationship Type="http://schemas.openxmlformats.org/officeDocument/2006/relationships/hyperlink" Id="rId330" Target="https://www.greengeeks.com/tutorials/create-a-library-management-system-in-wordpress/" TargetMode="External" /><Relationship Type="http://schemas.openxmlformats.org/officeDocument/2006/relationships/hyperlink" Id="rId331" Target="https://www.his.de/" TargetMode="External" /><Relationship Type="http://schemas.openxmlformats.org/officeDocument/2006/relationships/hyperlink" Id="rId498"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96" Target="https://www.jstor.org/stable/40039721" TargetMode="External" /><Relationship Type="http://schemas.openxmlformats.org/officeDocument/2006/relationships/hyperlink" Id="rId327" Target="https://www.librarything.com/forlibraries" TargetMode="External" /><Relationship Type="http://schemas.openxmlformats.org/officeDocument/2006/relationships/hyperlink" Id="rId461" Target="https://www.lukida.org/" TargetMode="External" /><Relationship Type="http://schemas.openxmlformats.org/officeDocument/2006/relationships/hyperlink" Id="rId165" Target="https://www.mockplus.com/blog/post/basic-uiux-design-concept-difference-between-wireframe-prototype" TargetMode="External" /><Relationship Type="http://schemas.openxmlformats.org/officeDocument/2006/relationships/hyperlink" Id="rId444" Target="https://www.niso.org/publications/z3988-2004-r2010" TargetMode="External" /><Relationship Type="http://schemas.openxmlformats.org/officeDocument/2006/relationships/hyperlink" Id="rId562" Target="https://www.niso.org/standards-committees/kbart" TargetMode="External" /><Relationship Type="http://schemas.openxmlformats.org/officeDocument/2006/relationships/hyperlink" Id="rId139" Target="https://www.nngroup.com/articles/ten-usability-heuristics/" TargetMode="External" /><Relationship Type="http://schemas.openxmlformats.org/officeDocument/2006/relationships/hyperlink" Id="rId516" Target="https://www.nngroup.com/articles/why-you-only-need-to-test-with-5-users/" TargetMode="External" /><Relationship Type="http://schemas.openxmlformats.org/officeDocument/2006/relationships/hyperlink" Id="rId523" Target="https://www.oebib.de/fileadmin/redaktion/2_bau_einrichtung_it/2_3_it_internet/Bibliothekssoftware/2_edv_anbieter_bibliothekssoftware_auswahl_2022_kl.pdf" TargetMode="External" /><Relationship Type="http://schemas.openxmlformats.org/officeDocument/2006/relationships/hyperlink" Id="rId555" Target="https://www.projectcounter.org/" TargetMode="External" /><Relationship Type="http://schemas.openxmlformats.org/officeDocument/2006/relationships/hyperlink" Id="rId390" Target="https://www.projectcounter.org/counter-sushi/" TargetMode="External" /><Relationship Type="http://schemas.openxmlformats.org/officeDocument/2006/relationships/hyperlink" Id="rId457" Target="https://www.qcovery.de/" TargetMode="External" /><Relationship Type="http://schemas.openxmlformats.org/officeDocument/2006/relationships/hyperlink" Id="rId541" Target="https://www.slideshare.net/steilen/discoverysysteme-die-opacs-der-zukunft" TargetMode="External" /><Relationship Type="http://schemas.openxmlformats.org/officeDocument/2006/relationships/hyperlink" Id="rId161" Target="https://www.storyboardthat.com/de/storyboards/1c78733f/matilda-library-visit" TargetMode="External" /><Relationship Type="http://schemas.openxmlformats.org/officeDocument/2006/relationships/hyperlink" Id="rId334"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72" Target="https://www.w3.org/WAI/standards-guidelines/wcag/" TargetMode="External" /><Relationship Type="http://schemas.openxmlformats.org/officeDocument/2006/relationships/hyperlink" Id="rId328" Target="https://www.zotero.org/groups/" TargetMode="External" /><Relationship Type="http://schemas.openxmlformats.org/officeDocument/2006/relationships/hyperlink" Id="rId491"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2023-10-10T13:05:46Z</dcterms:created>
  <dcterms:modified xsi:type="dcterms:W3CDTF">2023-10-10T13:05:46Z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