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4.png" ContentType="image/png"/>
  <Override PartName="/word/media/rId74.png" ContentType="image/png"/>
  <Override PartName="/word/media/rId27.png" ContentType="image/png"/>
  <Override PartName="/word/media/rId386.shtml" ContentType="text/html; charset=utf-8"/>
  <Override PartName="/word/media/rId287.jpg" ContentType="image/jpeg"/>
  <Override PartName="/word/media/rId330.svgz" ContentType="image/svg+xml"/>
  <Override PartName="/word/media/rId107.png" ContentType="image/png"/>
  <Override PartName="/word/media/rId297.png" ContentType="image/png"/>
  <Override PartName="/word/media/rId95.png" ContentType="image/png"/>
  <Override PartName="/word/media/rId125.jpg" ContentType="image/jpeg"/>
  <Override PartName="/word/media/rId378.svgz" ContentType="image/svg+xml"/>
  <Override PartName="/word/media/rId223.svgz" ContentType="image/svg+xml"/>
  <Override PartName="/word/media/rId111.png" ContentType="image/png"/>
  <Override PartName="/word/media/rId177.svgz" ContentType="image/svg+xml"/>
  <Override PartName="/word/media/rId479.png" ContentType="image/png"/>
  <Override PartName="/word/media/rId151.svgz" ContentType="image/svg+xml"/>
  <Override PartName="/word/media/rId162.svgz" ContentType="image/svg+xml"/>
  <Override PartName="/word/media/rId98.png" ContentType="image/png"/>
  <Override PartName="/word/media/rId216.svgz" ContentType="image/svg+xml"/>
  <Override PartName="/word/media/rId4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2023-10-12</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7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70"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6">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7">
        <w:r>
          <w:rPr>
            <w:rStyle w:val="Hyperlink"/>
          </w:rPr>
          <w:t xml:space="preserve">https://orcid.org/0000-0001-7753-1078</w:t>
        </w:r>
      </w:hyperlink>
      <w:r>
        <w:t xml:space="preserve"> </w:t>
      </w:r>
      <w:hyperlink r:id="rId38">
        <w:r>
          <w:rPr>
            <w:rStyle w:val="Hyperlink"/>
          </w:rPr>
          <w:t xml:space="preserve">christensen@effective-webwork.de</w:t>
        </w:r>
      </w:hyperlink>
    </w:p>
    <w:p>
      <w:pPr>
        <w:numPr>
          <w:ilvl w:val="0"/>
          <w:numId w:val="1004"/>
        </w:numPr>
      </w:pPr>
      <w:r>
        <w:t xml:space="preserve">Jana Eger, Stadtbibliothek Chemnitz</w:t>
      </w:r>
      <w:r>
        <w:br/>
      </w:r>
      <w:hyperlink r:id="rId39">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40">
        <w:r>
          <w:rPr>
            <w:rStyle w:val="Hyperlink"/>
          </w:rPr>
          <w:t xml:space="preserve">https://orcid.org/0000-0002-6567-0000</w:t>
        </w:r>
      </w:hyperlink>
      <w:r>
        <w:t xml:space="preserve"> </w:t>
      </w:r>
      <w:hyperlink r:id="rId41">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2">
        <w:r>
          <w:rPr>
            <w:rStyle w:val="Hyperlink"/>
          </w:rPr>
          <w:t xml:space="preserve">https://orcid.org/0000-0002-0542-1555</w:t>
        </w:r>
      </w:hyperlink>
      <w:r>
        <w:t xml:space="preserve"> </w:t>
      </w:r>
      <w:hyperlink r:id="rId43">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4">
        <w:r>
          <w:rPr>
            <w:rStyle w:val="Hyperlink"/>
          </w:rPr>
          <w:t xml:space="preserve">https://orcid.org/0000-0003-0232-7085</w:t>
        </w:r>
      </w:hyperlink>
      <w:r>
        <w:t xml:space="preserve"> </w:t>
      </w:r>
      <w:hyperlink r:id="rId45">
        <w:r>
          <w:rPr>
            <w:rStyle w:val="Hyperlink"/>
          </w:rPr>
          <w:t xml:space="preserve">lambert.heller@tib.eu</w:t>
        </w:r>
      </w:hyperlink>
    </w:p>
    <w:p>
      <w:pPr>
        <w:numPr>
          <w:ilvl w:val="0"/>
          <w:numId w:val="1004"/>
        </w:numPr>
      </w:pPr>
      <w:r>
        <w:t xml:space="preserve">Sina Hurnik, Studio für Kommunikationsdesign</w:t>
      </w:r>
      <w:r>
        <w:br/>
      </w:r>
      <w:hyperlink r:id="rId46">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7">
        <w:r>
          <w:rPr>
            <w:rStyle w:val="Hyperlink"/>
          </w:rPr>
          <w:t xml:space="preserve">clemens.kynast@uni-jena.de</w:t>
        </w:r>
      </w:hyperlink>
    </w:p>
    <w:p>
      <w:pPr>
        <w:numPr>
          <w:ilvl w:val="0"/>
          <w:numId w:val="1004"/>
        </w:numPr>
      </w:pPr>
      <w:r>
        <w:t xml:space="preserve">Lukas Lerche, UB Dortmund</w:t>
      </w:r>
      <w:r>
        <w:br/>
      </w:r>
      <w:hyperlink r:id="rId48">
        <w:r>
          <w:rPr>
            <w:rStyle w:val="Hyperlink"/>
          </w:rPr>
          <w:t xml:space="preserve">https://orcid.org/0000-0002-4027-6840</w:t>
        </w:r>
      </w:hyperlink>
      <w:r>
        <w:t xml:space="preserve"> </w:t>
      </w:r>
      <w:hyperlink r:id="rId49">
        <w:r>
          <w:rPr>
            <w:rStyle w:val="Hyperlink"/>
          </w:rPr>
          <w:t xml:space="preserve">lukas.lerche@tu-dortmund.de</w:t>
        </w:r>
      </w:hyperlink>
    </w:p>
    <w:p>
      <w:pPr>
        <w:numPr>
          <w:ilvl w:val="0"/>
          <w:numId w:val="1004"/>
        </w:numPr>
      </w:pPr>
      <w:r>
        <w:t xml:space="preserve">Luis Moßburger</w:t>
      </w:r>
      <w:r>
        <w:br/>
      </w:r>
      <w:hyperlink r:id="rId50">
        <w:r>
          <w:rPr>
            <w:rStyle w:val="Hyperlink"/>
          </w:rPr>
          <w:t xml:space="preserve">https://orcid.org/0000-0002-5326-219X</w:t>
        </w:r>
      </w:hyperlink>
      <w:r>
        <w:t xml:space="preserve"> </w:t>
      </w:r>
      <w:hyperlink r:id="rId51">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2">
        <w:r>
          <w:rPr>
            <w:rStyle w:val="Hyperlink"/>
          </w:rPr>
          <w:t xml:space="preserve">https://orcid.org/0000-0001-8020-1440</w:t>
        </w:r>
      </w:hyperlink>
      <w:r>
        <w:t xml:space="preserve"> </w:t>
      </w:r>
      <w:hyperlink r:id="rId53">
        <w:r>
          <w:rPr>
            <w:rStyle w:val="Hyperlink"/>
          </w:rPr>
          <w:t xml:space="preserve">stefanie.nagel@ub.tu-freiberg.de</w:t>
        </w:r>
      </w:hyperlink>
    </w:p>
    <w:p>
      <w:pPr>
        <w:numPr>
          <w:ilvl w:val="0"/>
          <w:numId w:val="1004"/>
        </w:numPr>
      </w:pPr>
      <w:r>
        <w:t xml:space="preserve">Silvia Polla, Forschungsdatenmanagement, Bibliothek</w:t>
      </w:r>
      <w:r>
        <w:br/>
      </w:r>
      <w:hyperlink r:id="rId54">
        <w:r>
          <w:rPr>
            <w:rStyle w:val="Hyperlink"/>
          </w:rPr>
          <w:t xml:space="preserve">https://orcid.org/0000-0002-2395-2448</w:t>
        </w:r>
      </w:hyperlink>
      <w:r>
        <w:t xml:space="preserve"> </w:t>
      </w:r>
      <w:hyperlink r:id="rId55">
        <w:r>
          <w:rPr>
            <w:rStyle w:val="Hyperlink"/>
          </w:rPr>
          <w:t xml:space="preserve">polla@wias-berlin.de</w:t>
        </w:r>
      </w:hyperlink>
    </w:p>
    <w:p>
      <w:pPr>
        <w:numPr>
          <w:ilvl w:val="0"/>
          <w:numId w:val="1004"/>
        </w:numPr>
      </w:pPr>
      <w:r>
        <w:t xml:space="preserve">Michael Schaarwächter, Bibliotheks-IT an der UB Dortmund</w:t>
      </w:r>
      <w:r>
        <w:br/>
      </w:r>
      <w:hyperlink r:id="rId56">
        <w:r>
          <w:rPr>
            <w:rStyle w:val="Hyperlink"/>
          </w:rPr>
          <w:t xml:space="preserve">https://orcid.org/0000-0002-0180-5930</w:t>
        </w:r>
      </w:hyperlink>
      <w:r>
        <w:t xml:space="preserve"> </w:t>
      </w:r>
      <w:hyperlink r:id="rId57">
        <w:r>
          <w:rPr>
            <w:rStyle w:val="Hyperlink"/>
          </w:rPr>
          <w:t xml:space="preserve">michael.schaarwaechter@tu-dortmund.de</w:t>
        </w:r>
      </w:hyperlink>
    </w:p>
    <w:p>
      <w:pPr>
        <w:numPr>
          <w:ilvl w:val="0"/>
          <w:numId w:val="1004"/>
        </w:numPr>
      </w:pPr>
      <w:r>
        <w:t xml:space="preserve">Frank Seeliger, Bibliotheksleiter TH Wildau</w:t>
      </w:r>
      <w:r>
        <w:br/>
      </w:r>
      <w:hyperlink r:id="rId58">
        <w:r>
          <w:rPr>
            <w:rStyle w:val="Hyperlink"/>
          </w:rPr>
          <w:t xml:space="preserve">https://orcid.org/0000-0003-0602-8082</w:t>
        </w:r>
      </w:hyperlink>
      <w:r>
        <w:t xml:space="preserve"> </w:t>
      </w:r>
      <w:hyperlink r:id="rId59">
        <w:r>
          <w:rPr>
            <w:rStyle w:val="Hyperlink"/>
          </w:rPr>
          <w:t xml:space="preserve">fseeliger@th-wildau.de</w:t>
        </w:r>
      </w:hyperlink>
    </w:p>
    <w:p>
      <w:pPr>
        <w:numPr>
          <w:ilvl w:val="0"/>
          <w:numId w:val="1004"/>
        </w:numPr>
      </w:pPr>
      <w:r>
        <w:t xml:space="preserve">Britta Steinke, Referentin für Forschungsdatenmanagement</w:t>
      </w:r>
      <w:r>
        <w:br/>
      </w:r>
      <w:hyperlink r:id="rId60">
        <w:r>
          <w:rPr>
            <w:rStyle w:val="Hyperlink"/>
          </w:rPr>
          <w:t xml:space="preserve">https://orcid.org/0000-0001-6816-5168</w:t>
        </w:r>
      </w:hyperlink>
      <w:r>
        <w:t xml:space="preserve"> </w:t>
      </w:r>
      <w:hyperlink r:id="rId61">
        <w:r>
          <w:rPr>
            <w:rStyle w:val="Hyperlink"/>
          </w:rPr>
          <w:t xml:space="preserve">b.steinke@tu-berlin.de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2">
        <w:r>
          <w:rPr>
            <w:rStyle w:val="Hyperlink"/>
          </w:rPr>
          <w:t xml:space="preserve">https://orcid.org/0000-0003-0168-0450</w:t>
        </w:r>
      </w:hyperlink>
      <w:r>
        <w:t xml:space="preserve"> </w:t>
      </w:r>
      <w:hyperlink r:id="rId63">
        <w:r>
          <w:rPr>
            <w:rStyle w:val="Hyperlink"/>
          </w:rPr>
          <w:t xml:space="preserve">florian.strauss@tu-clausthal.de</w:t>
        </w:r>
      </w:hyperlink>
    </w:p>
    <w:p>
      <w:pPr>
        <w:numPr>
          <w:ilvl w:val="0"/>
          <w:numId w:val="1004"/>
        </w:numPr>
      </w:pPr>
      <w:r>
        <w:t xml:space="preserve">Jakob Voß, Forschung und Entwicklung an der VZG Göttingen</w:t>
      </w:r>
      <w:r>
        <w:br/>
      </w:r>
      <w:hyperlink r:id="rId64">
        <w:r>
          <w:rPr>
            <w:rStyle w:val="Hyperlink"/>
          </w:rPr>
          <w:t xml:space="preserve">https://orcid.org/0000-0002-7613-4123</w:t>
        </w:r>
      </w:hyperlink>
      <w:r>
        <w:t xml:space="preserve"> </w:t>
      </w:r>
      <w:hyperlink r:id="rId65">
        <w:r>
          <w:rPr>
            <w:rStyle w:val="Hyperlink"/>
          </w:rPr>
          <w:t xml:space="preserve">jakob.voss@gbv.de</w:t>
        </w:r>
      </w:hyperlink>
    </w:p>
    <w:p>
      <w:pPr>
        <w:numPr>
          <w:ilvl w:val="0"/>
          <w:numId w:val="1004"/>
        </w:numPr>
      </w:pPr>
      <w:r>
        <w:t xml:space="preserve">Michael Voss, Consultant; IT-Expert-Voss</w:t>
      </w:r>
      <w:r>
        <w:br/>
      </w:r>
      <w:hyperlink r:id="rId66">
        <w:r>
          <w:rPr>
            <w:rStyle w:val="Hyperlink"/>
          </w:rPr>
          <w:t xml:space="preserve">https://orcid.org/0000-0002-7402-1598</w:t>
        </w:r>
      </w:hyperlink>
      <w:r>
        <w:t xml:space="preserve"> </w:t>
      </w:r>
      <w:hyperlink r:id="rId6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8">
        <w:r>
          <w:rPr>
            <w:rStyle w:val="Hyperlink"/>
          </w:rPr>
          <w:t xml:space="preserve">https://orcid.org/0000-0002-0403-457X</w:t>
        </w:r>
      </w:hyperlink>
      <w:r>
        <w:t xml:space="preserve"> </w:t>
      </w:r>
      <w:hyperlink r:id="rId69">
        <w:r>
          <w:rPr>
            <w:rStyle w:val="Hyperlink"/>
          </w:rPr>
          <w:t xml:space="preserve">david.zellhoefer@hwr-berlin.de</w:t>
        </w:r>
      </w:hyperlink>
    </w:p>
    <w:bookmarkEnd w:id="70"/>
    <w:bookmarkStart w:id="7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7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72"/>
    <w:bookmarkEnd w:id="73"/>
    <w:bookmarkStart w:id="147"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opt/quarto/share/formats/docx/note.png" id="7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7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79"/>
    <w:bookmarkStart w:id="122" w:name="Xd6b1793515042b5f4de02aa4a13e076d01a9c07"/>
    <w:p>
      <w:pPr>
        <w:pStyle w:val="Heading2"/>
      </w:pPr>
      <w:r>
        <w:t xml:space="preserve">Allgemeine Infrastruktur für Bibliotheksprozesse und -dienste</w:t>
      </w:r>
    </w:p>
    <w:bookmarkStart w:id="8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80"/>
    <w:bookmarkStart w:id="8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81"/>
    <w:bookmarkStart w:id="8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82"/>
    <w:bookmarkStart w:id="8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83"/>
    <w:bookmarkStart w:id="8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84"/>
    <w:bookmarkStart w:id="8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8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86"/>
    <w:bookmarkStart w:id="8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87"/>
    <w:bookmarkStart w:id="8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8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89"/>
    <w:bookmarkStart w:id="90"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90"/>
    <w:bookmarkStart w:id="9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91"/>
    <w:bookmarkStart w:id="9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92"/>
    <w:bookmarkStart w:id="9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93"/>
    <w:bookmarkStart w:id="121"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9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94"/>
    <w:bookmarkStart w:id="10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0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96" name="Picture"/>
                        <a:graphic>
                          <a:graphicData uri="http://schemas.openxmlformats.org/drawingml/2006/picture">
                            <pic:pic>
                              <pic:nvPicPr>
                                <pic:cNvPr descr="media/hf.png" id="97" name="Picture"/>
                                <pic:cNvPicPr>
                                  <a:picLocks noChangeArrowheads="1" noChangeAspect="1"/>
                                </pic:cNvPicPr>
                              </pic:nvPicPr>
                              <pic:blipFill>
                                <a:blip r:embed="rId9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99" name="Picture"/>
                        <a:graphic>
                          <a:graphicData uri="http://schemas.openxmlformats.org/drawingml/2006/picture">
                            <pic:pic>
                              <pic:nvPicPr>
                                <pic:cNvPr descr="media/uhf.png" id="100" name="Picture"/>
                                <pic:cNvPicPr>
                                  <a:picLocks noChangeArrowheads="1" noChangeAspect="1"/>
                                </pic:cNvPicPr>
                              </pic:nvPicPr>
                              <pic:blipFill>
                                <a:blip r:embed="rId9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0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02"/>
    <w:bookmarkStart w:id="10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03"/>
    <w:bookmarkStart w:id="10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04"/>
    <w:bookmarkStart w:id="10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05"/>
    <w:bookmarkStart w:id="115"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06">
        <w:r>
          <w:rPr>
            <w:rStyle w:val="Hyperlink"/>
          </w:rPr>
          <w:t xml:space="preserve">Strichcode in Wikipedia</w:t>
        </w:r>
      </w:hyperlink>
      <w:r>
        <w:t xml:space="preserve">).</w:t>
      </w:r>
    </w:p>
    <w:p>
      <w:pPr>
        <w:pStyle w:val="BodyText"/>
      </w:pPr>
      <w:hyperlink w:anchor="fig-barcode">
        <w:r>
          <w:rPr>
            <w:rStyle w:val="Hyperlink"/>
          </w:rPr>
          <w:t xml:space="preserve">Abbildung 1.2</w:t>
        </w:r>
      </w:hyperlink>
      <w:r>
        <w:t xml:space="preserve"> </w:t>
      </w:r>
      <w:r>
        <w:t xml:space="preserve">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bookmarkStart w:id="110" w:name="fig-barcode"/>
          <w:p>
            <w:pPr>
              <w:jc w:val="center"/>
            </w:pPr>
            <w:r>
              <w:drawing>
                <wp:inline>
                  <wp:extent cx="5334000" cy="576025"/>
                  <wp:effectExtent b="0" l="0" r="0" t="0"/>
                  <wp:docPr descr="" title="" id="108" name="Picture"/>
                  <a:graphic>
                    <a:graphicData uri="http://schemas.openxmlformats.org/drawingml/2006/picture">
                      <pic:pic>
                        <pic:nvPicPr>
                          <pic:cNvPr descr="media/code39.png" id="109" name="Picture"/>
                          <pic:cNvPicPr>
                            <a:picLocks noChangeArrowheads="1" noChangeAspect="1"/>
                          </pic:cNvPicPr>
                        </pic:nvPicPr>
                        <pic:blipFill>
                          <a:blip r:embed="rId10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Beispiel für einen Code39 Barcode</w:t>
            </w:r>
          </w:p>
          <w:bookmarkEnd w:id="110"/>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hyperlink w:anchor="fig-speicher-rfid">
        <w:r>
          <w:rPr>
            <w:rStyle w:val="Hyperlink"/>
          </w:rPr>
          <w:t xml:space="preserve">Abbildung 1.3</w:t>
        </w:r>
      </w:hyperlink>
      <w:r>
        <w:t xml:space="preserve"> </w:t>
      </w:r>
      <w:r>
        <w:t xml:space="preserve">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bookmarkStart w:id="114" w:name="fig-speicher-rfid"/>
          <w:p>
            <w:pPr>
              <w:jc w:val="center"/>
            </w:pPr>
            <w:r>
              <w:drawing>
                <wp:inline>
                  <wp:extent cx="5334000" cy="705817"/>
                  <wp:effectExtent b="0" l="0" r="0" t="0"/>
                  <wp:docPr descr="" title="" id="112" name="Picture"/>
                  <a:graphic>
                    <a:graphicData uri="http://schemas.openxmlformats.org/drawingml/2006/picture">
                      <pic:pic>
                        <pic:nvPicPr>
                          <pic:cNvPr descr="media/rfid-tag.png" id="113" name="Picture"/>
                          <pic:cNvPicPr>
                            <a:picLocks noChangeArrowheads="1" noChangeAspect="1"/>
                          </pic:cNvPicPr>
                        </pic:nvPicPr>
                        <pic:blipFill>
                          <a:blip r:embed="rId111"/>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 Beispiel für einen Speicherbereich auf einem RFID-Tag</w:t>
            </w:r>
          </w:p>
          <w:bookmarkEnd w:id="114"/>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15"/>
    <w:bookmarkStart w:id="116"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16"/>
    <w:bookmarkStart w:id="117"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17"/>
    <w:bookmarkStart w:id="118"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18"/>
    <w:bookmarkStart w:id="119"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19"/>
    <w:bookmarkStart w:id="120"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20"/>
    <w:bookmarkEnd w:id="121"/>
    <w:bookmarkEnd w:id="122"/>
    <w:bookmarkStart w:id="137" w:name="dienste-für-nutzerinnen"/>
    <w:p>
      <w:pPr>
        <w:pStyle w:val="Heading2"/>
      </w:pPr>
      <w:r>
        <w:t xml:space="preserve">Dienste für Nutzer*innen</w:t>
      </w:r>
    </w:p>
    <w:bookmarkStart w:id="123"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23"/>
    <w:bookmarkStart w:id="128"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24">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26" name="Picture"/>
                  <a:graphic>
                    <a:graphicData uri="http://schemas.openxmlformats.org/drawingml/2006/picture">
                      <pic:pic>
                        <pic:nvPicPr>
                          <pic:cNvPr descr="media/internet-nutzungshinweise.jpg" id="127" name="Picture"/>
                          <pic:cNvPicPr>
                            <a:picLocks noChangeArrowheads="1" noChangeAspect="1"/>
                          </pic:cNvPicPr>
                        </pic:nvPicPr>
                        <pic:blipFill>
                          <a:blip r:embed="rId125"/>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28"/>
    <w:bookmarkStart w:id="129"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29"/>
    <w:bookmarkStart w:id="130"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30"/>
    <w:bookmarkStart w:id="131"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31"/>
    <w:bookmarkStart w:id="132"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32"/>
    <w:bookmarkStart w:id="134"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33">
        <w:r>
          <w:rPr>
            <w:rStyle w:val="Hyperlink"/>
          </w:rPr>
          <w:t xml:space="preserve">Hybrid Learning Center (hylec)</w:t>
        </w:r>
      </w:hyperlink>
      <w:r>
        <w:t xml:space="preserve">.</w:t>
      </w:r>
    </w:p>
    <w:bookmarkEnd w:id="134"/>
    <w:bookmarkStart w:id="135"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35"/>
    <w:bookmarkStart w:id="136"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36"/>
    <w:bookmarkEnd w:id="137"/>
    <w:bookmarkStart w:id="145"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38"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38"/>
    <w:bookmarkStart w:id="139"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39"/>
    <w:bookmarkStart w:id="140"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40"/>
    <w:bookmarkStart w:id="141"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41"/>
    <w:bookmarkStart w:id="142"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42"/>
    <w:bookmarkStart w:id="143"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43"/>
    <w:bookmarkStart w:id="144"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44"/>
    <w:bookmarkEnd w:id="145"/>
    <w:bookmarkStart w:id="146"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46"/>
    <w:bookmarkEnd w:id="147"/>
    <w:bookmarkStart w:id="209"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48" name="Picture"/>
                  <a:graphic>
                    <a:graphicData uri="http://schemas.openxmlformats.org/drawingml/2006/picture">
                      <pic:pic>
                        <pic:nvPicPr>
                          <pic:cNvPr descr="/opt/quarto/share/formats/docx/note.png" id="149"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50"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50"/>
    <w:bookmarkStart w:id="170"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 Darüber hinaus wird</w:t>
      </w:r>
      <w:r>
        <w:t xml:space="preserve"> </w:t>
      </w:r>
      <w:r>
        <w:t xml:space="preserve">erläutert wie Änderungen an IT-Systemen in Institutionen im Rahmen des</w:t>
      </w:r>
      <w:r>
        <w:t xml:space="preserve"> </w:t>
      </w:r>
      <w:hyperlink w:anchor="change-management">
        <w:r>
          <w:rPr>
            <w:rStyle w:val="Hyperlink"/>
          </w:rPr>
          <w:t xml:space="preserve">Change Management</w:t>
        </w:r>
      </w:hyperlink>
      <w:r>
        <w:t xml:space="preserve"> </w:t>
      </w:r>
      <w:r>
        <w:t xml:space="preserve">begleitet werden sollten.</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54" w:name="fig-it-zyklus"/>
          <w:p>
            <w:pPr>
              <w:jc w:val="center"/>
            </w:pPr>
            <w:r>
              <w:drawing>
                <wp:inline>
                  <wp:extent cx="0" cy="0"/>
                  <wp:effectExtent b="0" l="0" r="0" t="0"/>
                  <wp:docPr descr="" title="" id="152" name="Picture"/>
                  <a:graphic>
                    <a:graphicData uri="http://schemas.openxmlformats.org/drawingml/2006/picture">
                      <pic:pic>
                        <pic:nvPicPr>
                          <pic:cNvPr descr="media/sdlc.svg" id="15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Softwareentwicklungs-Lebenszyklus</w:t>
            </w:r>
          </w:p>
          <w:bookmarkEnd w:id="154"/>
        </w:tc>
      </w:tr>
    </w:tbl>
    <w:bookmarkStart w:id="157"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55" name="Picture"/>
                  <a:graphic>
                    <a:graphicData uri="http://schemas.openxmlformats.org/drawingml/2006/picture">
                      <pic:pic>
                        <pic:nvPicPr>
                          <pic:cNvPr descr="/opt/quarto/share/formats/docx/tip.png" id="15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57"/>
    <w:bookmarkStart w:id="158"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58"/>
    <w:bookmarkStart w:id="159"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59"/>
    <w:bookmarkStart w:id="167"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66"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0" name="Picture"/>
                  <a:graphic>
                    <a:graphicData uri="http://schemas.openxmlformats.org/drawingml/2006/picture">
                      <pic:pic>
                        <pic:nvPicPr>
                          <pic:cNvPr descr="/opt/quarto/share/formats/docx/tip.png" id="16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Beispiel</w:t>
            </w:r>
          </w:p>
        </w:tc>
      </w:tr>
      <w:tr>
        <w:trPr>
          <w:cantSplit/>
        </w:trPr>
        <w:tc>
          <w:tcPr>
            <w:tcMar>
              <w:top w:w="108" w:type="dxa"/>
              <w:bottom w:w="108" w:type="dxa"/>
            </w:tcMar>
          </w:tcPr>
          <w:p>
            <w:pPr>
              <w:pStyle w:val="BodyText"/>
            </w:pPr>
            <w:pPr>
              <w:spacing w:before="16"/>
            </w:pP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65" w:name="fig-verweildauer"/>
                <w:p>
                  <w:pPr>
                    <w:jc w:val="center"/>
                  </w:pPr>
                  <w:r>
                    <w:drawing>
                      <wp:inline>
                        <wp:extent cx="0" cy="0"/>
                        <wp:effectExtent b="0" l="0" r="0" t="0"/>
                        <wp:docPr descr="" title="" id="163" name="Picture"/>
                        <a:graphic>
                          <a:graphicData uri="http://schemas.openxmlformats.org/drawingml/2006/picture">
                            <pic:pic>
                              <pic:nvPicPr>
                                <pic:cNvPr descr="media/sw_lifespan.svg" id="1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65"/>
              </w:tc>
            </w:tr>
          </w:tbl>
        </w:tc>
      </w:tr>
    </w:tbl>
    <w:bookmarkEnd w:id="166"/>
    <w:bookmarkEnd w:id="167"/>
    <w:bookmarkStart w:id="168"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68"/>
    <w:bookmarkStart w:id="169" w:name="change-management"/>
    <w:p>
      <w:pPr>
        <w:pStyle w:val="Heading3"/>
      </w:pPr>
      <w:r>
        <w:t xml:space="preserve">Change Management</w:t>
      </w:r>
    </w:p>
    <w:p>
      <w:pPr>
        <w:pStyle w:val="FirstParagraph"/>
      </w:pPr>
      <w:r>
        <w:t xml:space="preserve">Die Umgestaltung von Prozessen und Tools in Bibliotheken ist ein Wandel, der</w:t>
      </w:r>
      <w:r>
        <w:t xml:space="preserve"> </w:t>
      </w:r>
      <w:r>
        <w:t xml:space="preserve">die Organisation und Kultur des Hauses in ihrer Ganzheit berührt. Das Change</w:t>
      </w:r>
      <w:r>
        <w:t xml:space="preserve"> </w:t>
      </w:r>
      <w:r>
        <w:t xml:space="preserve">Management – also die planvolle Steuerung von Veränderungsprozessen – spielt</w:t>
      </w:r>
      <w:r>
        <w:t xml:space="preserve"> </w:t>
      </w:r>
      <w:r>
        <w:t xml:space="preserve">dabei eine zentrale Rolle. Es gilt, sowohl technologische Aspekte als auch</w:t>
      </w:r>
      <w:r>
        <w:t xml:space="preserve"> </w:t>
      </w:r>
      <w:r>
        <w:t xml:space="preserve">menschliche Faktoren sorgsam in Betracht zu ziehen, um nachhaltige, akzeptierte</w:t>
      </w:r>
      <w:r>
        <w:t xml:space="preserve"> </w:t>
      </w:r>
      <w:r>
        <w:t xml:space="preserve">und effektive Lösungen zu implementieren. Dies betrifft nicht nur die Auswahl</w:t>
      </w:r>
      <w:r>
        <w:t xml:space="preserve"> </w:t>
      </w:r>
      <w:r>
        <w:t xml:space="preserve">und Einführung von Werkzeugen und Plattformen, sondern auch die Entwicklung von</w:t>
      </w:r>
      <w:r>
        <w:t xml:space="preserve"> </w:t>
      </w:r>
      <w:r>
        <w:t xml:space="preserve">Kompetenzen, die Gestaltung von Arbeitsprozessen und die Förderung einer Kultur</w:t>
      </w:r>
      <w:r>
        <w:t xml:space="preserve"> </w:t>
      </w:r>
      <w:r>
        <w:t xml:space="preserve">der Offenheit und Zusammenarbeit:</w:t>
      </w:r>
    </w:p>
    <w:p>
      <w:pPr>
        <w:numPr>
          <w:ilvl w:val="0"/>
          <w:numId w:val="1015"/>
        </w:numPr>
      </w:pPr>
      <w:r>
        <w:t xml:space="preserve">Realen Bedarf ermitteln, Ziele und Zielgruppen definieren, keine „Solutions</w:t>
      </w:r>
      <w:r>
        <w:t xml:space="preserve"> </w:t>
      </w:r>
      <w:r>
        <w:t xml:space="preserve">looking for a Problem“ einführen: welches (kommunikative) Problem will ich</w:t>
      </w:r>
      <w:r>
        <w:t xml:space="preserve"> </w:t>
      </w:r>
      <w:r>
        <w:t xml:space="preserve">lösen?</w:t>
      </w:r>
    </w:p>
    <w:p>
      <w:pPr>
        <w:numPr>
          <w:ilvl w:val="0"/>
          <w:numId w:val="1015"/>
        </w:numPr>
      </w:pPr>
      <w:r>
        <w:t xml:space="preserve">Einsatz bestehender Tools prüfen: brauche ich wirklich etwas Neues, oder kann</w:t>
      </w:r>
      <w:r>
        <w:t xml:space="preserve"> </w:t>
      </w:r>
      <w:r>
        <w:t xml:space="preserve">ich mit gewissen Abstrichen leben und dafür ein bestehendes Tool kreativ</w:t>
      </w:r>
      <w:r>
        <w:t xml:space="preserve"> </w:t>
      </w:r>
      <w:r>
        <w:t xml:space="preserve">einsetzen? Die Gefahr beim Einsatz einer großen Vielzahl von Tools ist, dass</w:t>
      </w:r>
      <w:r>
        <w:t xml:space="preserve"> </w:t>
      </w:r>
      <w:r>
        <w:t xml:space="preserve">Information / Wissen zu stark in verschiedene Systeme fragmentiert wird. Die</w:t>
      </w:r>
      <w:r>
        <w:t xml:space="preserve"> </w:t>
      </w:r>
      <w:r>
        <w:t xml:space="preserve">Gefahr beim Einsatz von zu unspezifischen Tools ist, dass die Lösung dem</w:t>
      </w:r>
      <w:r>
        <w:t xml:space="preserve"> </w:t>
      </w:r>
      <w:r>
        <w:t xml:space="preserve">eigentlichen Problem nicht gerecht wird.</w:t>
      </w:r>
    </w:p>
    <w:p>
      <w:pPr>
        <w:numPr>
          <w:ilvl w:val="0"/>
          <w:numId w:val="1015"/>
        </w:numPr>
      </w:pPr>
      <w:r>
        <w:t xml:space="preserve">Auf Interoperabilität und offene Standards achten; Vendor Lock-In vermeiden</w:t>
      </w:r>
    </w:p>
    <w:p>
      <w:pPr>
        <w:numPr>
          <w:ilvl w:val="0"/>
          <w:numId w:val="1015"/>
        </w:numPr>
      </w:pPr>
      <w:r>
        <w:t xml:space="preserve">Die angestrebten Veränderung frühzeitig und offen kommunizieren,</w:t>
      </w:r>
      <w:r>
        <w:t xml:space="preserve"> </w:t>
      </w:r>
      <w:r>
        <w:t xml:space="preserve">Unterstützung in Form von Dokumentation, Schulungen und Support anbieten,</w:t>
      </w:r>
      <w:r>
        <w:t xml:space="preserve"> </w:t>
      </w:r>
      <w:r>
        <w:t xml:space="preserve">Ängste nehmen (sowohl bei Kolleg*innen als auch Gremien). Der Trend hin zu</w:t>
      </w:r>
      <w:r>
        <w:t xml:space="preserve"> </w:t>
      </w:r>
      <w:r>
        <w:t xml:space="preserve">kollaborativen Tools sorgt für eine höhere Sichtbarkeit, das ist vielen nicht</w:t>
      </w:r>
      <w:r>
        <w:t xml:space="preserve"> </w:t>
      </w:r>
      <w:r>
        <w:t xml:space="preserve">ganz geheuer. Oft ist es eine große Hemmschwelle, auf einmal für alle</w:t>
      </w:r>
      <w:r>
        <w:t xml:space="preserve"> </w:t>
      </w:r>
      <w:r>
        <w:t xml:space="preserve">sichtbar in ein Wiki oder Forum zu schreiben</w:t>
      </w:r>
    </w:p>
    <w:p>
      <w:pPr>
        <w:numPr>
          <w:ilvl w:val="0"/>
          <w:numId w:val="1015"/>
        </w:numPr>
      </w:pPr>
      <w:r>
        <w:t xml:space="preserve">Bereit sein, Verfahren und Werkzeuge auch wieder abzuschaffen („alte Zöpfe</w:t>
      </w:r>
      <w:r>
        <w:t xml:space="preserve"> </w:t>
      </w:r>
      <w:r>
        <w:t xml:space="preserve">auch abschneiden“). Die Einführung zusätzlicher Werkzeuge sorgt sonst auch</w:t>
      </w:r>
      <w:r>
        <w:t xml:space="preserve"> </w:t>
      </w:r>
      <w:r>
        <w:t xml:space="preserve">oft für Unverständnis und Frust.</w:t>
      </w:r>
    </w:p>
    <w:p>
      <w:pPr>
        <w:numPr>
          <w:ilvl w:val="0"/>
          <w:numId w:val="1015"/>
        </w:numPr>
      </w:pPr>
      <w:r>
        <w:t xml:space="preserve">Akzeptanz regelmäßig prüfen (siehe</w:t>
      </w:r>
      <w:r>
        <w:t xml:space="preserve"> </w:t>
      </w:r>
      <w:hyperlink w:anchor="evaluation">
        <w:r>
          <w:rPr>
            <w:rStyle w:val="Hyperlink"/>
          </w:rPr>
          <w:t xml:space="preserve">Evaluation</w:t>
        </w:r>
      </w:hyperlink>
      <w:r>
        <w:t xml:space="preserve">)</w:t>
      </w:r>
    </w:p>
    <w:bookmarkEnd w:id="169"/>
    <w:bookmarkEnd w:id="170"/>
    <w:bookmarkStart w:id="174"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w:t>
      </w:r>
      <w:r>
        <w:t xml:space="preserve"> </w:t>
      </w:r>
      <w:r>
        <w:t xml:space="preserve">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171"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71"/>
    <w:bookmarkStart w:id="172"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72"/>
    <w:bookmarkStart w:id="173"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73"/>
    <w:bookmarkEnd w:id="174"/>
    <w:bookmarkStart w:id="188"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76"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7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76"/>
    <w:bookmarkStart w:id="181"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80" w:name="fig-schichtmodell"/>
          <w:p>
            <w:pPr>
              <w:jc w:val="center"/>
            </w:pPr>
            <w:r>
              <w:drawing>
                <wp:inline>
                  <wp:extent cx="0" cy="0"/>
                  <wp:effectExtent b="0" l="0" r="0" t="0"/>
                  <wp:docPr descr="" title="" id="178" name="Picture"/>
                  <a:graphic>
                    <a:graphicData uri="http://schemas.openxmlformats.org/drawingml/2006/picture">
                      <pic:pic>
                        <pic:nvPicPr>
                          <pic:cNvPr descr="media/schichten.svg" id="17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80"/>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81"/>
    <w:bookmarkStart w:id="182"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82"/>
    <w:bookmarkStart w:id="183"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83"/>
    <w:bookmarkStart w:id="187"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8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8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6"/>
        </w:numPr>
      </w:pPr>
      <w:r>
        <w:t xml:space="preserve">Viele Umsetzungen der Grundsätze der Barrierefreiheit, erhöhen</w:t>
      </w:r>
      <w:r>
        <w:t xml:space="preserve"> </w:t>
      </w:r>
      <w:r>
        <w:t xml:space="preserve">auch die Usability für Menschen ohne Behinderung,</w:t>
      </w:r>
    </w:p>
    <w:p>
      <w:pPr>
        <w:numPr>
          <w:ilvl w:val="0"/>
          <w:numId w:val="1016"/>
        </w:numPr>
      </w:pPr>
      <w:r>
        <w:t xml:space="preserve">ebenso wird zumeist die Nachnutzbarkeit auf Mobilgeräten erhöht und</w:t>
      </w:r>
    </w:p>
    <w:p>
      <w:pPr>
        <w:numPr>
          <w:ilvl w:val="0"/>
          <w:numId w:val="1016"/>
        </w:numPr>
      </w:pPr>
      <w:r>
        <w:t xml:space="preserve">die Gestaltung barrierefreier Anwendungen schlägt sich positiv im</w:t>
      </w:r>
      <w:r>
        <w:t xml:space="preserve"> </w:t>
      </w:r>
      <w:r>
        <w:t xml:space="preserve">Suchmaschinenranking nieder, da</w:t>
      </w:r>
      <w:r>
        <w:t xml:space="preserve"> </w:t>
      </w:r>
      <w:hyperlink r:id="rId18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87"/>
    <w:bookmarkEnd w:id="188"/>
    <w:bookmarkStart w:id="207"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91"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7"/>
        </w:numPr>
      </w:pPr>
      <w:r>
        <w:t xml:space="preserve">Basisinfrastruktur für Hard- und Software: Infrastruktur Netze/Hardware, Netzdienste, Server, Basis-Software, Storage, Backup</w:t>
      </w:r>
    </w:p>
    <w:p>
      <w:pPr>
        <w:numPr>
          <w:ilvl w:val="0"/>
          <w:numId w:val="1017"/>
        </w:numPr>
      </w:pPr>
      <w:r>
        <w:t xml:space="preserve">Systemadministration: Installation und Betrieb</w:t>
      </w:r>
    </w:p>
    <w:p>
      <w:pPr>
        <w:numPr>
          <w:ilvl w:val="0"/>
          <w:numId w:val="1017"/>
        </w:numPr>
      </w:pPr>
      <w:r>
        <w:t xml:space="preserve">Inbetriebnahme und Individualisierung: Metadatenmanagement,</w:t>
      </w:r>
      <w:r>
        <w:t xml:space="preserve"> </w:t>
      </w:r>
      <w:r>
        <w:t xml:space="preserve">Konfiguration und Parametrisierung, Software-Entwicklung</w:t>
      </w:r>
    </w:p>
    <w:p>
      <w:pPr>
        <w:numPr>
          <w:ilvl w:val="0"/>
          <w:numId w:val="1017"/>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9" name="Picture"/>
                  <a:graphic>
                    <a:graphicData uri="http://schemas.openxmlformats.org/drawingml/2006/picture">
                      <pic:pic>
                        <pic:nvPicPr>
                          <pic:cNvPr descr="/opt/quarto/share/formats/docx/tip.png" id="19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91"/>
    <w:bookmarkStart w:id="193"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8"/>
        </w:numPr>
      </w:pPr>
      <w:r>
        <w:t xml:space="preserve">Anwendungsbetreuung bei Hard- und Software sowie Peripheriegeräten,</w:t>
      </w:r>
    </w:p>
    <w:p>
      <w:pPr>
        <w:numPr>
          <w:ilvl w:val="0"/>
          <w:numId w:val="1018"/>
        </w:numPr>
      </w:pPr>
      <w:r>
        <w:t xml:space="preserve">Betreuung von eigenen Servern,</w:t>
      </w:r>
    </w:p>
    <w:p>
      <w:pPr>
        <w:numPr>
          <w:ilvl w:val="0"/>
          <w:numId w:val="1018"/>
        </w:numPr>
      </w:pPr>
      <w:r>
        <w:t xml:space="preserve">Konfiguration und Parametrisierung von Systemen,</w:t>
      </w:r>
    </w:p>
    <w:p>
      <w:pPr>
        <w:numPr>
          <w:ilvl w:val="0"/>
          <w:numId w:val="1018"/>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92"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9"/>
        </w:numPr>
      </w:pPr>
      <w:r>
        <w:t xml:space="preserve">Systeme: Welche Kompetenzen erfordert der Betrieb der Systeme?</w:t>
      </w:r>
    </w:p>
    <w:p>
      <w:pPr>
        <w:numPr>
          <w:ilvl w:val="0"/>
          <w:numId w:val="1019"/>
        </w:numPr>
      </w:pPr>
      <w:r>
        <w:t xml:space="preserve">Personal: Wie viel Personal steht mit welchen Kompetenzen zur Verfügung?</w:t>
      </w:r>
    </w:p>
    <w:p>
      <w:pPr>
        <w:numPr>
          <w:ilvl w:val="0"/>
          <w:numId w:val="1019"/>
        </w:numPr>
      </w:pPr>
      <w:r>
        <w:t xml:space="preserve">Wie verteilen sich die Kompetenzen auf das vorhandene Personal?</w:t>
      </w:r>
    </w:p>
    <w:p>
      <w:pPr>
        <w:numPr>
          <w:ilvl w:val="0"/>
          <w:numId w:val="1019"/>
        </w:numPr>
      </w:pPr>
      <w:r>
        <w:t xml:space="preserve">Wie hoch ist die Übereinstimmung bei vorhandenen und benötigten Kompetenzen?</w:t>
      </w:r>
    </w:p>
    <w:p>
      <w:pPr>
        <w:numPr>
          <w:ilvl w:val="0"/>
          <w:numId w:val="1019"/>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92"/>
    <w:bookmarkEnd w:id="193"/>
    <w:bookmarkStart w:id="206"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98"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0"/>
        </w:numPr>
      </w:pPr>
      <w:r>
        <w:t xml:space="preserve">berufsbegleitende Master-Studiengänge:</w:t>
      </w:r>
    </w:p>
    <w:p>
      <w:pPr>
        <w:numPr>
          <w:ilvl w:val="1"/>
          <w:numId w:val="1021"/>
        </w:numPr>
        <w:pStyle w:val="Compact"/>
      </w:pPr>
      <w:hyperlink r:id="rId194">
        <w:r>
          <w:rPr>
            <w:rStyle w:val="Hyperlink"/>
          </w:rPr>
          <w:t xml:space="preserve">Bibliotheksinformatik an der TH Wildau</w:t>
        </w:r>
      </w:hyperlink>
    </w:p>
    <w:p>
      <w:pPr>
        <w:numPr>
          <w:ilvl w:val="0"/>
          <w:numId w:val="1020"/>
        </w:numPr>
      </w:pPr>
      <w:r>
        <w:t xml:space="preserve">Vollzeit-Studiengänge:</w:t>
      </w:r>
    </w:p>
    <w:p>
      <w:pPr>
        <w:numPr>
          <w:ilvl w:val="1"/>
          <w:numId w:val="1022"/>
        </w:numPr>
        <w:pStyle w:val="Compact"/>
      </w:pPr>
      <w:hyperlink r:id="rId195">
        <w:r>
          <w:rPr>
            <w:rStyle w:val="Hyperlink"/>
          </w:rPr>
          <w:t xml:space="preserve">Masterstudiengang Digitales Datenmanagement an der FH Potsdam und HU Berlin</w:t>
        </w:r>
      </w:hyperlink>
    </w:p>
    <w:p>
      <w:pPr>
        <w:numPr>
          <w:ilvl w:val="0"/>
          <w:numId w:val="1020"/>
        </w:numPr>
      </w:pPr>
      <w:r>
        <w:t xml:space="preserve">Kurse</w:t>
      </w:r>
    </w:p>
    <w:p>
      <w:pPr>
        <w:numPr>
          <w:ilvl w:val="1"/>
          <w:numId w:val="1023"/>
        </w:numPr>
      </w:pPr>
      <w:hyperlink r:id="rId196">
        <w:r>
          <w:rPr>
            <w:rStyle w:val="Hyperlink"/>
          </w:rPr>
          <w:t xml:space="preserve">Zertifikatskurs Data Librarian an der TH Köln</w:t>
        </w:r>
      </w:hyperlink>
    </w:p>
    <w:p>
      <w:pPr>
        <w:numPr>
          <w:ilvl w:val="1"/>
          <w:numId w:val="1023"/>
        </w:numPr>
      </w:pPr>
      <w:hyperlink r:id="rId197">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98"/>
    <w:bookmarkStart w:id="204"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4"/>
        </w:numPr>
      </w:pPr>
      <w:r>
        <w:t xml:space="preserve">Jahrestagungen der Verbundzentralen</w:t>
      </w:r>
    </w:p>
    <w:p>
      <w:pPr>
        <w:numPr>
          <w:ilvl w:val="0"/>
          <w:numId w:val="1024"/>
        </w:numPr>
      </w:pPr>
      <w:r>
        <w:t xml:space="preserve">Bibliothekstage und -konferenzen</w:t>
      </w:r>
    </w:p>
    <w:p>
      <w:pPr>
        <w:numPr>
          <w:ilvl w:val="0"/>
          <w:numId w:val="1024"/>
        </w:numPr>
      </w:pPr>
      <w:r>
        <w:t xml:space="preserve">Tagung der</w:t>
      </w:r>
      <w:r>
        <w:t xml:space="preserve"> </w:t>
      </w:r>
      <w:hyperlink r:id="rId199">
        <w:r>
          <w:rPr>
            <w:rStyle w:val="Hyperlink"/>
          </w:rPr>
          <w:t xml:space="preserve">European Library Automation Group</w:t>
        </w:r>
      </w:hyperlink>
      <w:r>
        <w:t xml:space="preserve"> </w:t>
      </w:r>
      <w:r>
        <w:t xml:space="preserve">(ELAG)</w:t>
      </w:r>
    </w:p>
    <w:p>
      <w:pPr>
        <w:numPr>
          <w:ilvl w:val="0"/>
          <w:numId w:val="1024"/>
        </w:numPr>
      </w:pPr>
      <w:hyperlink r:id="rId200">
        <w:r>
          <w:rPr>
            <w:rStyle w:val="Hyperlink"/>
          </w:rPr>
          <w:t xml:space="preserve">Code4Lib-Konferenzen</w:t>
        </w:r>
      </w:hyperlink>
      <w:r>
        <w:t xml:space="preserve"> </w:t>
      </w:r>
      <w:r>
        <w:t xml:space="preserve">in den USA</w:t>
      </w:r>
    </w:p>
    <w:p>
      <w:pPr>
        <w:numPr>
          <w:ilvl w:val="0"/>
          <w:numId w:val="1024"/>
        </w:numPr>
      </w:pPr>
      <w:hyperlink r:id="rId201">
        <w:r>
          <w:rPr>
            <w:rStyle w:val="Hyperlink"/>
          </w:rPr>
          <w:t xml:space="preserve">Access Conference</w:t>
        </w:r>
      </w:hyperlink>
      <w:r>
        <w:t xml:space="preserve"> </w:t>
      </w:r>
      <w:r>
        <w:t xml:space="preserve">in Kanada</w:t>
      </w:r>
    </w:p>
    <w:p>
      <w:pPr>
        <w:numPr>
          <w:ilvl w:val="0"/>
          <w:numId w:val="1024"/>
        </w:numPr>
      </w:pPr>
      <w:hyperlink r:id="rId202">
        <w:r>
          <w:rPr>
            <w:rStyle w:val="Hyperlink"/>
          </w:rPr>
          <w:t xml:space="preserve">UKSG Annual Conference</w:t>
        </w:r>
      </w:hyperlink>
      <w:r>
        <w:t xml:space="preserve"> </w:t>
      </w:r>
      <w:r>
        <w:t xml:space="preserve">in Großbritannien</w:t>
      </w:r>
    </w:p>
    <w:p>
      <w:pPr>
        <w:numPr>
          <w:ilvl w:val="0"/>
          <w:numId w:val="1024"/>
        </w:numPr>
      </w:pPr>
      <w:r>
        <w:t xml:space="preserve">Jahrestreffen der</w:t>
      </w:r>
      <w:r>
        <w:t xml:space="preserve"> </w:t>
      </w:r>
      <w:hyperlink r:id="rId203">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5"/>
        </w:numPr>
      </w:pPr>
      <w:r>
        <w:t xml:space="preserve">Anwendungstreffen: z.B. jährlich für DSpace, VuFind, Koha, FOLIO, Kitodo, OPUS, …</w:t>
      </w:r>
    </w:p>
    <w:p>
      <w:pPr>
        <w:numPr>
          <w:ilvl w:val="0"/>
          <w:numId w:val="1025"/>
        </w:numPr>
      </w:pPr>
      <w:r>
        <w:t xml:space="preserve">Library Carpentries</w:t>
      </w:r>
    </w:p>
    <w:p>
      <w:pPr>
        <w:numPr>
          <w:ilvl w:val="0"/>
          <w:numId w:val="1025"/>
        </w:numPr>
      </w:pPr>
      <w:r>
        <w:t xml:space="preserve">Mailinglisten, Foren und andere Kommunikationskanäle</w:t>
      </w:r>
    </w:p>
    <w:p>
      <w:pPr>
        <w:numPr>
          <w:ilvl w:val="0"/>
          <w:numId w:val="1025"/>
        </w:numPr>
      </w:pPr>
      <w:r>
        <w:t xml:space="preserve">persönliche Kontakte, Gruppen wie UX Roundtable</w:t>
      </w:r>
    </w:p>
    <w:p>
      <w:pPr>
        <w:numPr>
          <w:ilvl w:val="0"/>
          <w:numId w:val="1025"/>
        </w:numPr>
      </w:pPr>
      <w:r>
        <w:t xml:space="preserve">Fachpublikationen: Code4Lib Journal, Weave Journal</w:t>
      </w:r>
    </w:p>
    <w:p>
      <w:pPr>
        <w:numPr>
          <w:ilvl w:val="0"/>
          <w:numId w:val="1025"/>
        </w:numPr>
      </w:pPr>
      <w:r>
        <w:t xml:space="preserve">Soziale Medien: Weblogs, Twitter, Discord</w:t>
      </w:r>
    </w:p>
    <w:bookmarkEnd w:id="204"/>
    <w:bookmarkStart w:id="205"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05"/>
    <w:bookmarkEnd w:id="206"/>
    <w:bookmarkEnd w:id="207"/>
    <w:bookmarkStart w:id="208"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08"/>
    <w:bookmarkEnd w:id="209"/>
    <w:bookmarkStart w:id="259"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0" name="Picture"/>
                  <a:graphic>
                    <a:graphicData uri="http://schemas.openxmlformats.org/drawingml/2006/picture">
                      <pic:pic>
                        <pic:nvPicPr>
                          <pic:cNvPr descr="/opt/quarto/share/formats/docx/note.png" id="211"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12"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12"/>
    <w:bookmarkStart w:id="221"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6"/>
        </w:numPr>
      </w:pPr>
      <w:r>
        <w:t xml:space="preserve">Fokussierung auf Nutzer*innen und deren Aufgaben von Beginn der</w:t>
      </w:r>
      <w:r>
        <w:t xml:space="preserve"> </w:t>
      </w:r>
      <w:r>
        <w:t xml:space="preserve">Entwicklung an</w:t>
      </w:r>
    </w:p>
    <w:p>
      <w:pPr>
        <w:numPr>
          <w:ilvl w:val="0"/>
          <w:numId w:val="1026"/>
        </w:numPr>
      </w:pPr>
      <w:r>
        <w:t xml:space="preserve">deren kontinuierliche Einbeziehung und Auswertung von</w:t>
      </w:r>
      <w:r>
        <w:t xml:space="preserve"> </w:t>
      </w:r>
      <w:r>
        <w:t xml:space="preserve">Nutzer*innen-Feedback sowie Performance-Messung</w:t>
      </w:r>
    </w:p>
    <w:p>
      <w:pPr>
        <w:numPr>
          <w:ilvl w:val="0"/>
          <w:numId w:val="1026"/>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7"/>
        </w:numPr>
      </w:pPr>
      <w:r>
        <w:t xml:space="preserve">Start with user needs</w:t>
      </w:r>
    </w:p>
    <w:p>
      <w:pPr>
        <w:numPr>
          <w:ilvl w:val="0"/>
          <w:numId w:val="1027"/>
        </w:numPr>
      </w:pPr>
      <w:r>
        <w:t xml:space="preserve">Do less</w:t>
      </w:r>
    </w:p>
    <w:p>
      <w:pPr>
        <w:numPr>
          <w:ilvl w:val="0"/>
          <w:numId w:val="1027"/>
        </w:numPr>
      </w:pPr>
      <w:r>
        <w:t xml:space="preserve">Design with data</w:t>
      </w:r>
    </w:p>
    <w:p>
      <w:pPr>
        <w:numPr>
          <w:ilvl w:val="0"/>
          <w:numId w:val="1027"/>
        </w:numPr>
      </w:pPr>
      <w:r>
        <w:t xml:space="preserve">Do the hard work to make it simple</w:t>
      </w:r>
    </w:p>
    <w:p>
      <w:pPr>
        <w:numPr>
          <w:ilvl w:val="0"/>
          <w:numId w:val="1027"/>
        </w:numPr>
      </w:pPr>
      <w:r>
        <w:t xml:space="preserve">Iterate. Then iterate again</w:t>
      </w:r>
    </w:p>
    <w:p>
      <w:pPr>
        <w:numPr>
          <w:ilvl w:val="0"/>
          <w:numId w:val="1027"/>
        </w:numPr>
      </w:pPr>
      <w:r>
        <w:t xml:space="preserve">This is for everyone</w:t>
      </w:r>
    </w:p>
    <w:p>
      <w:pPr>
        <w:numPr>
          <w:ilvl w:val="0"/>
          <w:numId w:val="1027"/>
        </w:numPr>
      </w:pPr>
      <w:r>
        <w:t xml:space="preserve">Understand context</w:t>
      </w:r>
    </w:p>
    <w:p>
      <w:pPr>
        <w:numPr>
          <w:ilvl w:val="0"/>
          <w:numId w:val="1027"/>
        </w:numPr>
      </w:pPr>
      <w:r>
        <w:t xml:space="preserve">Build digital services, not websites</w:t>
      </w:r>
    </w:p>
    <w:p>
      <w:pPr>
        <w:numPr>
          <w:ilvl w:val="0"/>
          <w:numId w:val="1027"/>
        </w:numPr>
      </w:pPr>
      <w:r>
        <w:t xml:space="preserve">Be consistent, not uniform</w:t>
      </w:r>
    </w:p>
    <w:p>
      <w:pPr>
        <w:numPr>
          <w:ilvl w:val="0"/>
          <w:numId w:val="1027"/>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20"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13" name="Picture"/>
                  <a:graphic>
                    <a:graphicData uri="http://schemas.openxmlformats.org/drawingml/2006/picture">
                      <pic:pic>
                        <pic:nvPicPr>
                          <pic:cNvPr descr="/opt/quarto/share/formats/docx/tip.png" id="21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15">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19" w:name="fig-usux"/>
          <w:p>
            <w:pPr>
              <w:jc w:val="center"/>
            </w:pPr>
            <w:r>
              <w:drawing>
                <wp:inline>
                  <wp:extent cx="0" cy="0"/>
                  <wp:effectExtent b="0" l="0" r="0" t="0"/>
                  <wp:docPr descr="" title="" id="217" name="Picture"/>
                  <a:graphic>
                    <a:graphicData uri="http://schemas.openxmlformats.org/drawingml/2006/picture">
                      <pic:pic>
                        <pic:nvPicPr>
                          <pic:cNvPr descr="media/usability_ux.svg" id="21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19"/>
        </w:tc>
      </w:tr>
    </w:tbl>
    <w:bookmarkEnd w:id="220"/>
    <w:bookmarkEnd w:id="221"/>
    <w:bookmarkStart w:id="257"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29" w:name="bedarfsermittlung"/>
    <w:p>
      <w:pPr>
        <w:pStyle w:val="Heading3"/>
      </w:pPr>
      <w:r>
        <w:t xml:space="preserve">Bedarfsermittlung</w:t>
      </w:r>
    </w:p>
    <w:bookmarkStart w:id="222"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22"/>
    <w:bookmarkStart w:id="228"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27" w:name="fig-3"/>
          <w:p>
            <w:pPr>
              <w:jc w:val="center"/>
            </w:pPr>
            <w:r>
              <w:drawing>
                <wp:inline>
                  <wp:extent cx="3048000" cy="2286000"/>
                  <wp:effectExtent b="0" l="0" r="0" t="0"/>
                  <wp:docPr descr="" title="" id="224" name="Picture"/>
                  <a:graphic>
                    <a:graphicData uri="http://schemas.openxmlformats.org/drawingml/2006/picture">
                      <pic:pic>
                        <pic:nvPicPr>
                          <pic:cNvPr descr="media/missing.svg" id="22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26">
              <w:r>
                <w:rPr>
                  <w:rStyle w:val="Hyperlink"/>
                </w:rPr>
                <w:t xml:space="preserve">Vortrag zum Scenario-based Design</w:t>
              </w:r>
            </w:hyperlink>
          </w:p>
          <w:bookmarkEnd w:id="227"/>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28"/>
    <w:bookmarkEnd w:id="229"/>
    <w:bookmarkStart w:id="234"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30"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30"/>
    <w:bookmarkStart w:id="231"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31"/>
    <w:bookmarkStart w:id="233"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8"/>
        </w:numPr>
      </w:pPr>
      <w:r>
        <w:t xml:space="preserve">Nutzungsfehler pro Zeiteinheit,</w:t>
      </w:r>
    </w:p>
    <w:p>
      <w:pPr>
        <w:numPr>
          <w:ilvl w:val="0"/>
          <w:numId w:val="1028"/>
        </w:numPr>
      </w:pPr>
      <w:r>
        <w:t xml:space="preserve">Anzahl nicht benötigter Befehle (Menus, Icons, Links)</w:t>
      </w:r>
    </w:p>
    <w:p>
      <w:pPr>
        <w:numPr>
          <w:ilvl w:val="0"/>
          <w:numId w:val="1028"/>
        </w:numPr>
      </w:pPr>
      <w:r>
        <w:t xml:space="preserve">Benötigte Zeit für den Abschluss einer Arbeitsaufgabe (insbesondere</w:t>
      </w:r>
      <w:r>
        <w:t xml:space="preserve"> </w:t>
      </w:r>
      <w:r>
        <w:t xml:space="preserve">im Vergleich mit einer vorherigen Iteration)</w:t>
      </w:r>
    </w:p>
    <w:p>
      <w:pPr>
        <w:numPr>
          <w:ilvl w:val="0"/>
          <w:numId w:val="1028"/>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32">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33"/>
    <w:bookmarkEnd w:id="234"/>
    <w:bookmarkStart w:id="247"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9"/>
        </w:numPr>
      </w:pPr>
      <w:r>
        <w:t xml:space="preserve">Storyboards - Skizzierung von Interaktionskonzepten</w:t>
      </w:r>
    </w:p>
    <w:p>
      <w:pPr>
        <w:numPr>
          <w:ilvl w:val="0"/>
          <w:numId w:val="1029"/>
        </w:numPr>
      </w:pPr>
      <w:r>
        <w:t xml:space="preserve">Wireframes und Mock-Ups - Skizzen der Oberflächen</w:t>
      </w:r>
    </w:p>
    <w:p>
      <w:pPr>
        <w:numPr>
          <w:ilvl w:val="0"/>
          <w:numId w:val="1029"/>
        </w:numPr>
      </w:pPr>
      <w:r>
        <w:t xml:space="preserve">Prototypen - erste funktionsfähige Iterationen</w:t>
      </w:r>
    </w:p>
    <w:bookmarkStart w:id="238"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35" name="Picture"/>
                  <a:graphic>
                    <a:graphicData uri="http://schemas.openxmlformats.org/drawingml/2006/picture">
                      <pic:pic>
                        <pic:nvPicPr>
                          <pic:cNvPr descr="media/missing.svg" id="2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37">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38"/>
    <w:bookmarkStart w:id="243"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42" w:name="fig-5"/>
          <w:p>
            <w:pPr>
              <w:jc w:val="center"/>
            </w:pPr>
            <w:r>
              <w:drawing>
                <wp:inline>
                  <wp:extent cx="3048000" cy="2286000"/>
                  <wp:effectExtent b="0" l="0" r="0" t="0"/>
                  <wp:docPr descr="" title="" id="239" name="Picture"/>
                  <a:graphic>
                    <a:graphicData uri="http://schemas.openxmlformats.org/drawingml/2006/picture">
                      <pic:pic>
                        <pic:nvPicPr>
                          <pic:cNvPr descr="media/missing.svg" id="2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41">
              <w:r>
                <w:rPr>
                  <w:rStyle w:val="Hyperlink"/>
                </w:rPr>
                <w:t xml:space="preserve">https://www.mockplus.com/blog/post/basic-uiux-design-concept-difference-between-wireframe-prototype</w:t>
              </w:r>
            </w:hyperlink>
            <w:r>
              <w:t xml:space="preserve"> </w:t>
            </w:r>
            <w:r>
              <w:t xml:space="preserve">(Platzhalter)</w:t>
            </w:r>
          </w:p>
          <w:bookmarkEnd w:id="242"/>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43"/>
    <w:bookmarkStart w:id="246"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44">
        <w:r>
          <w:rPr>
            <w:rStyle w:val="Hyperlink"/>
          </w:rPr>
          <w:t xml:space="preserve">Figma</w:t>
        </w:r>
      </w:hyperlink>
      <w:r>
        <w:t xml:space="preserve"> </w:t>
      </w:r>
      <w:r>
        <w:t xml:space="preserve">oder</w:t>
      </w:r>
      <w:r>
        <w:t xml:space="preserve"> </w:t>
      </w:r>
      <w:hyperlink r:id="rId245">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46"/>
    <w:bookmarkEnd w:id="247"/>
    <w:bookmarkStart w:id="256"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48">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49">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52" w:name="fig-6"/>
          <w:p>
            <w:pPr>
              <w:jc w:val="center"/>
            </w:pPr>
            <w:r>
              <w:drawing>
                <wp:inline>
                  <wp:extent cx="0" cy="0"/>
                  <wp:effectExtent b="0" l="0" r="0" t="0"/>
                  <wp:docPr descr="" title="" id="250" name="Picture"/>
                  <a:graphic>
                    <a:graphicData uri="http://schemas.openxmlformats.org/drawingml/2006/picture">
                      <pic:pic>
                        <pic:nvPicPr>
                          <pic:cNvPr descr="media/usability_ux.svg" id="2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52"/>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53"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53"/>
    <w:bookmarkStart w:id="254"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54"/>
    <w:bookmarkStart w:id="255"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55"/>
    <w:bookmarkEnd w:id="256"/>
    <w:bookmarkEnd w:id="257"/>
    <w:bookmarkStart w:id="258"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58"/>
    <w:bookmarkEnd w:id="259"/>
    <w:bookmarkStart w:id="264"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0" name="Picture"/>
                  <a:graphic>
                    <a:graphicData uri="http://schemas.openxmlformats.org/drawingml/2006/picture">
                      <pic:pic>
                        <pic:nvPicPr>
                          <pic:cNvPr descr="/opt/quarto/share/formats/docx/note.png" id="261"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62">
              <w:r>
                <w:rPr>
                  <w:rStyle w:val="Hyperlink"/>
                </w:rPr>
                <w:t xml:space="preserve">siehe Issue Datensicherheit</w:t>
              </w:r>
            </w:hyperlink>
            <w:r>
              <w:t xml:space="preserve"> </w:t>
            </w:r>
            <w:r>
              <w:t xml:space="preserve">und</w:t>
            </w:r>
            <w:r>
              <w:t xml:space="preserve"> </w:t>
            </w:r>
            <w:hyperlink r:id="rId263">
              <w:r>
                <w:rPr>
                  <w:rStyle w:val="Hyperlink"/>
                </w:rPr>
                <w:t xml:space="preserve">Issue Datenschutz</w:t>
              </w:r>
            </w:hyperlink>
            <w:r>
              <w:t xml:space="preserve">).</w:t>
            </w:r>
          </w:p>
        </w:tc>
      </w:tr>
    </w:tbl>
    <w:bookmarkEnd w:id="264"/>
    <w:bookmarkStart w:id="322"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5" name="Picture"/>
                  <a:graphic>
                    <a:graphicData uri="http://schemas.openxmlformats.org/drawingml/2006/picture">
                      <pic:pic>
                        <pic:nvPicPr>
                          <pic:cNvPr descr="/opt/quarto/share/formats/docx/note.png" id="26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67"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67"/>
    <w:bookmarkStart w:id="279" w:name="grundlegende-begrifflichkeiten"/>
    <w:p>
      <w:pPr>
        <w:pStyle w:val="Heading2"/>
      </w:pPr>
      <w:r>
        <w:t xml:space="preserve">Grundlegende Begrifflichkeiten</w:t>
      </w:r>
    </w:p>
    <w:bookmarkStart w:id="269"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0"/>
        </w:numPr>
      </w:pPr>
      <w:r>
        <w:t xml:space="preserve">der Struktur von Daten (</w:t>
      </w:r>
      <w:r>
        <w:rPr>
          <w:bCs/>
          <w:b/>
        </w:rPr>
        <w:t xml:space="preserve">Syntax</w:t>
      </w:r>
      <w:r>
        <w:t xml:space="preserve">)</w:t>
      </w:r>
    </w:p>
    <w:p>
      <w:pPr>
        <w:numPr>
          <w:ilvl w:val="0"/>
          <w:numId w:val="1030"/>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68"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68"/>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1"/>
        </w:numPr>
      </w:pPr>
      <w:r>
        <w:t xml:space="preserve">formale</w:t>
      </w:r>
      <w:r>
        <w:t xml:space="preserve"> </w:t>
      </w:r>
      <w:r>
        <w:rPr>
          <w:bCs/>
          <w:b/>
        </w:rPr>
        <w:t xml:space="preserve">Schemata</w:t>
      </w:r>
      <w:r>
        <w:t xml:space="preserve"> </w:t>
      </w:r>
      <w:r>
        <w:t xml:space="preserve">auf Ebene der Syntax</w:t>
      </w:r>
    </w:p>
    <w:p>
      <w:pPr>
        <w:numPr>
          <w:ilvl w:val="0"/>
          <w:numId w:val="1031"/>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69"/>
    <w:bookmarkStart w:id="274"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70"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70"/>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2"/>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2"/>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3"/>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3"/>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3"/>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1" name="Picture"/>
                  <a:graphic>
                    <a:graphicData uri="http://schemas.openxmlformats.org/drawingml/2006/picture">
                      <pic:pic>
                        <pic:nvPicPr>
                          <pic:cNvPr descr="/opt/quarto/share/formats/docx/tip.png" id="27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73">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74"/>
    <w:bookmarkStart w:id="276"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4"/>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4"/>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4"/>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4"/>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4"/>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4"/>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4"/>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75">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76"/>
    <w:bookmarkStart w:id="278"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5"/>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5"/>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77">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78"/>
    <w:bookmarkEnd w:id="279"/>
    <w:bookmarkStart w:id="293"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80"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6"/>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6"/>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6"/>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6"/>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80"/>
    <w:bookmarkStart w:id="281"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81"/>
    <w:bookmarkStart w:id="283" w:name="xml-basierte-datenformate"/>
    <w:p>
      <w:pPr>
        <w:pStyle w:val="Heading3"/>
      </w:pPr>
      <w:r>
        <w:t xml:space="preserve">XML-basierte Datenformate</w:t>
      </w:r>
    </w:p>
    <w:p>
      <w:pPr>
        <w:numPr>
          <w:ilvl w:val="0"/>
          <w:numId w:val="1037"/>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7"/>
        </w:numPr>
      </w:pPr>
      <w:hyperlink r:id="rId282">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7"/>
        </w:numPr>
      </w:pPr>
      <w:r>
        <w:rPr>
          <w:bCs/>
          <w:b/>
        </w:rPr>
        <w:t xml:space="preserve">LIDO</w:t>
      </w:r>
      <w:r>
        <w:t xml:space="preserve"> </w:t>
      </w:r>
      <w:r>
        <w:t xml:space="preserve">ist ein etabliertes Austauschformat für den Museumsbereich.</w:t>
      </w:r>
    </w:p>
    <w:p>
      <w:pPr>
        <w:numPr>
          <w:ilvl w:val="0"/>
          <w:numId w:val="1037"/>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83"/>
    <w:bookmarkStart w:id="291"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85" name="Picture"/>
                  <a:graphic>
                    <a:graphicData uri="http://schemas.openxmlformats.org/drawingml/2006/picture">
                      <pic:pic>
                        <pic:nvPicPr>
                          <pic:cNvPr descr="/opt/quarto/share/formats/docx/important.png" id="286" name="Picture"/>
                          <pic:cNvPicPr>
                            <a:picLocks noChangeArrowheads="1" noChangeAspect="1"/>
                          </pic:cNvPicPr>
                        </pic:nvPicPr>
                        <pic:blipFill>
                          <a:blip r:embed="rId28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90" w:name="fig-bibframe"/>
          <w:p>
            <w:pPr>
              <w:jc w:val="center"/>
            </w:pPr>
            <w:r>
              <w:drawing>
                <wp:inline>
                  <wp:extent cx="5334000" cy="6651811"/>
                  <wp:effectExtent b="0" l="0" r="0" t="0"/>
                  <wp:docPr descr="" title="" id="288" name="Picture"/>
                  <a:graphic>
                    <a:graphicData uri="http://schemas.openxmlformats.org/drawingml/2006/picture">
                      <pic:pic>
                        <pic:nvPicPr>
                          <pic:cNvPr descr="media/bibframe2-model.jpg" id="289" name="Picture"/>
                          <pic:cNvPicPr>
                            <a:picLocks noChangeArrowheads="1" noChangeAspect="1"/>
                          </pic:cNvPicPr>
                        </pic:nvPicPr>
                        <pic:blipFill>
                          <a:blip r:embed="rId287"/>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90"/>
        </w:tc>
      </w:tr>
    </w:tbl>
    <w:bookmarkEnd w:id="291"/>
    <w:bookmarkStart w:id="292"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92"/>
    <w:bookmarkEnd w:id="293"/>
    <w:bookmarkStart w:id="319" w:name="Xc0d2b380f537523ab05a0d07c2c628226492086"/>
    <w:p>
      <w:pPr>
        <w:pStyle w:val="Heading2"/>
      </w:pPr>
      <w:r>
        <w:t xml:space="preserve">Datenverarbeitungsprozess in Bibliotheken</w:t>
      </w:r>
    </w:p>
    <w:bookmarkStart w:id="296"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4" name="Picture"/>
                  <a:graphic>
                    <a:graphicData uri="http://schemas.openxmlformats.org/drawingml/2006/picture">
                      <pic:pic>
                        <pic:nvPicPr>
                          <pic:cNvPr descr="/opt/quarto/share/formats/docx/tip.png" id="29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96"/>
    <w:bookmarkStart w:id="305"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300" w:name="fig-etl"/>
          <w:p>
            <w:pPr>
              <w:jc w:val="center"/>
            </w:pPr>
            <w:r>
              <w:drawing>
                <wp:inline>
                  <wp:extent cx="3201929" cy="1510747"/>
                  <wp:effectExtent b="0" l="0" r="0" t="0"/>
                  <wp:docPr descr="" title="" id="298" name="Picture"/>
                  <a:graphic>
                    <a:graphicData uri="http://schemas.openxmlformats.org/drawingml/2006/picture">
                      <pic:pic>
                        <pic:nvPicPr>
                          <pic:cNvPr descr="media/etl-prozess.png" id="299" name="Picture"/>
                          <pic:cNvPicPr>
                            <a:picLocks noChangeArrowheads="1" noChangeAspect="1"/>
                          </pic:cNvPicPr>
                        </pic:nvPicPr>
                        <pic:blipFill>
                          <a:blip r:embed="rId297"/>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300"/>
        </w:tc>
      </w:tr>
    </w:tbl>
    <w:bookmarkStart w:id="301"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8"/>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8"/>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8"/>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301"/>
    <w:bookmarkStart w:id="302"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9"/>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9"/>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9"/>
        </w:numPr>
      </w:pPr>
      <w:r>
        <w:t xml:space="preserve">Erkennung und Eliminierung von</w:t>
      </w:r>
      <w:r>
        <w:t xml:space="preserve"> </w:t>
      </w:r>
      <w:r>
        <w:rPr>
          <w:bCs/>
          <w:b/>
        </w:rPr>
        <w:t xml:space="preserve">Duplikaten</w:t>
      </w:r>
    </w:p>
    <w:p>
      <w:pPr>
        <w:numPr>
          <w:ilvl w:val="0"/>
          <w:numId w:val="1039"/>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9"/>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302"/>
    <w:bookmarkStart w:id="303"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303"/>
    <w:bookmarkStart w:id="304"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04"/>
    <w:bookmarkEnd w:id="305"/>
    <w:bookmarkStart w:id="309"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0"/>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0"/>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0"/>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06">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1"/>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1"/>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1"/>
        </w:numPr>
      </w:pPr>
      <w:r>
        <w:t xml:space="preserve">Freie Werkzeuge zum Metadatenmanagement wie die Frameworks</w:t>
      </w:r>
      <w:r>
        <w:t xml:space="preserve"> </w:t>
      </w:r>
      <w:r>
        <w:rPr>
          <w:iCs/>
          <w:i/>
        </w:rPr>
        <w:t xml:space="preserve">Catmandu</w:t>
      </w:r>
      <w:r>
        <w:t xml:space="preserve"> </w:t>
      </w:r>
      <w:r>
        <w:t xml:space="preserve">(</w:t>
      </w:r>
      <w:hyperlink r:id="rId307">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08">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09"/>
    <w:bookmarkStart w:id="317"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2"/>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2"/>
        </w:numPr>
      </w:pPr>
      <w:r>
        <w:t xml:space="preserve">Das</w:t>
      </w:r>
      <w:r>
        <w:t xml:space="preserve"> </w:t>
      </w:r>
      <w:hyperlink r:id="rId310">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11">
        <w:r>
          <w:rPr>
            <w:rStyle w:val="Hyperlink"/>
          </w:rPr>
          <w:t xml:space="preserve">BASE</w:t>
        </w:r>
      </w:hyperlink>
      <w:r>
        <w:t xml:space="preserve"> </w:t>
      </w:r>
      <w:r>
        <w:t xml:space="preserve">und der</w:t>
      </w:r>
      <w:r>
        <w:t xml:space="preserve"> </w:t>
      </w:r>
      <w:hyperlink r:id="rId312">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2"/>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2"/>
        </w:numPr>
      </w:pPr>
      <w:r>
        <w:t xml:space="preserve">Die</w:t>
      </w:r>
      <w:r>
        <w:t xml:space="preserve"> </w:t>
      </w:r>
      <w:hyperlink r:id="rId313">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2"/>
        </w:numPr>
      </w:pPr>
      <w:r>
        <w:t xml:space="preserve">Die</w:t>
      </w:r>
      <w:r>
        <w:t xml:space="preserve"> </w:t>
      </w:r>
      <w:hyperlink r:id="rId314">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2"/>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2"/>
        </w:numPr>
      </w:pPr>
      <w:r>
        <w:t xml:space="preserve">Die</w:t>
      </w:r>
      <w:r>
        <w:t xml:space="preserve"> </w:t>
      </w:r>
      <w:hyperlink r:id="rId315">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2"/>
        </w:numPr>
      </w:pPr>
      <w:r>
        <w:t xml:space="preserve">Die APIs des</w:t>
      </w:r>
      <w:r>
        <w:t xml:space="preserve"> </w:t>
      </w:r>
      <w:hyperlink r:id="rId316">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2"/>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2"/>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17"/>
    <w:bookmarkStart w:id="318"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18"/>
    <w:bookmarkEnd w:id="319"/>
    <w:bookmarkStart w:id="320" w:name="künstliche-intelligenz"/>
    <w:p>
      <w:pPr>
        <w:pStyle w:val="Heading2"/>
      </w:pPr>
      <w:r>
        <w:t xml:space="preserve">Künstliche Intelligenz</w:t>
      </w:r>
    </w:p>
    <w:p>
      <w:pPr>
        <w:pStyle w:val="FirstParagraph"/>
      </w:pPr>
      <w:r>
        <w:t xml:space="preserve">Unter den Begriffen Künstlichen Intelligenz, Machine Learning und Deep Learning</w:t>
      </w:r>
      <w:r>
        <w:t xml:space="preserve"> </w:t>
      </w:r>
      <w:r>
        <w:t xml:space="preserve">werden verschiedene Verfahren der Datenverarbeitung zusammengefasst, die</w:t>
      </w:r>
      <w:r>
        <w:t xml:space="preserve"> </w:t>
      </w:r>
      <w:r>
        <w:t xml:space="preserve">Aspekte menschlicher Intelligenz imitieren können. Auf Grundlage statistischer</w:t>
      </w:r>
      <w:r>
        <w:t xml:space="preserve"> </w:t>
      </w:r>
      <w:r>
        <w:t xml:space="preserve">Verfahren lassen sich so Aufgaben automatisieren, für die bisher Personal</w:t>
      </w:r>
      <w:r>
        <w:t xml:space="preserve"> </w:t>
      </w:r>
      <w:r>
        <w:t xml:space="preserve">notwendig gewesen wäre. Der Umfang der verarbeitbaren Daten wird lediglich</w:t>
      </w:r>
      <w:r>
        <w:t xml:space="preserve"> </w:t>
      </w:r>
      <w:r>
        <w:t xml:space="preserve">durch die zur Verfügung stehende Rechenleistung begrenzt. Die Qualität der</w:t>
      </w:r>
      <w:r>
        <w:t xml:space="preserve"> </w:t>
      </w:r>
      <w:r>
        <w:t xml:space="preserve">Ergebnisse hängt stark von der jeweiligen Aufgabenstellung und den eingesetzen</w:t>
      </w:r>
      <w:r>
        <w:t xml:space="preserve"> </w:t>
      </w:r>
      <w:r>
        <w:t xml:space="preserve">Verfahren ab. Im besten Fall lassen sich die Ergebnisse praktisch nicht mehr</w:t>
      </w:r>
      <w:r>
        <w:t xml:space="preserve"> </w:t>
      </w:r>
      <w:r>
        <w:t xml:space="preserve">von menschlich erzeugten Daten unterscheiden. Beim Einsatz von KI-Technologien</w:t>
      </w:r>
      <w:r>
        <w:t xml:space="preserve"> </w:t>
      </w:r>
      <w:r>
        <w:t xml:space="preserve">sind allerdings auch ethische Aspekte zu beachten.</w:t>
      </w:r>
    </w:p>
    <w:p>
      <w:pPr>
        <w:pStyle w:val="BodyText"/>
      </w:pPr>
      <w:r>
        <w:t xml:space="preserve">Für die bibliothekarische Datenverarbeitung lassen sich grob zwei Arten von</w:t>
      </w:r>
      <w:r>
        <w:t xml:space="preserve"> </w:t>
      </w:r>
      <w:r>
        <w:t xml:space="preserve">KI-Anwendungen unterscheiden:</w:t>
      </w:r>
    </w:p>
    <w:p>
      <w:pPr>
        <w:numPr>
          <w:ilvl w:val="0"/>
          <w:numId w:val="1043"/>
        </w:numPr>
      </w:pPr>
      <w:r>
        <w:t xml:space="preserve">Verfahren zur Analyse und Anreicherung von Daten, beispielsweise die</w:t>
      </w:r>
      <w:r>
        <w:t xml:space="preserve"> </w:t>
      </w:r>
      <w:r>
        <w:t xml:space="preserve">automatische Erschließung und Musterkennung im Rahmen der</w:t>
      </w:r>
      <w:r>
        <w:t xml:space="preserve"> </w:t>
      </w:r>
      <w:hyperlink w:anchor="digitalisierung">
        <w:r>
          <w:rPr>
            <w:rStyle w:val="Hyperlink"/>
          </w:rPr>
          <w:t xml:space="preserve">Digitalisierung</w:t>
        </w:r>
      </w:hyperlink>
      <w:r>
        <w:t xml:space="preserve">.</w:t>
      </w:r>
    </w:p>
    <w:p>
      <w:pPr>
        <w:numPr>
          <w:ilvl w:val="0"/>
          <w:numId w:val="1043"/>
        </w:numPr>
      </w:pPr>
      <w:r>
        <w:t xml:space="preserve">Systeme die Antworten, Texte und Medien erzeugen, umschreiben und zusammenfassen</w:t>
      </w:r>
      <w:r>
        <w:t xml:space="preserve"> </w:t>
      </w:r>
      <w:r>
        <w:t xml:space="preserve">von einfachen Chatbots bis zu umfangreichen Sprachmodellen wie ChatGPT.</w:t>
      </w:r>
    </w:p>
    <w:p>
      <w:pPr>
        <w:pStyle w:val="FirstParagraph"/>
      </w:pPr>
      <w:r>
        <w:t xml:space="preserve">Die zunehmende Verfügbarkeit von leistungsfähigen KI-Systemen wird in absehbarer</w:t>
      </w:r>
      <w:r>
        <w:t xml:space="preserve"> </w:t>
      </w:r>
      <w:r>
        <w:t xml:space="preserve">Zeit zu Änderungen in der Rezeption und Produktion von Medien führen und damit auch</w:t>
      </w:r>
      <w:r>
        <w:t xml:space="preserve"> </w:t>
      </w:r>
      <w:r>
        <w:t xml:space="preserve">Auswirkungen auf die Arbeit von Bibliotheken haben.</w:t>
      </w:r>
    </w:p>
    <w:bookmarkEnd w:id="320"/>
    <w:bookmarkStart w:id="321"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21"/>
    <w:bookmarkEnd w:id="322"/>
    <w:bookmarkStart w:id="436"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3" name="Picture"/>
                  <a:graphic>
                    <a:graphicData uri="http://schemas.openxmlformats.org/drawingml/2006/picture">
                      <pic:pic>
                        <pic:nvPicPr>
                          <pic:cNvPr descr="/opt/quarto/share/formats/docx/note.png" id="324"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27"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25" name="Picture"/>
                  <a:graphic>
                    <a:graphicData uri="http://schemas.openxmlformats.org/drawingml/2006/picture">
                      <pic:pic>
                        <pic:nvPicPr>
                          <pic:cNvPr descr="/opt/quarto/share/formats/docx/important.png" id="326" name="Picture"/>
                          <pic:cNvPicPr>
                            <a:picLocks noChangeArrowheads="1" noChangeAspect="1"/>
                          </pic:cNvPicPr>
                        </pic:nvPicPr>
                        <pic:blipFill>
                          <a:blip r:embed="rId28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27"/>
    <w:bookmarkStart w:id="345"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8" name="Picture"/>
                  <a:graphic>
                    <a:graphicData uri="http://schemas.openxmlformats.org/drawingml/2006/picture">
                      <pic:pic>
                        <pic:nvPicPr>
                          <pic:cNvPr descr="/opt/quarto/share/formats/docx/tip.png" id="3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33" w:name="fig-bmsevol"/>
          <w:p>
            <w:pPr>
              <w:jc w:val="center"/>
            </w:pPr>
            <w:r>
              <w:drawing>
                <wp:inline>
                  <wp:extent cx="3810000" cy="2540000"/>
                  <wp:effectExtent b="0" l="0" r="0" t="0"/>
                  <wp:docPr descr="" title="" id="331" name="Picture"/>
                  <a:graphic>
                    <a:graphicData uri="http://schemas.openxmlformats.org/drawingml/2006/picture">
                      <pic:pic>
                        <pic:nvPicPr>
                          <pic:cNvPr descr="media/bms-timeline.svg" id="3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30"/>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33"/>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4" name="Picture"/>
                  <a:graphic>
                    <a:graphicData uri="http://schemas.openxmlformats.org/drawingml/2006/picture">
                      <pic:pic>
                        <pic:nvPicPr>
                          <pic:cNvPr descr="/opt/quarto/share/formats/docx/tip.png" id="33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4"/>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4"/>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4"/>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4"/>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4"/>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4"/>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36"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36"/>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5"/>
        </w:numPr>
      </w:pPr>
      <w:hyperlink r:id="rId337">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5"/>
        </w:numPr>
      </w:pPr>
      <w:hyperlink r:id="rId338">
        <w:r>
          <w:rPr>
            <w:rStyle w:val="Hyperlink"/>
          </w:rPr>
          <w:t xml:space="preserve">NOS</w:t>
        </w:r>
      </w:hyperlink>
      <w:r>
        <w:t xml:space="preserve"> </w:t>
      </w:r>
      <w:r>
        <w:t xml:space="preserve">ist in internen Forschungs- und Behörden-Bibliotheken verbreitet,</w:t>
      </w:r>
    </w:p>
    <w:p>
      <w:pPr>
        <w:numPr>
          <w:ilvl w:val="0"/>
          <w:numId w:val="1045"/>
        </w:numPr>
      </w:pPr>
      <w:r>
        <w:t xml:space="preserve">Quria von</w:t>
      </w:r>
      <w:r>
        <w:t xml:space="preserve"> </w:t>
      </w:r>
      <w:hyperlink r:id="rId339">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40">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41">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2" name="Picture"/>
                  <a:graphic>
                    <a:graphicData uri="http://schemas.openxmlformats.org/drawingml/2006/picture">
                      <pic:pic>
                        <pic:nvPicPr>
                          <pic:cNvPr descr="/opt/quarto/share/formats/docx/tip.png" id="34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44" w:name="it-lebenszyklus"/>
            <w:r>
              <w:t xml:space="preserve">IT-Lebenszyklus</w:t>
            </w:r>
            <w:bookmarkEnd w:id="344"/>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45"/>
    <w:bookmarkStart w:id="366"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6"/>
        </w:numPr>
      </w:pPr>
      <w:r>
        <w:t xml:space="preserve">Erwerbung</w:t>
      </w:r>
    </w:p>
    <w:p>
      <w:pPr>
        <w:numPr>
          <w:ilvl w:val="0"/>
          <w:numId w:val="1046"/>
        </w:numPr>
      </w:pPr>
      <w:r>
        <w:t xml:space="preserve">Katalogisierung / Erschließung</w:t>
      </w:r>
    </w:p>
    <w:p>
      <w:pPr>
        <w:numPr>
          <w:ilvl w:val="0"/>
          <w:numId w:val="1046"/>
        </w:numPr>
      </w:pPr>
      <w:r>
        <w:t xml:space="preserve">Ausleihe</w:t>
      </w:r>
    </w:p>
    <w:p>
      <w:pPr>
        <w:numPr>
          <w:ilvl w:val="0"/>
          <w:numId w:val="1046"/>
        </w:numPr>
      </w:pPr>
      <w:r>
        <w:t xml:space="preserve">ein Recherche-Modul, das sich vorwiegend an die Bibliotheksnutzer*innen richtet</w:t>
      </w:r>
    </w:p>
    <w:bookmarkStart w:id="347"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7"/>
        </w:numPr>
      </w:pPr>
      <w:r>
        <w:t xml:space="preserve">Bestellungen</w:t>
      </w:r>
    </w:p>
    <w:p>
      <w:pPr>
        <w:numPr>
          <w:ilvl w:val="0"/>
          <w:numId w:val="1047"/>
        </w:numPr>
      </w:pPr>
      <w:r>
        <w:t xml:space="preserve">Budgetverwaltung</w:t>
      </w:r>
    </w:p>
    <w:p>
      <w:pPr>
        <w:numPr>
          <w:ilvl w:val="0"/>
          <w:numId w:val="1047"/>
        </w:numPr>
      </w:pPr>
      <w:r>
        <w:t xml:space="preserve">Rechnungsverwaltung</w:t>
      </w:r>
    </w:p>
    <w:p>
      <w:pPr>
        <w:numPr>
          <w:ilvl w:val="0"/>
          <w:numId w:val="1047"/>
        </w:numPr>
      </w:pPr>
      <w:r>
        <w:t xml:space="preserve">Lieferantenverwaltung</w:t>
      </w:r>
    </w:p>
    <w:p>
      <w:pPr>
        <w:numPr>
          <w:ilvl w:val="0"/>
          <w:numId w:val="1047"/>
        </w:numPr>
      </w:pPr>
      <w:r>
        <w:t xml:space="preserve">Zeitschriften- und Fortsetzungsabonnements</w:t>
      </w:r>
    </w:p>
    <w:p>
      <w:pPr>
        <w:numPr>
          <w:ilvl w:val="0"/>
          <w:numId w:val="1047"/>
        </w:numPr>
      </w:pPr>
      <w:r>
        <w:t xml:space="preserve">Unterstützung</w:t>
      </w:r>
      <w:r>
        <w:t xml:space="preserve"> </w:t>
      </w:r>
      <w:hyperlink r:id="rId346">
        <w:r>
          <w:rPr>
            <w:rStyle w:val="Hyperlink"/>
          </w:rPr>
          <w:t xml:space="preserve">EDIFACT</w:t>
        </w:r>
      </w:hyperlink>
      <w:r>
        <w:t xml:space="preserve">-Standards</w:t>
      </w:r>
    </w:p>
    <w:p>
      <w:pPr>
        <w:numPr>
          <w:ilvl w:val="0"/>
          <w:numId w:val="1047"/>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8"/>
        </w:numPr>
      </w:pPr>
      <w:r>
        <w:t xml:space="preserve">Übernahme von Fremddaten</w:t>
      </w:r>
    </w:p>
    <w:p>
      <w:pPr>
        <w:numPr>
          <w:ilvl w:val="0"/>
          <w:numId w:val="1048"/>
        </w:numPr>
      </w:pPr>
      <w:r>
        <w:t xml:space="preserve">Anbindung an Verbünde</w:t>
      </w:r>
    </w:p>
    <w:p>
      <w:pPr>
        <w:numPr>
          <w:ilvl w:val="0"/>
          <w:numId w:val="1048"/>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9"/>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9"/>
        </w:numPr>
      </w:pPr>
      <w:r>
        <w:t xml:space="preserve">Ausleihfristen</w:t>
      </w:r>
    </w:p>
    <w:p>
      <w:pPr>
        <w:numPr>
          <w:ilvl w:val="0"/>
          <w:numId w:val="1049"/>
        </w:numPr>
      </w:pPr>
      <w:r>
        <w:t xml:space="preserve">Verwaltung von Standorten</w:t>
      </w:r>
    </w:p>
    <w:p>
      <w:pPr>
        <w:numPr>
          <w:ilvl w:val="0"/>
          <w:numId w:val="1049"/>
        </w:numPr>
      </w:pPr>
      <w:r>
        <w:t xml:space="preserve">Versand von Benachrichtigungen</w:t>
      </w:r>
    </w:p>
    <w:p>
      <w:pPr>
        <w:numPr>
          <w:ilvl w:val="0"/>
          <w:numId w:val="1049"/>
        </w:numPr>
      </w:pPr>
      <w:r>
        <w:t xml:space="preserve">Anbindung an Selbstverbuchungslösungen</w:t>
      </w:r>
    </w:p>
    <w:p>
      <w:pPr>
        <w:numPr>
          <w:ilvl w:val="0"/>
          <w:numId w:val="1049"/>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50"/>
        </w:numPr>
      </w:pPr>
      <w:r>
        <w:t xml:space="preserve">Katalog (auch OPAC genannt)</w:t>
      </w:r>
    </w:p>
    <w:p>
      <w:pPr>
        <w:numPr>
          <w:ilvl w:val="0"/>
          <w:numId w:val="1050"/>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1"/>
        </w:numPr>
      </w:pPr>
      <w:r>
        <w:t xml:space="preserve">Angebot als Software as a Service (</w:t>
      </w:r>
      <w:hyperlink w:anchor="cloud">
        <w:r>
          <w:rPr>
            <w:rStyle w:val="Hyperlink"/>
          </w:rPr>
          <w:t xml:space="preserve">SaaS</w:t>
        </w:r>
      </w:hyperlink>
      <w:r>
        <w:t xml:space="preserve">)</w:t>
      </w:r>
    </w:p>
    <w:p>
      <w:pPr>
        <w:numPr>
          <w:ilvl w:val="0"/>
          <w:numId w:val="1051"/>
        </w:numPr>
      </w:pPr>
      <w:r>
        <w:t xml:space="preserve">Mandantenfähigkeit</w:t>
      </w:r>
    </w:p>
    <w:p>
      <w:pPr>
        <w:numPr>
          <w:ilvl w:val="0"/>
          <w:numId w:val="1051"/>
        </w:numPr>
      </w:pPr>
      <w:r>
        <w:t xml:space="preserve">Interoperabilität durch offene, standardisierte und dokumentierte</w:t>
      </w:r>
      <w:r>
        <w:t xml:space="preserve"> </w:t>
      </w:r>
      <w:r>
        <w:t xml:space="preserve">Schnittstellen</w:t>
      </w:r>
    </w:p>
    <w:p>
      <w:pPr>
        <w:numPr>
          <w:ilvl w:val="0"/>
          <w:numId w:val="1051"/>
        </w:numPr>
      </w:pPr>
      <w:r>
        <w:t xml:space="preserve">Verfügbarkeit von Datenbanken bzw. Knowledge Bases für</w:t>
      </w:r>
      <w:r>
        <w:t xml:space="preserve"> </w:t>
      </w:r>
      <w:r>
        <w:t xml:space="preserve">bibliografische Daten und Lizenzinformationen</w:t>
      </w:r>
    </w:p>
    <w:p>
      <w:pPr>
        <w:numPr>
          <w:ilvl w:val="0"/>
          <w:numId w:val="1051"/>
        </w:numPr>
      </w:pPr>
      <w:r>
        <w:t xml:space="preserve">oftmals kein fest integrierter Katalog, sondern Schnittstellen zu</w:t>
      </w:r>
      <w:r>
        <w:t xml:space="preserve"> </w:t>
      </w:r>
      <w:r>
        <w:t xml:space="preserve">Discovery-Systemen</w:t>
      </w:r>
    </w:p>
    <w:p>
      <w:pPr>
        <w:numPr>
          <w:ilvl w:val="0"/>
          <w:numId w:val="1051"/>
        </w:numPr>
      </w:pPr>
      <w:r>
        <w:t xml:space="preserve">Statistik-Werkzeuge</w:t>
      </w:r>
    </w:p>
    <w:p>
      <w:pPr>
        <w:numPr>
          <w:ilvl w:val="0"/>
          <w:numId w:val="1051"/>
        </w:numPr>
      </w:pPr>
      <w:r>
        <w:t xml:space="preserve">Erzeugung von Semesterapparaten</w:t>
      </w:r>
    </w:p>
    <w:p>
      <w:pPr>
        <w:numPr>
          <w:ilvl w:val="0"/>
          <w:numId w:val="1051"/>
        </w:numPr>
      </w:pPr>
      <w:r>
        <w:t xml:space="preserve">Anlegen von Favoriten-Listen</w:t>
      </w:r>
    </w:p>
    <w:p>
      <w:pPr>
        <w:numPr>
          <w:ilvl w:val="0"/>
          <w:numId w:val="1051"/>
        </w:numPr>
      </w:pPr>
      <w:r>
        <w:t xml:space="preserve">Anzeige von Buchcovern</w:t>
      </w:r>
    </w:p>
    <w:bookmarkEnd w:id="347"/>
    <w:bookmarkStart w:id="356"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2"/>
        </w:numPr>
        <w:pStyle w:val="Compact"/>
      </w:pPr>
      <w:r>
        <w:t xml:space="preserve">Listen in einer Tabellenkalkulation (Excel, LibreOffice, …)</w:t>
      </w:r>
    </w:p>
    <w:p>
      <w:pPr>
        <w:pStyle w:val="FirstParagraph"/>
      </w:pPr>
      <w:r>
        <w:t xml:space="preserve">Erfassung und Web-Präsentation von Medien:</w:t>
      </w:r>
    </w:p>
    <w:p>
      <w:pPr>
        <w:numPr>
          <w:ilvl w:val="0"/>
          <w:numId w:val="1053"/>
        </w:numPr>
      </w:pPr>
      <w:hyperlink r:id="rId348">
        <w:r>
          <w:rPr>
            <w:rStyle w:val="Hyperlink"/>
          </w:rPr>
          <w:t xml:space="preserve">Library Thing for Libraries</w:t>
        </w:r>
      </w:hyperlink>
    </w:p>
    <w:p>
      <w:pPr>
        <w:numPr>
          <w:ilvl w:val="0"/>
          <w:numId w:val="1053"/>
        </w:numPr>
      </w:pPr>
      <w:hyperlink r:id="rId349">
        <w:r>
          <w:rPr>
            <w:rStyle w:val="Hyperlink"/>
          </w:rPr>
          <w:t xml:space="preserve">Zotero Groups</w:t>
        </w:r>
      </w:hyperlink>
    </w:p>
    <w:p>
      <w:pPr>
        <w:numPr>
          <w:ilvl w:val="0"/>
          <w:numId w:val="1053"/>
        </w:numPr>
      </w:pPr>
      <w:r>
        <w:t xml:space="preserve">Stand-Alone-Lösungen für Electronic Resource Management wie</w:t>
      </w:r>
      <w:r>
        <w:t xml:space="preserve"> </w:t>
      </w:r>
      <w:hyperlink r:id="rId350">
        <w:r>
          <w:rPr>
            <w:rStyle w:val="Hyperlink"/>
          </w:rPr>
          <w:t xml:space="preserve">Coral</w:t>
        </w:r>
      </w:hyperlink>
    </w:p>
    <w:p>
      <w:pPr>
        <w:pStyle w:val="FirstParagraph"/>
      </w:pPr>
      <w:r>
        <w:t xml:space="preserve">Ausleihe</w:t>
      </w:r>
    </w:p>
    <w:p>
      <w:pPr>
        <w:numPr>
          <w:ilvl w:val="0"/>
          <w:numId w:val="1054"/>
        </w:numPr>
        <w:pStyle w:val="Compact"/>
      </w:pPr>
      <w:r>
        <w:t xml:space="preserve">Plugins für Wordpress wie</w:t>
      </w:r>
      <w:r>
        <w:t xml:space="preserve"> </w:t>
      </w:r>
      <w:hyperlink r:id="rId351">
        <w:r>
          <w:rPr>
            <w:rStyle w:val="Hyperlink"/>
          </w:rPr>
          <w:t xml:space="preserve">WebLibrarian</w:t>
        </w:r>
      </w:hyperlink>
    </w:p>
    <w:p>
      <w:pPr>
        <w:pStyle w:val="FirstParagraph"/>
      </w:pPr>
      <w:r>
        <w:t xml:space="preserve">Erwerbung</w:t>
      </w:r>
    </w:p>
    <w:p>
      <w:pPr>
        <w:numPr>
          <w:ilvl w:val="0"/>
          <w:numId w:val="1055"/>
        </w:numPr>
        <w:pStyle w:val="Compact"/>
      </w:pPr>
      <w:r>
        <w:t xml:space="preserve">Finanzbuchhaltungssysteme wie SAP,</w:t>
      </w:r>
      <w:r>
        <w:t xml:space="preserve"> </w:t>
      </w:r>
      <w:hyperlink r:id="rId352">
        <w:r>
          <w:rPr>
            <w:rStyle w:val="Hyperlink"/>
          </w:rPr>
          <w:t xml:space="preserve">HIS-Hochschul-ERP</w:t>
        </w:r>
      </w:hyperlink>
    </w:p>
    <w:p>
      <w:pPr>
        <w:pStyle w:val="FirstParagraph"/>
      </w:pPr>
      <w:r>
        <w:t xml:space="preserve">Nutzerdatenverwaltung</w:t>
      </w:r>
    </w:p>
    <w:p>
      <w:pPr>
        <w:numPr>
          <w:ilvl w:val="0"/>
          <w:numId w:val="1056"/>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53" name="Picture"/>
                  <a:graphic>
                    <a:graphicData uri="http://schemas.openxmlformats.org/drawingml/2006/picture">
                      <pic:pic>
                        <pic:nvPicPr>
                          <pic:cNvPr descr="/opt/quarto/share/formats/docx/tip.png" id="35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55">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56"/>
    <w:bookmarkStart w:id="358"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7"/>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7"/>
        </w:numPr>
      </w:pPr>
      <w:r>
        <w:t xml:space="preserve">Dokumentenserver, Content Management Systeme und andere Repositorien</w:t>
      </w:r>
    </w:p>
    <w:p>
      <w:pPr>
        <w:numPr>
          <w:ilvl w:val="0"/>
          <w:numId w:val="1057"/>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8"/>
        </w:numPr>
      </w:pPr>
      <w:r>
        <w:t xml:space="preserve">Haushaltssysteme wie SAP, HIS Haushalt-ERP</w:t>
      </w:r>
    </w:p>
    <w:p>
      <w:pPr>
        <w:numPr>
          <w:ilvl w:val="0"/>
          <w:numId w:val="1058"/>
        </w:numPr>
      </w:pPr>
      <w:hyperlink w:anchor="identity-management">
        <w:r>
          <w:rPr>
            <w:rStyle w:val="Hyperlink"/>
          </w:rPr>
          <w:t xml:space="preserve">Identitätsmanagementsysteme</w:t>
        </w:r>
      </w:hyperlink>
      <w:r>
        <w:t xml:space="preserve"> </w:t>
      </w:r>
      <w:r>
        <w:t xml:space="preserve">(Account-Verwaltung)</w:t>
      </w:r>
    </w:p>
    <w:p>
      <w:pPr>
        <w:numPr>
          <w:ilvl w:val="0"/>
          <w:numId w:val="1058"/>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9"/>
        </w:numPr>
      </w:pPr>
      <w:r>
        <w:t xml:space="preserve">der</w:t>
      </w:r>
      <w:r>
        <w:t xml:space="preserve"> </w:t>
      </w:r>
      <w:hyperlink w:anchor="verbundkataloge">
        <w:r>
          <w:rPr>
            <w:rStyle w:val="Hyperlink"/>
          </w:rPr>
          <w:t xml:space="preserve">Verbundkatalog</w:t>
        </w:r>
      </w:hyperlink>
    </w:p>
    <w:p>
      <w:pPr>
        <w:numPr>
          <w:ilvl w:val="0"/>
          <w:numId w:val="1059"/>
        </w:numPr>
      </w:pPr>
      <w:r>
        <w:t xml:space="preserve">die</w:t>
      </w:r>
      <w:r>
        <w:t xml:space="preserve"> </w:t>
      </w:r>
      <w:hyperlink w:anchor="Xef3cdf849515896b72e4da871885dcc60b5fbed">
        <w:r>
          <w:rPr>
            <w:rStyle w:val="Hyperlink"/>
          </w:rPr>
          <w:t xml:space="preserve">Zeitschriftendatenbank</w:t>
        </w:r>
      </w:hyperlink>
    </w:p>
    <w:p>
      <w:pPr>
        <w:numPr>
          <w:ilvl w:val="0"/>
          <w:numId w:val="1059"/>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0"/>
        </w:numPr>
      </w:pPr>
      <w:r>
        <w:t xml:space="preserve">Fernleihe</w:t>
      </w:r>
    </w:p>
    <w:p>
      <w:pPr>
        <w:numPr>
          <w:ilvl w:val="0"/>
          <w:numId w:val="1060"/>
        </w:numPr>
      </w:pPr>
      <w:r>
        <w:t xml:space="preserve">Dokumentenlieferdienste (wie</w:t>
      </w:r>
      <w:r>
        <w:t xml:space="preserve"> </w:t>
      </w:r>
      <w:hyperlink r:id="rId357">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58"/>
    <w:bookmarkStart w:id="360"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59"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59"/>
    <w:bookmarkEnd w:id="360"/>
    <w:bookmarkStart w:id="361"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1"/>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1"/>
        </w:numPr>
      </w:pPr>
      <w:r>
        <w:t xml:space="preserve">die GoKB als kooperativ gepflegte Knowledge Base für elektronische Ressourcen</w:t>
      </w:r>
    </w:p>
    <w:bookmarkEnd w:id="361"/>
    <w:bookmarkStart w:id="363"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2"/>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2"/>
        </w:numPr>
      </w:pPr>
      <w:r>
        <w:t xml:space="preserve">Deutsche Bibliotheksstatistik - Bibliotheken können sich</w:t>
      </w:r>
      <w:r>
        <w:t xml:space="preserve"> </w:t>
      </w:r>
      <w:r>
        <w:t xml:space="preserve">entscheiden, Daten für die</w:t>
      </w:r>
      <w:r>
        <w:t xml:space="preserve"> </w:t>
      </w:r>
      <w:hyperlink r:id="rId362">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2"/>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63"/>
    <w:bookmarkStart w:id="364"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3"/>
        </w:numPr>
      </w:pPr>
      <w:r>
        <w:t xml:space="preserve">Bücher können in einer anderen Zweigstellen ausgeliehen werden.</w:t>
      </w:r>
    </w:p>
    <w:p>
      <w:pPr>
        <w:numPr>
          <w:ilvl w:val="0"/>
          <w:numId w:val="1063"/>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64"/>
    <w:bookmarkStart w:id="365"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4"/>
        </w:numPr>
      </w:pPr>
      <w:r>
        <w:t xml:space="preserve">Gruppenbildung Universitätsbibliothek:</w:t>
      </w:r>
    </w:p>
    <w:p>
      <w:pPr>
        <w:numPr>
          <w:ilvl w:val="1"/>
          <w:numId w:val="1065"/>
        </w:numPr>
      </w:pPr>
      <w:r>
        <w:t xml:space="preserve">intern: Studierende, Lehrende, weitere Universitätsangehörige</w:t>
      </w:r>
    </w:p>
    <w:p>
      <w:pPr>
        <w:numPr>
          <w:ilvl w:val="1"/>
          <w:numId w:val="1065"/>
        </w:numPr>
      </w:pPr>
      <w:r>
        <w:t xml:space="preserve">extern: externe Wissenschaftler*innen, interessierte Öffentlichkeit</w:t>
      </w:r>
    </w:p>
    <w:p>
      <w:pPr>
        <w:numPr>
          <w:ilvl w:val="0"/>
          <w:numId w:val="1064"/>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6"/>
        </w:numPr>
      </w:pPr>
      <w:r>
        <w:t xml:space="preserve">Präsenzbestände vs. ausleihbare Medien,</w:t>
      </w:r>
    </w:p>
    <w:p>
      <w:pPr>
        <w:numPr>
          <w:ilvl w:val="0"/>
          <w:numId w:val="1066"/>
        </w:numPr>
      </w:pPr>
      <w:r>
        <w:t xml:space="preserve">besonders wertvolle Medien oder</w:t>
      </w:r>
    </w:p>
    <w:p>
      <w:pPr>
        <w:numPr>
          <w:ilvl w:val="0"/>
          <w:numId w:val="1066"/>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65"/>
    <w:bookmarkEnd w:id="366"/>
    <w:bookmarkStart w:id="373"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7"/>
        </w:numPr>
      </w:pPr>
      <w:r>
        <w:rPr>
          <w:bCs/>
          <w:b/>
        </w:rPr>
        <w:t xml:space="preserve">Bibliographische Metadaten</w:t>
      </w:r>
      <w:r>
        <w:t xml:space="preserve"> </w:t>
      </w:r>
      <w:r>
        <w:t xml:space="preserve">zur Beschreibung von Ressourcen</w:t>
      </w:r>
    </w:p>
    <w:p>
      <w:pPr>
        <w:numPr>
          <w:ilvl w:val="0"/>
          <w:numId w:val="1067"/>
        </w:numPr>
      </w:pPr>
      <w:r>
        <w:rPr>
          <w:bCs/>
          <w:b/>
        </w:rPr>
        <w:t xml:space="preserve">Digitale Inhalte</w:t>
      </w:r>
      <w:r>
        <w:t xml:space="preserve"> </w:t>
      </w:r>
      <w:r>
        <w:t xml:space="preserve">wie Volltexte, Digitalisate und andere digitale Publikationen</w:t>
      </w:r>
    </w:p>
    <w:p>
      <w:pPr>
        <w:numPr>
          <w:ilvl w:val="0"/>
          <w:numId w:val="1067"/>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67"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67"/>
    <w:bookmarkStart w:id="368"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68"/>
    <w:bookmarkStart w:id="369"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69"/>
    <w:bookmarkStart w:id="371"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8"/>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8"/>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8"/>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8"/>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70">
        <w:r>
          <w:rPr>
            <w:rStyle w:val="Hyperlink"/>
          </w:rPr>
          <w:t xml:space="preserve">https://format.gbv.de</w:t>
        </w:r>
      </w:hyperlink>
      <w:r>
        <w:t xml:space="preserve">.</w:t>
      </w:r>
    </w:p>
    <w:bookmarkEnd w:id="371"/>
    <w:bookmarkStart w:id="372"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9"/>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9"/>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9"/>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72"/>
    <w:bookmarkEnd w:id="373"/>
    <w:bookmarkStart w:id="385"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74" name="Picture"/>
                  <a:graphic>
                    <a:graphicData uri="http://schemas.openxmlformats.org/drawingml/2006/picture">
                      <pic:pic>
                        <pic:nvPicPr>
                          <pic:cNvPr descr="/opt/quarto/share/formats/docx/tip.png" id="37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76">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0"/>
        </w:numPr>
      </w:pPr>
      <w:r>
        <w:t xml:space="preserve">Das Altsysteme ist technisch überholt oder wird nicht mehr gewartet.</w:t>
      </w:r>
    </w:p>
    <w:p>
      <w:pPr>
        <w:numPr>
          <w:ilvl w:val="0"/>
          <w:numId w:val="1070"/>
        </w:numPr>
      </w:pPr>
      <w:r>
        <w:t xml:space="preserve">Es fehlen Schnittstellen für die Integration des BMS in die lokale</w:t>
      </w:r>
      <w:r>
        <w:t xml:space="preserve"> </w:t>
      </w:r>
      <w:r>
        <w:t xml:space="preserve">Informationsinfrastruktur.</w:t>
      </w:r>
    </w:p>
    <w:p>
      <w:pPr>
        <w:numPr>
          <w:ilvl w:val="0"/>
          <w:numId w:val="1070"/>
        </w:numPr>
      </w:pPr>
      <w:r>
        <w:t xml:space="preserve">Die Kosten für den laufenden Betrieb sind zu hoch und sollen mit</w:t>
      </w:r>
      <w:r>
        <w:t xml:space="preserve"> </w:t>
      </w:r>
      <w:r>
        <w:t xml:space="preserve">einem anderen System gesenkt werden.</w:t>
      </w:r>
    </w:p>
    <w:p>
      <w:pPr>
        <w:numPr>
          <w:ilvl w:val="0"/>
          <w:numId w:val="1070"/>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77"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1"/>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1"/>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1"/>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1"/>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1"/>
        </w:numPr>
      </w:pPr>
      <w:r>
        <w:rPr>
          <w:bCs/>
          <w:b/>
        </w:rPr>
        <w:t xml:space="preserve">Aufwandsabschätzung</w:t>
      </w:r>
      <w:r>
        <w:t xml:space="preserve"> </w:t>
      </w:r>
      <w:r>
        <w:t xml:space="preserve">von Migration, Einrichtung und Schulung</w:t>
      </w:r>
    </w:p>
    <w:p>
      <w:pPr>
        <w:numPr>
          <w:ilvl w:val="0"/>
          <w:numId w:val="1071"/>
        </w:numPr>
      </w:pPr>
      <w:r>
        <w:rPr>
          <w:bCs/>
          <w:b/>
        </w:rPr>
        <w:t xml:space="preserve">Ausschreibung</w:t>
      </w:r>
      <w:r>
        <w:t xml:space="preserve">, falls erforderlich</w:t>
      </w:r>
    </w:p>
    <w:p>
      <w:pPr>
        <w:numPr>
          <w:ilvl w:val="0"/>
          <w:numId w:val="1071"/>
        </w:numPr>
      </w:pPr>
      <w:r>
        <w:rPr>
          <w:bCs/>
          <w:b/>
        </w:rPr>
        <w:t xml:space="preserve">Auswahlentscheidung</w:t>
      </w:r>
    </w:p>
    <w:bookmarkEnd w:id="377"/>
    <w:bookmarkStart w:id="383"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81" w:name="fig-matrix"/>
          <w:p>
            <w:pPr>
              <w:jc w:val="center"/>
            </w:pPr>
            <w:r>
              <w:drawing>
                <wp:inline>
                  <wp:extent cx="3810000" cy="2540000"/>
                  <wp:effectExtent b="0" l="0" r="0" t="0"/>
                  <wp:docPr descr="" title="" id="379" name="Picture"/>
                  <a:graphic>
                    <a:graphicData uri="http://schemas.openxmlformats.org/drawingml/2006/picture">
                      <pic:pic>
                        <pic:nvPicPr>
                          <pic:cNvPr descr="media/matrix.svg" id="3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8"/>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81"/>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82">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83"/>
    <w:bookmarkStart w:id="384"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2"/>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2"/>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2"/>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84"/>
    <w:bookmarkEnd w:id="385"/>
    <w:bookmarkStart w:id="417"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89">
              <w:r>
                <w:drawing>
                  <wp:inline>
                    <wp:extent cx="3810000" cy="2540000"/>
                    <wp:effectExtent b="0" l="0" r="0" t="0"/>
                    <wp:docPr descr="" title="Quelle: Stkl (CC-BY-SA 3.0)" id="387" name="Picture"/>
                    <a:graphic>
                      <a:graphicData uri="http://schemas.openxmlformats.org/drawingml/2006/picture">
                        <pic:pic>
                          <pic:nvPicPr>
                            <pic:cNvPr descr="https://upload.wikimedia.org/wikipedia/commons/9/94/BPMN-1.svg" id="388" name="Picture"/>
                            <pic:cNvPicPr>
                              <a:picLocks noChangeArrowheads="1" noChangeAspect="1"/>
                            </pic:cNvPicPr>
                          </pic:nvPicPr>
                          <pic:blipFill>
                            <a:blip r:embed="rId386"/>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90"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90"/>
    <w:bookmarkStart w:id="391"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3"/>
        </w:numPr>
      </w:pPr>
      <w:r>
        <w:t xml:space="preserve">Intuitive Benutzbarkeit</w:t>
      </w:r>
    </w:p>
    <w:p>
      <w:pPr>
        <w:numPr>
          <w:ilvl w:val="0"/>
          <w:numId w:val="1073"/>
        </w:numPr>
      </w:pPr>
      <w:r>
        <w:t xml:space="preserve">Barrierearme Gestaltung</w:t>
      </w:r>
    </w:p>
    <w:p>
      <w:pPr>
        <w:numPr>
          <w:ilvl w:val="0"/>
          <w:numId w:val="1073"/>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91"/>
    <w:bookmarkStart w:id="392"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4"/>
        </w:numPr>
      </w:pPr>
      <w:r>
        <w:t xml:space="preserve">Überprüfen von vorhandenen Beständen (Vorakzession)</w:t>
      </w:r>
    </w:p>
    <w:p>
      <w:pPr>
        <w:numPr>
          <w:ilvl w:val="0"/>
          <w:numId w:val="1074"/>
        </w:numPr>
      </w:pPr>
      <w:r>
        <w:t xml:space="preserve">Aufgabe von Bestellungen bei definierten Lieferanten auf</w:t>
      </w:r>
      <w:r>
        <w:t xml:space="preserve"> </w:t>
      </w:r>
      <w:r>
        <w:t xml:space="preserve">verschiedenen Wegen</w:t>
      </w:r>
    </w:p>
    <w:p>
      <w:pPr>
        <w:numPr>
          <w:ilvl w:val="0"/>
          <w:numId w:val="1074"/>
        </w:numPr>
      </w:pPr>
      <w:r>
        <w:t xml:space="preserve">Verwaltung von Lieferantendaten</w:t>
      </w:r>
    </w:p>
    <w:p>
      <w:pPr>
        <w:numPr>
          <w:ilvl w:val="0"/>
          <w:numId w:val="1074"/>
        </w:numPr>
      </w:pPr>
      <w:r>
        <w:t xml:space="preserve">Anlegen und Verwalten von Bestellungen von Zeitschriften und</w:t>
      </w:r>
      <w:r>
        <w:t xml:space="preserve"> </w:t>
      </w:r>
      <w:r>
        <w:t xml:space="preserve">Fortsetzungswerken</w:t>
      </w:r>
    </w:p>
    <w:p>
      <w:pPr>
        <w:numPr>
          <w:ilvl w:val="0"/>
          <w:numId w:val="1074"/>
        </w:numPr>
      </w:pPr>
      <w:r>
        <w:t xml:space="preserve">Überwachung von Bestellungen</w:t>
      </w:r>
    </w:p>
    <w:p>
      <w:pPr>
        <w:numPr>
          <w:ilvl w:val="0"/>
          <w:numId w:val="1074"/>
        </w:numPr>
      </w:pPr>
      <w:r>
        <w:t xml:space="preserve">Anlegen und Verwalten von Budgets</w:t>
      </w:r>
    </w:p>
    <w:p>
      <w:pPr>
        <w:numPr>
          <w:ilvl w:val="0"/>
          <w:numId w:val="1074"/>
        </w:numPr>
      </w:pPr>
      <w:r>
        <w:t xml:space="preserve">Akzessionierung von Medien</w:t>
      </w:r>
    </w:p>
    <w:p>
      <w:pPr>
        <w:numPr>
          <w:ilvl w:val="0"/>
          <w:numId w:val="1074"/>
        </w:numPr>
      </w:pPr>
      <w:r>
        <w:t xml:space="preserve">Rechnungsverwaltung inkl. Schnittstellen für haushalterische Systeme</w:t>
      </w:r>
    </w:p>
    <w:p>
      <w:pPr>
        <w:numPr>
          <w:ilvl w:val="0"/>
          <w:numId w:val="1074"/>
        </w:numPr>
      </w:pPr>
      <w:r>
        <w:t xml:space="preserve">Verwaltung von Bindeaufträgen</w:t>
      </w:r>
    </w:p>
    <w:p>
      <w:pPr>
        <w:numPr>
          <w:ilvl w:val="0"/>
          <w:numId w:val="1074"/>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92"/>
    <w:bookmarkStart w:id="393"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5"/>
        </w:numPr>
      </w:pPr>
      <w:r>
        <w:t xml:space="preserve">Erfassung von Lizenzinformationen nach unterschiedlichen</w:t>
      </w:r>
      <w:r>
        <w:t xml:space="preserve"> </w:t>
      </w:r>
      <w:r>
        <w:t xml:space="preserve">Erwerbungsmodellen wie Pakete, Allianz- oder Nationallizenzen</w:t>
      </w:r>
    </w:p>
    <w:p>
      <w:pPr>
        <w:numPr>
          <w:ilvl w:val="0"/>
          <w:numId w:val="1075"/>
        </w:numPr>
      </w:pPr>
      <w:r>
        <w:t xml:space="preserve">Zuordnung von digitalen Inhalten zu Paketen</w:t>
      </w:r>
    </w:p>
    <w:p>
      <w:pPr>
        <w:numPr>
          <w:ilvl w:val="0"/>
          <w:numId w:val="1075"/>
        </w:numPr>
      </w:pPr>
      <w:r>
        <w:t xml:space="preserve">Verwaltung von Paketen</w:t>
      </w:r>
    </w:p>
    <w:p>
      <w:pPr>
        <w:numPr>
          <w:ilvl w:val="0"/>
          <w:numId w:val="1075"/>
        </w:numPr>
      </w:pPr>
      <w:r>
        <w:t xml:space="preserve">Bezug von bibliografischen Daten von Aggregatoren und Verlagen</w:t>
      </w:r>
    </w:p>
    <w:p>
      <w:pPr>
        <w:numPr>
          <w:ilvl w:val="0"/>
          <w:numId w:val="1075"/>
        </w:numPr>
      </w:pPr>
      <w:r>
        <w:t xml:space="preserve">Unterstützung der direkten Verlinkung auf Volltexte aus Katalogen</w:t>
      </w:r>
      <w:r>
        <w:t xml:space="preserve"> </w:t>
      </w:r>
      <w:r>
        <w:t xml:space="preserve">und Discovery-Systemen</w:t>
      </w:r>
    </w:p>
    <w:p>
      <w:pPr>
        <w:numPr>
          <w:ilvl w:val="0"/>
          <w:numId w:val="1075"/>
        </w:numPr>
      </w:pPr>
      <w:r>
        <w:t xml:space="preserve">Auslieferung von aussagekräftigen Zugangsinformationen in Kataloge</w:t>
      </w:r>
      <w:r>
        <w:t xml:space="preserve"> </w:t>
      </w:r>
      <w:r>
        <w:t xml:space="preserve">und Discovery-Systeme</w:t>
      </w:r>
    </w:p>
    <w:p>
      <w:pPr>
        <w:numPr>
          <w:ilvl w:val="0"/>
          <w:numId w:val="1075"/>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93"/>
    <w:bookmarkStart w:id="394"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6"/>
        </w:numPr>
      </w:pPr>
      <w:r>
        <w:t xml:space="preserve">Übernahme von Katalogdaten aus Bibliotheksverbünden</w:t>
      </w:r>
    </w:p>
    <w:p>
      <w:pPr>
        <w:numPr>
          <w:ilvl w:val="0"/>
          <w:numId w:val="1076"/>
        </w:numPr>
      </w:pPr>
      <w:r>
        <w:t xml:space="preserve">Möglichkeit der Integration von Normdaten</w:t>
      </w:r>
    </w:p>
    <w:p>
      <w:pPr>
        <w:numPr>
          <w:ilvl w:val="0"/>
          <w:numId w:val="1076"/>
        </w:numPr>
      </w:pPr>
      <w:r>
        <w:t xml:space="preserve">Erfassung von lokalen Daten</w:t>
      </w:r>
    </w:p>
    <w:p>
      <w:pPr>
        <w:numPr>
          <w:ilvl w:val="0"/>
          <w:numId w:val="1076"/>
        </w:numPr>
      </w:pPr>
      <w:r>
        <w:t xml:space="preserve">Konfigurierbarkeit von Erfassungsmasken</w:t>
      </w:r>
    </w:p>
    <w:bookmarkEnd w:id="394"/>
    <w:bookmarkStart w:id="395"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7"/>
        </w:numPr>
      </w:pPr>
      <w:r>
        <w:t xml:space="preserve">Web-Interface nach aktuellen Standards bezüglich Barrierefreiheit,</w:t>
      </w:r>
      <w:r>
        <w:t xml:space="preserve"> </w:t>
      </w:r>
      <w:r>
        <w:t xml:space="preserve">Responsivität etc.</w:t>
      </w:r>
    </w:p>
    <w:p>
      <w:pPr>
        <w:numPr>
          <w:ilvl w:val="0"/>
          <w:numId w:val="1077"/>
        </w:numPr>
      </w:pPr>
      <w:r>
        <w:t xml:space="preserve">Angebot von Möglichkeiten der Suche nach bekannten Titeln</w:t>
      </w:r>
    </w:p>
    <w:p>
      <w:pPr>
        <w:numPr>
          <w:ilvl w:val="0"/>
          <w:numId w:val="1077"/>
        </w:numPr>
      </w:pPr>
      <w:r>
        <w:t xml:space="preserve">Angebot von Möglichkeiten der Suche nach Themen</w:t>
      </w:r>
    </w:p>
    <w:p>
      <w:pPr>
        <w:numPr>
          <w:ilvl w:val="0"/>
          <w:numId w:val="1077"/>
        </w:numPr>
      </w:pPr>
      <w:r>
        <w:t xml:space="preserve">Filterung von Trefferlisten nach formalen oder inhaltlichen</w:t>
      </w:r>
      <w:r>
        <w:t xml:space="preserve"> </w:t>
      </w:r>
      <w:r>
        <w:t xml:space="preserve">Kriterien bzw. Standorten</w:t>
      </w:r>
    </w:p>
    <w:p>
      <w:pPr>
        <w:numPr>
          <w:ilvl w:val="0"/>
          <w:numId w:val="1077"/>
        </w:numPr>
      </w:pPr>
      <w:r>
        <w:t xml:space="preserve">Anzeige von Verfügbarkeitsinformationen</w:t>
      </w:r>
    </w:p>
    <w:p>
      <w:pPr>
        <w:numPr>
          <w:ilvl w:val="0"/>
          <w:numId w:val="1077"/>
        </w:numPr>
      </w:pPr>
      <w:r>
        <w:t xml:space="preserve">Anzeige von Neuerwerbungslisten</w:t>
      </w:r>
    </w:p>
    <w:p>
      <w:pPr>
        <w:numPr>
          <w:ilvl w:val="0"/>
          <w:numId w:val="1077"/>
        </w:numPr>
      </w:pPr>
      <w:r>
        <w:t xml:space="preserve">Kontobezogene Funktionalitäten (Einsicht, Verlängerung, Vormerkung,</w:t>
      </w:r>
      <w:r>
        <w:t xml:space="preserve"> </w:t>
      </w:r>
      <w:r>
        <w:t xml:space="preserve">Bestellungen)</w:t>
      </w:r>
    </w:p>
    <w:p>
      <w:pPr>
        <w:numPr>
          <w:ilvl w:val="0"/>
          <w:numId w:val="1077"/>
        </w:numPr>
      </w:pPr>
      <w:r>
        <w:t xml:space="preserve">Anzeige von Neuigkeiten und wichtigen Links auf der Startseite des</w:t>
      </w:r>
      <w:r>
        <w:t xml:space="preserve"> </w:t>
      </w:r>
      <w:r>
        <w:t xml:space="preserve">Katalogs</w:t>
      </w:r>
    </w:p>
    <w:p>
      <w:pPr>
        <w:numPr>
          <w:ilvl w:val="0"/>
          <w:numId w:val="1077"/>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8"/>
        </w:numPr>
      </w:pPr>
      <w:r>
        <w:t xml:space="preserve">Klassischer Katalog (OPAC) als Bestandteil des BMS</w:t>
      </w:r>
    </w:p>
    <w:p>
      <w:pPr>
        <w:numPr>
          <w:ilvl w:val="0"/>
          <w:numId w:val="1078"/>
        </w:numPr>
      </w:pPr>
      <w:r>
        <w:t xml:space="preserve">Katalog als separates Modul (nicht Bestandteil des BMS), selbst</w:t>
      </w:r>
      <w:r>
        <w:t xml:space="preserve"> </w:t>
      </w:r>
      <w:r>
        <w:t xml:space="preserve">entwickelt, zugekauft oder als Open Source</w:t>
      </w:r>
    </w:p>
    <w:p>
      <w:pPr>
        <w:numPr>
          <w:ilvl w:val="0"/>
          <w:numId w:val="1078"/>
        </w:numPr>
      </w:pPr>
      <w:r>
        <w:t xml:space="preserve">Discoverysystem als Bestandteil des BMS: Daten aus dem eigenen</w:t>
      </w:r>
      <w:r>
        <w:t xml:space="preserve"> </w:t>
      </w:r>
      <w:r>
        <w:t xml:space="preserve">Bestand sowie Fremddaten, die als Metadaten zur Verfügung stehen.</w:t>
      </w:r>
    </w:p>
    <w:p>
      <w:pPr>
        <w:numPr>
          <w:ilvl w:val="0"/>
          <w:numId w:val="1078"/>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95"/>
    <w:bookmarkStart w:id="396" w:name="ausleihe-prozess"/>
    <w:p>
      <w:pPr>
        <w:pStyle w:val="Heading3"/>
      </w:pPr>
      <w:r>
        <w:t xml:space="preserve">Ausleihe</w:t>
      </w:r>
    </w:p>
    <w:p>
      <w:pPr>
        <w:pStyle w:val="FirstParagraph"/>
      </w:pPr>
      <w:r>
        <w:t xml:space="preserve">Ein BMS sollte die folgenden Aufgaben der Ausleihe unterstützen:</w:t>
      </w:r>
    </w:p>
    <w:p>
      <w:pPr>
        <w:numPr>
          <w:ilvl w:val="0"/>
          <w:numId w:val="1079"/>
        </w:numPr>
      </w:pPr>
      <w:r>
        <w:t xml:space="preserve">Anlegen von Benutzergruppen, Standorten, Medienarten</w:t>
      </w:r>
    </w:p>
    <w:p>
      <w:pPr>
        <w:numPr>
          <w:ilvl w:val="0"/>
          <w:numId w:val="1079"/>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9"/>
        </w:numPr>
      </w:pPr>
      <w:r>
        <w:t xml:space="preserve">Verbuchung von Medien (Ausleihe, Rücknahme)</w:t>
      </w:r>
    </w:p>
    <w:p>
      <w:pPr>
        <w:numPr>
          <w:ilvl w:val="0"/>
          <w:numId w:val="1079"/>
        </w:numPr>
      </w:pPr>
      <w:r>
        <w:t xml:space="preserve">Konfiguration von Ausdrucken für Bestellzettel und Vormerkungen</w:t>
      </w:r>
    </w:p>
    <w:p>
      <w:pPr>
        <w:numPr>
          <w:ilvl w:val="0"/>
          <w:numId w:val="1079"/>
        </w:numPr>
      </w:pPr>
      <w:r>
        <w:t xml:space="preserve">Ermöglichen von Bestellungen und Vormerkungen</w:t>
      </w:r>
    </w:p>
    <w:p>
      <w:pPr>
        <w:numPr>
          <w:ilvl w:val="0"/>
          <w:numId w:val="1079"/>
        </w:numPr>
      </w:pPr>
      <w:r>
        <w:t xml:space="preserve">Mahnwesen (Fristen, Mahnstufen)</w:t>
      </w:r>
    </w:p>
    <w:p>
      <w:pPr>
        <w:numPr>
          <w:ilvl w:val="0"/>
          <w:numId w:val="1079"/>
        </w:numPr>
      </w:pPr>
      <w:r>
        <w:t xml:space="preserve">Benachrichtigungen für Bestellungen, Vormerkungen, Mahnungen,</w:t>
      </w:r>
      <w:r>
        <w:t xml:space="preserve"> </w:t>
      </w:r>
      <w:r>
        <w:t xml:space="preserve">Leihfristerinnerungen</w:t>
      </w:r>
    </w:p>
    <w:p>
      <w:pPr>
        <w:numPr>
          <w:ilvl w:val="0"/>
          <w:numId w:val="1079"/>
        </w:numPr>
      </w:pPr>
      <w:r>
        <w:t xml:space="preserve">Gebührenverwaltung</w:t>
      </w:r>
    </w:p>
    <w:p>
      <w:pPr>
        <w:numPr>
          <w:ilvl w:val="0"/>
          <w:numId w:val="1079"/>
        </w:numPr>
      </w:pPr>
      <w:r>
        <w:t xml:space="preserve">Erzeugung von Listen (überfällige Medien, nicht abgeholte</w:t>
      </w:r>
      <w:r>
        <w:t xml:space="preserve"> </w:t>
      </w:r>
      <w:r>
        <w:t xml:space="preserve">Vormerkungen)</w:t>
      </w:r>
    </w:p>
    <w:p>
      <w:pPr>
        <w:numPr>
          <w:ilvl w:val="0"/>
          <w:numId w:val="1079"/>
        </w:numPr>
      </w:pPr>
      <w:r>
        <w:t xml:space="preserve">Anbindung an Bezahlsysteme (Kassenautomaten, Online-Bezahlsysteme)</w:t>
      </w:r>
    </w:p>
    <w:p>
      <w:pPr>
        <w:numPr>
          <w:ilvl w:val="0"/>
          <w:numId w:val="1079"/>
        </w:numPr>
      </w:pPr>
      <w:r>
        <w:t xml:space="preserve">Anbindung von Verfügbarkeits- und Kontoinformationen an</w:t>
      </w:r>
      <w:r>
        <w:t xml:space="preserve"> </w:t>
      </w:r>
      <w:r>
        <w:t xml:space="preserve">Discovery-Systeme</w:t>
      </w:r>
    </w:p>
    <w:p>
      <w:pPr>
        <w:numPr>
          <w:ilvl w:val="0"/>
          <w:numId w:val="1079"/>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96"/>
    <w:bookmarkStart w:id="403"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97">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98"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98"/>
    <w:bookmarkStart w:id="399"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99"/>
    <w:bookmarkStart w:id="400"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400"/>
    <w:bookmarkStart w:id="401"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401"/>
    <w:bookmarkStart w:id="402"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402"/>
    <w:bookmarkEnd w:id="403"/>
    <w:bookmarkStart w:id="406"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0"/>
        </w:numPr>
      </w:pPr>
      <w:r>
        <w:t xml:space="preserve">Bereitstellung von Konto- und Verfügbarkeitsinformationen, z.B. über</w:t>
      </w:r>
      <w:r>
        <w:t xml:space="preserve"> </w:t>
      </w:r>
      <w:hyperlink r:id="rId404">
        <w:r>
          <w:rPr>
            <w:rStyle w:val="Hyperlink"/>
          </w:rPr>
          <w:t xml:space="preserve">PAIA</w:t>
        </w:r>
      </w:hyperlink>
      <w:r>
        <w:t xml:space="preserve"> </w:t>
      </w:r>
      <w:r>
        <w:t xml:space="preserve">und</w:t>
      </w:r>
      <w:r>
        <w:t xml:space="preserve"> </w:t>
      </w:r>
      <w:hyperlink r:id="rId405">
        <w:r>
          <w:rPr>
            <w:rStyle w:val="Hyperlink"/>
          </w:rPr>
          <w:t xml:space="preserve">DAIA</w:t>
        </w:r>
      </w:hyperlink>
    </w:p>
    <w:p>
      <w:pPr>
        <w:numPr>
          <w:ilvl w:val="0"/>
          <w:numId w:val="1080"/>
        </w:numPr>
      </w:pPr>
      <w:r>
        <w:t xml:space="preserve">Anbindung an Buchhaltungssysteme wie SAP oder HIS Haushalt-ERO</w:t>
      </w:r>
    </w:p>
    <w:p>
      <w:pPr>
        <w:numPr>
          <w:ilvl w:val="0"/>
          <w:numId w:val="1080"/>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0"/>
        </w:numPr>
      </w:pPr>
      <w:r>
        <w:t xml:space="preserve">Bereitstellung von bibliografischen Daten</w:t>
      </w:r>
    </w:p>
    <w:p>
      <w:pPr>
        <w:numPr>
          <w:ilvl w:val="0"/>
          <w:numId w:val="1080"/>
        </w:numPr>
      </w:pPr>
      <w:r>
        <w:t xml:space="preserve">Recherche in Fremddatenbeständen, z.B. über Z39.50</w:t>
      </w:r>
    </w:p>
    <w:p>
      <w:pPr>
        <w:numPr>
          <w:ilvl w:val="0"/>
          <w:numId w:val="1080"/>
        </w:numPr>
      </w:pPr>
      <w:r>
        <w:t xml:space="preserve">Schnittstellen zu Kataloganreicherungsdiensten (Buchcover)</w:t>
      </w:r>
    </w:p>
    <w:p>
      <w:pPr>
        <w:numPr>
          <w:ilvl w:val="0"/>
          <w:numId w:val="1080"/>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0"/>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06"/>
    <w:bookmarkStart w:id="416"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10"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07">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08">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09"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09"/>
    <w:bookmarkEnd w:id="410"/>
    <w:bookmarkStart w:id="411"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11"/>
    <w:bookmarkStart w:id="413"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12">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13"/>
    <w:bookmarkStart w:id="415"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14">
        <w:r>
          <w:rPr>
            <w:rStyle w:val="Hyperlink"/>
          </w:rPr>
          <w:t xml:space="preserve">COUNTER</w:t>
        </w:r>
      </w:hyperlink>
      <w:r>
        <w:t xml:space="preserve">-Reports</w:t>
      </w:r>
      <w:r>
        <w:t xml:space="preserve"> </w:t>
      </w:r>
      <w:r>
        <w:t xml:space="preserve">für statistische Daten der Nutzung digitaler Medien importieren.</w:t>
      </w:r>
    </w:p>
    <w:bookmarkEnd w:id="415"/>
    <w:bookmarkEnd w:id="416"/>
    <w:bookmarkEnd w:id="417"/>
    <w:bookmarkStart w:id="434"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18"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1"/>
        </w:numPr>
      </w:pPr>
      <w:r>
        <w:t xml:space="preserve">Personalkosten für den laufenden Betrieb</w:t>
      </w:r>
    </w:p>
    <w:p>
      <w:pPr>
        <w:numPr>
          <w:ilvl w:val="0"/>
          <w:numId w:val="1081"/>
        </w:numPr>
      </w:pPr>
      <w:r>
        <w:t xml:space="preserve">Lizenzkosten und Wartungsverträge der Software</w:t>
      </w:r>
    </w:p>
    <w:p>
      <w:pPr>
        <w:numPr>
          <w:ilvl w:val="0"/>
          <w:numId w:val="1081"/>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18"/>
    <w:bookmarkStart w:id="419" w:name="installation-updates"/>
    <w:p>
      <w:pPr>
        <w:pStyle w:val="Heading3"/>
      </w:pPr>
      <w:r>
        <w:t xml:space="preserve">Installation &amp; Updates</w:t>
      </w:r>
    </w:p>
    <w:p>
      <w:pPr>
        <w:pStyle w:val="FirstParagraph"/>
      </w:pPr>
      <w:r>
        <w:t xml:space="preserve">Zur Einrichtung eines BMS gehört:</w:t>
      </w:r>
    </w:p>
    <w:p>
      <w:pPr>
        <w:numPr>
          <w:ilvl w:val="0"/>
          <w:numId w:val="1082"/>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2"/>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19"/>
    <w:bookmarkStart w:id="420"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20"/>
    <w:bookmarkStart w:id="425"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23"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21">
        <w:r>
          <w:rPr>
            <w:rStyle w:val="Hyperlink"/>
          </w:rPr>
          <w:t xml:space="preserve">Check_MK</w:t>
        </w:r>
      </w:hyperlink>
      <w:r>
        <w:t xml:space="preserve"> </w:t>
      </w:r>
      <w:r>
        <w:t xml:space="preserve">oder</w:t>
      </w:r>
      <w:r>
        <w:t xml:space="preserve"> </w:t>
      </w:r>
      <w:hyperlink r:id="rId422">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23"/>
    <w:bookmarkStart w:id="424"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24"/>
    <w:bookmarkEnd w:id="425"/>
    <w:bookmarkStart w:id="426"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3"/>
        </w:numPr>
      </w:pPr>
      <w:r>
        <w:t xml:space="preserve">Die Infrastruktur um das BMS herum sollte durch starke</w:t>
      </w:r>
      <w:r>
        <w:t xml:space="preserve"> </w:t>
      </w:r>
      <w:r>
        <w:t xml:space="preserve">Sicherheitsvorkehrungen getragen werden.</w:t>
      </w:r>
    </w:p>
    <w:p>
      <w:pPr>
        <w:numPr>
          <w:ilvl w:val="0"/>
          <w:numId w:val="1083"/>
        </w:numPr>
      </w:pPr>
      <w:r>
        <w:t xml:space="preserve">Die Gefahr kurzfristig entstehender Sicherheitslücken sollte nicht</w:t>
      </w:r>
      <w:r>
        <w:t xml:space="preserve"> </w:t>
      </w:r>
      <w:r>
        <w:t xml:space="preserve">unterschätzt werden.</w:t>
      </w:r>
    </w:p>
    <w:p>
      <w:pPr>
        <w:numPr>
          <w:ilvl w:val="0"/>
          <w:numId w:val="1083"/>
        </w:numPr>
      </w:pPr>
      <w:r>
        <w:t xml:space="preserve">Cloud-basierte Systeme sollten aktiv überwacht und der Überblick</w:t>
      </w:r>
      <w:r>
        <w:t xml:space="preserve"> </w:t>
      </w:r>
      <w:r>
        <w:t xml:space="preserve">behalten werden.</w:t>
      </w:r>
    </w:p>
    <w:p>
      <w:pPr>
        <w:numPr>
          <w:ilvl w:val="0"/>
          <w:numId w:val="1083"/>
        </w:numPr>
      </w:pPr>
      <w:r>
        <w:t xml:space="preserve">Anbieter sollten aufgefordert werden, die Konzepte ihrer</w:t>
      </w:r>
      <w:r>
        <w:t xml:space="preserve"> </w:t>
      </w:r>
      <w:r>
        <w:t xml:space="preserve">Sicherheitsvorkehrungen offenzulegen.</w:t>
      </w:r>
    </w:p>
    <w:p>
      <w:pPr>
        <w:numPr>
          <w:ilvl w:val="0"/>
          <w:numId w:val="1083"/>
        </w:numPr>
      </w:pPr>
      <w:r>
        <w:t xml:space="preserve">Gerade Administrator*innen sollten ihre Zugänge gesondert</w:t>
      </w:r>
      <w:r>
        <w:t xml:space="preserve"> </w:t>
      </w:r>
      <w:r>
        <w:t xml:space="preserve">absichern.</w:t>
      </w:r>
    </w:p>
    <w:p>
      <w:pPr>
        <w:numPr>
          <w:ilvl w:val="0"/>
          <w:numId w:val="1083"/>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26"/>
    <w:bookmarkStart w:id="427"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4"/>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4"/>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4"/>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4"/>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27"/>
    <w:bookmarkStart w:id="430"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5"/>
        </w:numPr>
      </w:pPr>
      <w:r>
        <w:t xml:space="preserve">Lesegeräte: (Barcode-)Scanner und Chip-Lesegeräte für</w:t>
      </w:r>
      <w:r>
        <w:t xml:space="preserve"> </w:t>
      </w:r>
      <w:r>
        <w:t xml:space="preserve">Benutzungsausweise und/oder Medien</w:t>
      </w:r>
    </w:p>
    <w:p>
      <w:pPr>
        <w:numPr>
          <w:ilvl w:val="0"/>
          <w:numId w:val="1085"/>
        </w:numPr>
      </w:pPr>
      <w:r>
        <w:t xml:space="preserve">Selbstverbucher für die Ausleihe und/oder Rückgabe</w:t>
      </w:r>
    </w:p>
    <w:p>
      <w:pPr>
        <w:numPr>
          <w:ilvl w:val="0"/>
          <w:numId w:val="1085"/>
        </w:numPr>
      </w:pPr>
      <w:r>
        <w:t xml:space="preserve">Rückgabeautomaten, die ggf. auch eine automatische Vorsortierung von</w:t>
      </w:r>
      <w:r>
        <w:t xml:space="preserve"> </w:t>
      </w:r>
      <w:r>
        <w:t xml:space="preserve">Medien übernehmen</w:t>
      </w:r>
    </w:p>
    <w:p>
      <w:pPr>
        <w:numPr>
          <w:ilvl w:val="0"/>
          <w:numId w:val="1085"/>
        </w:numPr>
      </w:pPr>
      <w:r>
        <w:t xml:space="preserve">Sicherungsgates zur Detektion nicht entliehener Medien an Ein- und</w:t>
      </w:r>
      <w:r>
        <w:t xml:space="preserve"> </w:t>
      </w:r>
      <w:r>
        <w:t xml:space="preserve">Ausgängen</w:t>
      </w:r>
    </w:p>
    <w:p>
      <w:pPr>
        <w:numPr>
          <w:ilvl w:val="0"/>
          <w:numId w:val="1085"/>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28">
        <w:r>
          <w:rPr>
            <w:rStyle w:val="Hyperlink"/>
          </w:rPr>
          <w:t xml:space="preserve">SIP</w:t>
        </w:r>
      </w:hyperlink>
      <w:r>
        <w:t xml:space="preserve">,</w:t>
      </w:r>
      <w:r>
        <w:t xml:space="preserve"> </w:t>
      </w:r>
      <w:r>
        <w:t xml:space="preserve">oder man setzt auf moderne, allgemeine API-Standards wie</w:t>
      </w:r>
      <w:r>
        <w:t xml:space="preserve"> </w:t>
      </w:r>
      <w:hyperlink r:id="rId429">
        <w:r>
          <w:rPr>
            <w:rStyle w:val="Hyperlink"/>
          </w:rPr>
          <w:t xml:space="preserve">REST</w:t>
        </w:r>
      </w:hyperlink>
      <w:r>
        <w:t xml:space="preserve">.</w:t>
      </w:r>
    </w:p>
    <w:bookmarkEnd w:id="430"/>
    <w:bookmarkStart w:id="433"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6"/>
        </w:numPr>
      </w:pPr>
      <w:r>
        <w:t xml:space="preserve">durch Nutzer*innen bei der Anmeldung angegebenen Daten für den</w:t>
      </w:r>
      <w:r>
        <w:t xml:space="preserve"> </w:t>
      </w:r>
      <w:r>
        <w:t xml:space="preserve">Bibliothekszugang</w:t>
      </w:r>
    </w:p>
    <w:p>
      <w:pPr>
        <w:numPr>
          <w:ilvl w:val="0"/>
          <w:numId w:val="1086"/>
        </w:numPr>
      </w:pPr>
      <w:r>
        <w:t xml:space="preserve">mit dem Benutzerkonto verbundene Ausleihvorgänge und</w:t>
      </w:r>
      <w:r>
        <w:t xml:space="preserve"> </w:t>
      </w:r>
      <w:r>
        <w:t xml:space="preserve">Mahnhistorien</w:t>
      </w:r>
    </w:p>
    <w:p>
      <w:pPr>
        <w:numPr>
          <w:ilvl w:val="0"/>
          <w:numId w:val="1086"/>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7"/>
        </w:numPr>
      </w:pPr>
      <w:r>
        <w:t xml:space="preserve">Verschlüsselung: Daten werden auf verschlüsselten Servern</w:t>
      </w:r>
      <w:r>
        <w:t xml:space="preserve"> </w:t>
      </w:r>
      <w:r>
        <w:t xml:space="preserve">gespeichert, ebenso ist die Übertragung Ende-zu-Ende verschlüsselt</w:t>
      </w:r>
    </w:p>
    <w:p>
      <w:pPr>
        <w:numPr>
          <w:ilvl w:val="0"/>
          <w:numId w:val="1087"/>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7"/>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7"/>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8"/>
        </w:numPr>
      </w:pPr>
      <w:r>
        <w:t xml:space="preserve">Die Verschlüsselung der Datenübertragung</w:t>
      </w:r>
      <w:r>
        <w:t xml:space="preserve"> </w:t>
      </w:r>
      <w:r>
        <w:t xml:space="preserve">(Ende-zu-Ende-Verschlüsselung)</w:t>
      </w:r>
    </w:p>
    <w:p>
      <w:pPr>
        <w:numPr>
          <w:ilvl w:val="0"/>
          <w:numId w:val="1088"/>
        </w:numPr>
      </w:pPr>
      <w:r>
        <w:t xml:space="preserve">Betrieb und Steuerung der Server innerhalb der EU</w:t>
      </w:r>
      <w:r>
        <w:t xml:space="preserve"> </w:t>
      </w:r>
      <w:r>
        <w:t xml:space="preserve">(</w:t>
      </w:r>
      <w:hyperlink r:id="rId431">
        <w:r>
          <w:rPr>
            <w:rStyle w:val="Hyperlink"/>
          </w:rPr>
          <w:t xml:space="preserve">DSGVO</w:t>
        </w:r>
      </w:hyperlink>
      <w:r>
        <w:t xml:space="preserve">)</w:t>
      </w:r>
    </w:p>
    <w:p>
      <w:pPr>
        <w:numPr>
          <w:ilvl w:val="0"/>
          <w:numId w:val="1088"/>
        </w:numPr>
      </w:pPr>
      <w:r>
        <w:t xml:space="preserve">Der Ausschluss von User-Tracking durch Ad-Tech (Werbe-Netzwerke)</w:t>
      </w:r>
    </w:p>
    <w:p>
      <w:pPr>
        <w:numPr>
          <w:ilvl w:val="0"/>
          <w:numId w:val="1088"/>
        </w:numPr>
      </w:pPr>
      <w:r>
        <w:t xml:space="preserve">Der Abschluss eines</w:t>
      </w:r>
      <w:r>
        <w:t xml:space="preserve"> </w:t>
      </w:r>
      <w:hyperlink r:id="rId432">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33"/>
    <w:bookmarkEnd w:id="434"/>
    <w:bookmarkStart w:id="435"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35"/>
    <w:bookmarkEnd w:id="436"/>
    <w:bookmarkStart w:id="485"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37" name="Picture"/>
                  <a:graphic>
                    <a:graphicData uri="http://schemas.openxmlformats.org/drawingml/2006/picture">
                      <pic:pic>
                        <pic:nvPicPr>
                          <pic:cNvPr descr="/opt/quarto/share/formats/docx/note.png" id="438"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39"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39"/>
    <w:bookmarkStart w:id="440"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40"/>
    <w:bookmarkStart w:id="460" w:name="bestandteile-von-discovery-systemen"/>
    <w:p>
      <w:pPr>
        <w:pStyle w:val="Heading2"/>
      </w:pPr>
      <w:r>
        <w:t xml:space="preserve">Bestandteile von Discovery-Systemen</w:t>
      </w:r>
    </w:p>
    <w:bookmarkStart w:id="443" w:name="komponenten"/>
    <w:p>
      <w:pPr>
        <w:pStyle w:val="Heading3"/>
      </w:pPr>
      <w:r>
        <w:t xml:space="preserve">Komponenten</w:t>
      </w:r>
    </w:p>
    <w:p>
      <w:pPr>
        <w:pStyle w:val="FirstParagraph"/>
      </w:pPr>
      <w:r>
        <w:t xml:space="preserve">Ein Discovery-System umfasst verschiedene Komponenten. Dazu gehören</w:t>
      </w:r>
    </w:p>
    <w:p>
      <w:pPr>
        <w:numPr>
          <w:ilvl w:val="0"/>
          <w:numId w:val="1089"/>
        </w:numPr>
      </w:pPr>
      <w:r>
        <w:t xml:space="preserve">eine Benutzungs- oder Rechercheoberfläche (</w:t>
      </w:r>
      <w:hyperlink w:anchor="frontend">
        <w:r>
          <w:rPr>
            <w:rStyle w:val="Hyperlink"/>
          </w:rPr>
          <w:t xml:space="preserve">Frontend</w:t>
        </w:r>
      </w:hyperlink>
      <w:r>
        <w:t xml:space="preserve">),</w:t>
      </w:r>
    </w:p>
    <w:p>
      <w:pPr>
        <w:numPr>
          <w:ilvl w:val="0"/>
          <w:numId w:val="1089"/>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9"/>
        </w:numPr>
      </w:pPr>
      <w:hyperlink w:anchor="etl-prozess">
        <w:r>
          <w:rPr>
            <w:rStyle w:val="Hyperlink"/>
          </w:rPr>
          <w:t xml:space="preserve">ETL-Prozesse</w:t>
        </w:r>
      </w:hyperlink>
      <w:r>
        <w:t xml:space="preserve"> </w:t>
      </w:r>
      <w:r>
        <w:t xml:space="preserve">und</w:t>
      </w:r>
    </w:p>
    <w:p>
      <w:pPr>
        <w:numPr>
          <w:ilvl w:val="0"/>
          <w:numId w:val="1089"/>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41"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41"/>
    <w:bookmarkStart w:id="442"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42"/>
    <w:bookmarkEnd w:id="443"/>
    <w:bookmarkStart w:id="452"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49"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0"/>
        </w:numPr>
      </w:pPr>
      <w:r>
        <w:t xml:space="preserve">einfache Suche ohne Spezifizierung eines Suchfeldes</w:t>
      </w:r>
    </w:p>
    <w:p>
      <w:pPr>
        <w:numPr>
          <w:ilvl w:val="0"/>
          <w:numId w:val="1090"/>
        </w:numPr>
      </w:pPr>
      <w:r>
        <w:t xml:space="preserve">Suche in Feldern der Metadaten (Titel, ISBN, Schlagworte)</w:t>
      </w:r>
    </w:p>
    <w:p>
      <w:pPr>
        <w:numPr>
          <w:ilvl w:val="0"/>
          <w:numId w:val="1090"/>
        </w:numPr>
      </w:pPr>
      <w:r>
        <w:t xml:space="preserve">erweiterte Suche mit Möglichkeiten der Verknüpfung von Suchen in</w:t>
      </w:r>
      <w:r>
        <w:t xml:space="preserve"> </w:t>
      </w:r>
      <w:r>
        <w:t xml:space="preserve">verschiedenen Feldern</w:t>
      </w:r>
    </w:p>
    <w:p>
      <w:pPr>
        <w:numPr>
          <w:ilvl w:val="0"/>
          <w:numId w:val="1090"/>
        </w:numPr>
      </w:pPr>
      <w:r>
        <w:t xml:space="preserve">Navigation in Trefferlisten über Facetten und Sortierung</w:t>
      </w:r>
    </w:p>
    <w:p>
      <w:pPr>
        <w:numPr>
          <w:ilvl w:val="0"/>
          <w:numId w:val="1090"/>
        </w:numPr>
      </w:pPr>
      <w:r>
        <w:t xml:space="preserve">Detailanzeige einzelner Treffer</w:t>
      </w:r>
    </w:p>
    <w:p>
      <w:pPr>
        <w:numPr>
          <w:ilvl w:val="0"/>
          <w:numId w:val="1090"/>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48" w:name="fig-vufind"/>
          <w:p>
            <w:pPr>
              <w:jc w:val="center"/>
            </w:pPr>
            <w:r>
              <w:drawing>
                <wp:inline>
                  <wp:extent cx="3844149" cy="2131561"/>
                  <wp:effectExtent b="0" l="0" r="0" t="0"/>
                  <wp:docPr descr="" title="" id="445" name="Picture"/>
                  <a:graphic>
                    <a:graphicData uri="http://schemas.openxmlformats.org/drawingml/2006/picture">
                      <pic:pic>
                        <pic:nvPicPr>
                          <pic:cNvPr descr="media/vufind.png" id="446" name="Picture"/>
                          <pic:cNvPicPr>
                            <a:picLocks noChangeArrowheads="1" noChangeAspect="1"/>
                          </pic:cNvPicPr>
                        </pic:nvPicPr>
                        <pic:blipFill>
                          <a:blip r:embed="rId444"/>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47">
              <w:r>
                <w:rPr>
                  <w:rStyle w:val="Hyperlink"/>
                </w:rPr>
                <w:t xml:space="preserve">Quelle</w:t>
              </w:r>
            </w:hyperlink>
            <w:r>
              <w:t xml:space="preserve">)</w:t>
            </w:r>
          </w:p>
          <w:bookmarkEnd w:id="448"/>
        </w:tc>
      </w:tr>
    </w:tbl>
    <w:bookmarkEnd w:id="449"/>
    <w:bookmarkStart w:id="451"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1"/>
        </w:numPr>
      </w:pPr>
      <w:r>
        <w:t xml:space="preserve">Nachweise von Standorten, Ausleihbarkeit und aktuellem Ausleihstatus</w:t>
      </w:r>
    </w:p>
    <w:p>
      <w:pPr>
        <w:numPr>
          <w:ilvl w:val="0"/>
          <w:numId w:val="1091"/>
        </w:numPr>
      </w:pPr>
      <w:r>
        <w:t xml:space="preserve">Verlinkung zu Verbundkatalogen mit Fernleihmöglichkeiten</w:t>
      </w:r>
    </w:p>
    <w:p>
      <w:pPr>
        <w:numPr>
          <w:ilvl w:val="0"/>
          <w:numId w:val="1091"/>
        </w:numPr>
      </w:pPr>
      <w:r>
        <w:t xml:space="preserve">Verlinkung zu Fernleihe und Dokumentlieferdiensten</w:t>
      </w:r>
    </w:p>
    <w:p>
      <w:pPr>
        <w:numPr>
          <w:ilvl w:val="0"/>
          <w:numId w:val="1091"/>
        </w:numPr>
      </w:pPr>
      <w:r>
        <w:t xml:space="preserve">Möglichkeit zur Anfrage nach einer Digitalisierung oder Bereitstellung in einem Semesterapparat</w:t>
      </w:r>
    </w:p>
    <w:p>
      <w:pPr>
        <w:numPr>
          <w:ilvl w:val="0"/>
          <w:numId w:val="1091"/>
        </w:numPr>
      </w:pPr>
      <w:r>
        <w:t xml:space="preserve">Möglichkeit zur Abgabe eines Anschaffungsvorschlags</w:t>
      </w:r>
    </w:p>
    <w:p>
      <w:pPr>
        <w:pStyle w:val="FirstParagraph"/>
      </w:pPr>
      <w:r>
        <w:t xml:space="preserve">Bereitstellungsdienste für digitale Medien:</w:t>
      </w:r>
    </w:p>
    <w:p>
      <w:pPr>
        <w:numPr>
          <w:ilvl w:val="0"/>
          <w:numId w:val="1092"/>
        </w:numPr>
      </w:pPr>
      <w:r>
        <w:t xml:space="preserve">idealerweise eine auf das jeweilige Nutzungsszenario angepasste Zugangs-URL</w:t>
      </w:r>
    </w:p>
    <w:p>
      <w:pPr>
        <w:numPr>
          <w:ilvl w:val="0"/>
          <w:numId w:val="1092"/>
        </w:numPr>
      </w:pPr>
      <w:r>
        <w:t xml:space="preserve">weitere Zugangs-URLs</w:t>
      </w:r>
    </w:p>
    <w:p>
      <w:pPr>
        <w:numPr>
          <w:ilvl w:val="0"/>
          <w:numId w:val="1092"/>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50">
        <w:r>
          <w:rPr>
            <w:rStyle w:val="Hyperlink"/>
            <w:iCs/>
            <w:i/>
          </w:rPr>
          <w:t xml:space="preserve">Z39.88</w:t>
        </w:r>
      </w:hyperlink>
      <w:r>
        <w:t xml:space="preserve">).</w:t>
      </w:r>
    </w:p>
    <w:bookmarkEnd w:id="451"/>
    <w:bookmarkEnd w:id="452"/>
    <w:bookmarkStart w:id="459"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3"/>
        </w:numPr>
      </w:pPr>
      <w:r>
        <w:t xml:space="preserve">Cover-Anzeigen</w:t>
      </w:r>
    </w:p>
    <w:p>
      <w:pPr>
        <w:numPr>
          <w:ilvl w:val="0"/>
          <w:numId w:val="1093"/>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3"/>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3"/>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3"/>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53"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4"/>
        </w:numPr>
      </w:pPr>
      <w:r>
        <w:t xml:space="preserve">Einsicht in das Bibliothekskonto einschließlich der Möglichkeit zum Vormerken und Verlängern</w:t>
      </w:r>
    </w:p>
    <w:p>
      <w:pPr>
        <w:numPr>
          <w:ilvl w:val="0"/>
          <w:numId w:val="1094"/>
        </w:numPr>
      </w:pPr>
      <w:r>
        <w:t xml:space="preserve">Speicherung von Suchanfragen</w:t>
      </w:r>
    </w:p>
    <w:p>
      <w:pPr>
        <w:numPr>
          <w:ilvl w:val="0"/>
          <w:numId w:val="1094"/>
        </w:numPr>
      </w:pPr>
      <w:r>
        <w:t xml:space="preserve">Speicherung von Literaturlisten</w:t>
      </w:r>
    </w:p>
    <w:p>
      <w:pPr>
        <w:numPr>
          <w:ilvl w:val="0"/>
          <w:numId w:val="1094"/>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53"/>
    <w:bookmarkStart w:id="458"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5"/>
        </w:numPr>
      </w:pPr>
      <w:r>
        <w:t xml:space="preserve">ein Nachbau der Browsing-Funktion an physischen Bücherregalen, z. B. bei dem kommerziellen Dienst</w:t>
      </w:r>
      <w:r>
        <w:t xml:space="preserve"> </w:t>
      </w:r>
      <w:hyperlink r:id="rId454">
        <w:r>
          <w:rPr>
            <w:rStyle w:val="Hyperlink"/>
          </w:rPr>
          <w:t xml:space="preserve">Blended Shelf</w:t>
        </w:r>
      </w:hyperlink>
    </w:p>
    <w:p>
      <w:pPr>
        <w:numPr>
          <w:ilvl w:val="0"/>
          <w:numId w:val="1095"/>
        </w:numPr>
      </w:pPr>
      <w:r>
        <w:t xml:space="preserve">die Nutzung von Normdaten zur Erstellung von Übersichtsseiten, z. B. im</w:t>
      </w:r>
      <w:r>
        <w:t xml:space="preserve"> </w:t>
      </w:r>
      <w:hyperlink r:id="rId455">
        <w:r>
          <w:rPr>
            <w:rStyle w:val="Hyperlink"/>
          </w:rPr>
          <w:t xml:space="preserve">Katalog des Deutschen Literaturarchivs Marbach</w:t>
        </w:r>
      </w:hyperlink>
    </w:p>
    <w:p>
      <w:pPr>
        <w:numPr>
          <w:ilvl w:val="0"/>
          <w:numId w:val="1095"/>
        </w:numPr>
      </w:pPr>
      <w:r>
        <w:t xml:space="preserve">die Visualisierung von Treffermengen und den darin enthaltenen</w:t>
      </w:r>
      <w:r>
        <w:t xml:space="preserve"> </w:t>
      </w:r>
      <w:r>
        <w:t xml:space="preserve">Zusammenhängen, wie zum Beispiel bei</w:t>
      </w:r>
      <w:r>
        <w:t xml:space="preserve"> </w:t>
      </w:r>
      <w:hyperlink r:id="rId456">
        <w:r>
          <w:rPr>
            <w:rStyle w:val="Hyperlink"/>
          </w:rPr>
          <w:t xml:space="preserve">Open Knowledge Maps</w:t>
        </w:r>
      </w:hyperlink>
      <w:r>
        <w:t xml:space="preserve">,</w:t>
      </w:r>
      <w:r>
        <w:t xml:space="preserve"> </w:t>
      </w:r>
      <w:r>
        <w:t xml:space="preserve">in einer</w:t>
      </w:r>
      <w:r>
        <w:t xml:space="preserve"> </w:t>
      </w:r>
      <w:hyperlink r:id="rId457">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58"/>
    <w:bookmarkEnd w:id="459"/>
    <w:bookmarkEnd w:id="460"/>
    <w:bookmarkStart w:id="475" w:name="X8a9008c0cfff573b8b29890f17e708f5d436d2d"/>
    <w:p>
      <w:pPr>
        <w:pStyle w:val="Heading2"/>
      </w:pPr>
      <w:r>
        <w:t xml:space="preserve">Aufbau und Betrieb eines Discovery-Systems</w:t>
      </w:r>
    </w:p>
    <w:bookmarkStart w:id="461"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32">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61"/>
    <w:bookmarkStart w:id="471"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62"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6"/>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6"/>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7"/>
        </w:numPr>
      </w:pPr>
      <w:r>
        <w:t xml:space="preserve">Einbindung von Verfügbarkeitsinformationen</w:t>
      </w:r>
    </w:p>
    <w:p>
      <w:pPr>
        <w:numPr>
          <w:ilvl w:val="0"/>
          <w:numId w:val="1097"/>
        </w:numPr>
      </w:pPr>
      <w:r>
        <w:t xml:space="preserve">Datenschutzrechtliche Fragen (Ort des Hostings, Verfahrensbeschreibungen)</w:t>
      </w:r>
    </w:p>
    <w:p>
      <w:pPr>
        <w:numPr>
          <w:ilvl w:val="0"/>
          <w:numId w:val="1097"/>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62"/>
    <w:bookmarkStart w:id="469"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63">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64">
        <w:r>
          <w:rPr>
            <w:rStyle w:val="Hyperlink"/>
          </w:rPr>
          <w:t xml:space="preserve">Qcovery</w:t>
        </w:r>
      </w:hyperlink>
      <w:r>
        <w:t xml:space="preserve"> </w:t>
      </w:r>
      <w:r>
        <w:t xml:space="preserve">und</w:t>
      </w:r>
      <w:r>
        <w:t xml:space="preserve"> </w:t>
      </w:r>
      <w:hyperlink r:id="rId465">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66">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67">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68">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69"/>
    <w:bookmarkStart w:id="470"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70"/>
    <w:bookmarkEnd w:id="471"/>
    <w:bookmarkStart w:id="472"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72"/>
    <w:bookmarkStart w:id="474"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73">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74"/>
    <w:bookmarkEnd w:id="475"/>
    <w:bookmarkStart w:id="484"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76"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76"/>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8"/>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8"/>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77">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78">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83" w:name="fig-scholia"/>
          <w:p>
            <w:pPr>
              <w:jc w:val="center"/>
            </w:pPr>
            <w:r>
              <w:drawing>
                <wp:inline>
                  <wp:extent cx="5334000" cy="3344167"/>
                  <wp:effectExtent b="0" l="0" r="0" t="0"/>
                  <wp:docPr descr="" title="" id="480" name="Picture"/>
                  <a:graphic>
                    <a:graphicData uri="http://schemas.openxmlformats.org/drawingml/2006/picture">
                      <pic:pic>
                        <pic:nvPicPr>
                          <pic:cNvPr descr="media/scholia.png" id="481" name="Picture"/>
                          <pic:cNvPicPr>
                            <a:picLocks noChangeArrowheads="1" noChangeAspect="1"/>
                          </pic:cNvPicPr>
                        </pic:nvPicPr>
                        <pic:blipFill>
                          <a:blip r:embed="rId479"/>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82">
              <w:r>
                <w:rPr>
                  <w:rStyle w:val="Hyperlink"/>
                </w:rPr>
                <w:t xml:space="preserve">Publikationen in und über Scholia</w:t>
              </w:r>
            </w:hyperlink>
          </w:p>
          <w:bookmarkEnd w:id="483"/>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84"/>
    <w:bookmarkEnd w:id="485"/>
    <w:bookmarkStart w:id="489"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6" name="Picture"/>
                  <a:graphic>
                    <a:graphicData uri="http://schemas.openxmlformats.org/drawingml/2006/picture">
                      <pic:pic>
                        <pic:nvPicPr>
                          <pic:cNvPr descr="/opt/quarto/share/formats/docx/note.png" id="487"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8">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9"/>
    <w:bookmarkStart w:id="493"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0" name="Picture"/>
                  <a:graphic>
                    <a:graphicData uri="http://schemas.openxmlformats.org/drawingml/2006/picture">
                      <pic:pic>
                        <pic:nvPicPr>
                          <pic:cNvPr descr="/opt/quarto/share/formats/docx/note.png" id="491"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2">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3"/>
    <w:bookmarkStart w:id="497"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4" name="Picture"/>
                  <a:graphic>
                    <a:graphicData uri="http://schemas.openxmlformats.org/drawingml/2006/picture">
                      <pic:pic>
                        <pic:nvPicPr>
                          <pic:cNvPr descr="/opt/quarto/share/formats/docx/note.png" id="495"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6">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7"/>
    <w:bookmarkStart w:id="557"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498">
        <w:r>
          <w:rPr>
            <w:rStyle w:val="Hyperlink"/>
          </w:rPr>
          <w:t xml:space="preserve">in einer gemeinsamen Zotero-Gruppe</w:t>
        </w:r>
      </w:hyperlink>
      <w:r>
        <w:t xml:space="preserve"> </w:t>
      </w:r>
      <w:r>
        <w:t xml:space="preserve">verwaltet.</w:t>
      </w:r>
    </w:p>
    <w:bookmarkStart w:id="556" w:name="refs"/>
    <w:bookmarkStart w:id="500"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99">
        <w:r>
          <w:rPr>
            <w:rStyle w:val="Hyperlink"/>
          </w:rPr>
          <w:t xml:space="preserve">https://doi.org/10.1515/9783110769043-021</w:t>
        </w:r>
      </w:hyperlink>
      <w:r>
        <w:t xml:space="preserve">.</w:t>
      </w:r>
    </w:p>
    <w:bookmarkEnd w:id="500"/>
    <w:bookmarkStart w:id="502"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501">
        <w:r>
          <w:rPr>
            <w:rStyle w:val="Hyperlink"/>
          </w:rPr>
          <w:t xml:space="preserve">https://doi.org/10.11588/ip.2022.1.94475</w:t>
        </w:r>
      </w:hyperlink>
      <w:r>
        <w:t xml:space="preserve">.</w:t>
      </w:r>
    </w:p>
    <w:bookmarkEnd w:id="502"/>
    <w:bookmarkStart w:id="504"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503">
        <w:r>
          <w:rPr>
            <w:rStyle w:val="Hyperlink"/>
          </w:rPr>
          <w:t xml:space="preserve">https://www.jstor.org/stable/40039721</w:t>
        </w:r>
      </w:hyperlink>
      <w:r>
        <w:t xml:space="preserve">.</w:t>
      </w:r>
    </w:p>
    <w:bookmarkEnd w:id="504"/>
    <w:bookmarkStart w:id="506"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505">
        <w:r>
          <w:rPr>
            <w:rStyle w:val="Hyperlink"/>
          </w:rPr>
          <w:t xml:space="preserve">https://www.infotoday.com/cilmag/jan22/Breeding--How-to-Secure-Library-Systems-From-Malware-Ransomware-and-Other-Cyberthreats.shtml</w:t>
        </w:r>
      </w:hyperlink>
      <w:r>
        <w:t xml:space="preserve">.</w:t>
      </w:r>
    </w:p>
    <w:bookmarkEnd w:id="506"/>
    <w:bookmarkStart w:id="508"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07">
        <w:r>
          <w:rPr>
            <w:rStyle w:val="Hyperlink"/>
          </w:rPr>
          <w:t xml:space="preserve">http://librarytechnology.org/mergers/</w:t>
        </w:r>
      </w:hyperlink>
      <w:r>
        <w:t xml:space="preserve">.</w:t>
      </w:r>
    </w:p>
    <w:bookmarkEnd w:id="508"/>
    <w:bookmarkStart w:id="510"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09">
        <w:r>
          <w:rPr>
            <w:rStyle w:val="Hyperlink"/>
          </w:rPr>
          <w:t xml:space="preserve">https://doi.org/10.18452/24798</w:t>
        </w:r>
      </w:hyperlink>
      <w:r>
        <w:t xml:space="preserve">.</w:t>
      </w:r>
    </w:p>
    <w:bookmarkEnd w:id="510"/>
    <w:bookmarkStart w:id="512"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11">
        <w:r>
          <w:rPr>
            <w:rStyle w:val="Hyperlink"/>
          </w:rPr>
          <w:t xml:space="preserve">https://www.b-i-t-online.de/heft/2022-06-nachrichtenbeitrag-christensen.pdf</w:t>
        </w:r>
      </w:hyperlink>
      <w:r>
        <w:t xml:space="preserve">.</w:t>
      </w:r>
    </w:p>
    <w:bookmarkEnd w:id="512"/>
    <w:bookmarkStart w:id="514"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13">
        <w:r>
          <w:rPr>
            <w:rStyle w:val="Hyperlink"/>
          </w:rPr>
          <w:t xml:space="preserve">https://www.din.de/de/mitwirken/normenausschuesse/naerg/veroeffentlichungen/wdc-beuth:din21:320862700</w:t>
        </w:r>
      </w:hyperlink>
      <w:r>
        <w:t xml:space="preserve">.</w:t>
      </w:r>
    </w:p>
    <w:bookmarkEnd w:id="514"/>
    <w:bookmarkStart w:id="515"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15"/>
    <w:bookmarkStart w:id="517"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16">
        <w:r>
          <w:rPr>
            <w:rStyle w:val="Hyperlink"/>
          </w:rPr>
          <w:t xml:space="preserve">https://publikationen.dguv.de/widgets/pdf/download/article/409</w:t>
        </w:r>
      </w:hyperlink>
      <w:r>
        <w:t xml:space="preserve">.</w:t>
      </w:r>
    </w:p>
    <w:bookmarkEnd w:id="517"/>
    <w:bookmarkStart w:id="518"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18"/>
    <w:bookmarkStart w:id="520"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19">
        <w:r>
          <w:rPr>
            <w:rStyle w:val="Hyperlink"/>
          </w:rPr>
          <w:t xml:space="preserve">https://www.gov.uk/guidance/government-design-principles</w:t>
        </w:r>
      </w:hyperlink>
      <w:r>
        <w:t xml:space="preserve">.</w:t>
      </w:r>
    </w:p>
    <w:bookmarkEnd w:id="520"/>
    <w:bookmarkStart w:id="522"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21">
        <w:r>
          <w:rPr>
            <w:rStyle w:val="Hyperlink"/>
          </w:rPr>
          <w:t xml:space="preserve">https://www.codyh.com/writing/software.html</w:t>
        </w:r>
      </w:hyperlink>
      <w:r>
        <w:t xml:space="preserve">.</w:t>
      </w:r>
    </w:p>
    <w:bookmarkEnd w:id="522"/>
    <w:bookmarkStart w:id="524"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23">
        <w:r>
          <w:rPr>
            <w:rStyle w:val="Hyperlink"/>
          </w:rPr>
          <w:t xml:space="preserve">https://www.nngroup.com/articles/why-you-only-need-to-test-with-5-users/</w:t>
        </w:r>
      </w:hyperlink>
      <w:r>
        <w:t xml:space="preserve">.</w:t>
      </w:r>
    </w:p>
    <w:bookmarkEnd w:id="524"/>
    <w:bookmarkStart w:id="526"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25">
        <w:r>
          <w:rPr>
            <w:rStyle w:val="Hyperlink"/>
          </w:rPr>
          <w:t xml:space="preserve">https://www.degruyter.com/document/doi/10.1515/9783110769043-025/pdf</w:t>
        </w:r>
      </w:hyperlink>
      <w:r>
        <w:t xml:space="preserve">.</w:t>
      </w:r>
    </w:p>
    <w:bookmarkEnd w:id="526"/>
    <w:bookmarkStart w:id="527"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27"/>
    <w:bookmarkStart w:id="529"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28">
        <w:r>
          <w:rPr>
            <w:rStyle w:val="Hyperlink"/>
          </w:rPr>
          <w:t xml:space="preserve">https://doi.org/10.1145/277351.277356</w:t>
        </w:r>
      </w:hyperlink>
      <w:r>
        <w:t xml:space="preserve">.</w:t>
      </w:r>
    </w:p>
    <w:bookmarkEnd w:id="529"/>
    <w:bookmarkStart w:id="531"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30">
        <w:r>
          <w:rPr>
            <w:rStyle w:val="Hyperlink"/>
          </w:rPr>
          <w:t xml:space="preserve">https://www.oebib.de/bau-einrichtung-it/it-und-internet/bibliothekssoftware</w:t>
        </w:r>
      </w:hyperlink>
      <w:r>
        <w:t xml:space="preserve">.</w:t>
      </w:r>
    </w:p>
    <w:bookmarkEnd w:id="531"/>
    <w:bookmarkStart w:id="533"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32">
        <w:r>
          <w:rPr>
            <w:rStyle w:val="Hyperlink"/>
          </w:rPr>
          <w:t xml:space="preserve">https://doi.org/doi:10.1515/9783110769043</w:t>
        </w:r>
      </w:hyperlink>
      <w:r>
        <w:t xml:space="preserve">.</w:t>
      </w:r>
    </w:p>
    <w:bookmarkEnd w:id="533"/>
    <w:bookmarkStart w:id="534"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34"/>
    <w:bookmarkStart w:id="536"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35">
        <w:r>
          <w:rPr>
            <w:rStyle w:val="Hyperlink"/>
          </w:rPr>
          <w:t xml:space="preserve">https://doi.org/10.15771/RFID_2014_13</w:t>
        </w:r>
      </w:hyperlink>
      <w:r>
        <w:t xml:space="preserve">.</w:t>
      </w:r>
    </w:p>
    <w:bookmarkEnd w:id="536"/>
    <w:bookmarkStart w:id="538"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37">
        <w:r>
          <w:rPr>
            <w:rStyle w:val="Hyperlink"/>
          </w:rPr>
          <w:t xml:space="preserve">https://www.degruyter.com/document/doi/10.1515/9783110769043-022/pdf</w:t>
        </w:r>
      </w:hyperlink>
      <w:r>
        <w:t xml:space="preserve">.</w:t>
      </w:r>
    </w:p>
    <w:bookmarkEnd w:id="538"/>
    <w:bookmarkStart w:id="540"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39">
        <w:r>
          <w:rPr>
            <w:rStyle w:val="Hyperlink"/>
          </w:rPr>
          <w:t xml:space="preserve">https://docplayer.org/61296444-Anforderungen-an-ein-bibliothekssystem-der-neuen-generation.html</w:t>
        </w:r>
      </w:hyperlink>
      <w:r>
        <w:t xml:space="preserve">.</w:t>
      </w:r>
    </w:p>
    <w:bookmarkEnd w:id="540"/>
    <w:bookmarkStart w:id="542"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41">
        <w:r>
          <w:rPr>
            <w:rStyle w:val="Hyperlink"/>
          </w:rPr>
          <w:t xml:space="preserve">https://doi.org/10.15771/978-3-936527-32-2</w:t>
        </w:r>
      </w:hyperlink>
      <w:r>
        <w:t xml:space="preserve">.</w:t>
      </w:r>
    </w:p>
    <w:bookmarkEnd w:id="542"/>
    <w:bookmarkStart w:id="544"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43">
        <w:r>
          <w:rPr>
            <w:rStyle w:val="Hyperlink"/>
          </w:rPr>
          <w:t xml:space="preserve">https://doi.org/10.1515/9783110539011-023</w:t>
        </w:r>
      </w:hyperlink>
      <w:r>
        <w:t xml:space="preserve">.</w:t>
      </w:r>
    </w:p>
    <w:bookmarkEnd w:id="544"/>
    <w:bookmarkStart w:id="545"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45"/>
    <w:bookmarkStart w:id="547"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46">
        <w:r>
          <w:rPr>
            <w:rStyle w:val="Hyperlink"/>
          </w:rPr>
          <w:t xml:space="preserve">https://doi.org/10.5282/o-bib/5797</w:t>
        </w:r>
      </w:hyperlink>
      <w:r>
        <w:t xml:space="preserve">.</w:t>
      </w:r>
    </w:p>
    <w:bookmarkEnd w:id="547"/>
    <w:bookmarkStart w:id="549"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48">
        <w:r>
          <w:rPr>
            <w:rStyle w:val="Hyperlink"/>
          </w:rPr>
          <w:t xml:space="preserve">https://www.slideshare.net/steilen/discoverysysteme-die-opacs-der-zukunft</w:t>
        </w:r>
      </w:hyperlink>
      <w:r>
        <w:t xml:space="preserve">.</w:t>
      </w:r>
    </w:p>
    <w:bookmarkEnd w:id="549"/>
    <w:bookmarkStart w:id="551"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50">
        <w:r>
          <w:rPr>
            <w:rStyle w:val="Hyperlink"/>
          </w:rPr>
          <w:t xml:space="preserve">https://eecc.info/rfidalmanach.html</w:t>
        </w:r>
      </w:hyperlink>
      <w:r>
        <w:t xml:space="preserve">.</w:t>
      </w:r>
    </w:p>
    <w:bookmarkEnd w:id="551"/>
    <w:bookmarkStart w:id="553"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52">
        <w:r>
          <w:rPr>
            <w:rStyle w:val="Hyperlink"/>
          </w:rPr>
          <w:t xml:space="preserve">https://doi.org/10.1515/9783110691597-010</w:t>
        </w:r>
      </w:hyperlink>
      <w:r>
        <w:t xml:space="preserve">.</w:t>
      </w:r>
    </w:p>
    <w:bookmarkEnd w:id="553"/>
    <w:bookmarkStart w:id="555"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54">
        <w:r>
          <w:rPr>
            <w:rStyle w:val="Hyperlink"/>
          </w:rPr>
          <w:t xml:space="preserve">https://pro4bib.github.io/pica/</w:t>
        </w:r>
      </w:hyperlink>
      <w:r>
        <w:t xml:space="preserve">.</w:t>
      </w:r>
    </w:p>
    <w:bookmarkEnd w:id="555"/>
    <w:bookmarkEnd w:id="556"/>
    <w:bookmarkEnd w:id="557"/>
    <w:bookmarkStart w:id="572" w:name="abkürzungsverzeichnis"/>
    <w:p>
      <w:pPr>
        <w:pStyle w:val="Heading1"/>
      </w:pPr>
      <w:r>
        <w:t xml:space="preserve">Abkürzungsverzeichnis</w:t>
      </w:r>
    </w:p>
    <w:p>
      <w:pPr>
        <w:pStyle w:val="DefinitionTerm"/>
      </w:pPr>
      <w:hyperlink r:id="rId558">
        <w:r>
          <w:rPr>
            <w:rStyle w:val="Hyperlink"/>
          </w:rPr>
          <w:t xml:space="preserve">API</w:t>
        </w:r>
      </w:hyperlink>
    </w:p>
    <w:p>
      <w:pPr>
        <w:pStyle w:val="Definition"/>
      </w:pPr>
      <w:r>
        <w:t xml:space="preserve">Application Programming Interface, Programmierschnittstelle</w:t>
      </w:r>
    </w:p>
    <w:p>
      <w:pPr>
        <w:pStyle w:val="DefinitionTerm"/>
      </w:pPr>
      <w:hyperlink r:id="rId559">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60">
        <w:r>
          <w:rPr>
            <w:rStyle w:val="Hyperlink"/>
          </w:rPr>
          <w:t xml:space="preserve">COUNTER</w:t>
        </w:r>
      </w:hyperlink>
    </w:p>
    <w:p>
      <w:pPr>
        <w:pStyle w:val="Definition"/>
      </w:pPr>
      <w:r>
        <w:t xml:space="preserve">Counting Online Usage of NeTworked Electronic Resources</w:t>
      </w:r>
    </w:p>
    <w:p>
      <w:pPr>
        <w:pStyle w:val="DefinitionTerm"/>
      </w:pPr>
      <w:hyperlink r:id="rId412">
        <w:r>
          <w:rPr>
            <w:rStyle w:val="Hyperlink"/>
          </w:rPr>
          <w:t xml:space="preserve">EDIFACT</w:t>
        </w:r>
      </w:hyperlink>
    </w:p>
    <w:p>
      <w:pPr>
        <w:pStyle w:val="Definition"/>
      </w:pPr>
      <w:r>
        <w:t xml:space="preserve">Electronic Data Interchange for Administration, Commerce and Transport</w:t>
      </w:r>
    </w:p>
    <w:p>
      <w:pPr>
        <w:pStyle w:val="DefinitionTerm"/>
      </w:pPr>
      <w:hyperlink r:id="rId561">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62">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63">
        <w:r>
          <w:rPr>
            <w:rStyle w:val="Hyperlink"/>
          </w:rPr>
          <w:t xml:space="preserve">FOLIO</w:t>
        </w:r>
      </w:hyperlink>
    </w:p>
    <w:p>
      <w:pPr>
        <w:pStyle w:val="Definition"/>
      </w:pPr>
      <w:r>
        <w:t xml:space="preserve">Open-Source Bibliotheksmanagementsystem</w:t>
      </w:r>
    </w:p>
    <w:p>
      <w:pPr>
        <w:pStyle w:val="DefinitionTerm"/>
      </w:pPr>
      <w:hyperlink r:id="rId564">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65">
        <w:r>
          <w:rPr>
            <w:rStyle w:val="Hyperlink"/>
          </w:rPr>
          <w:t xml:space="preserve">IDM</w:t>
        </w:r>
      </w:hyperlink>
    </w:p>
    <w:p>
      <w:pPr>
        <w:pStyle w:val="Definition"/>
      </w:pPr>
      <w:r>
        <w:t xml:space="preserve">Identity Management, das Speichern von Metadaten zu Personen</w:t>
      </w:r>
    </w:p>
    <w:p>
      <w:pPr>
        <w:pStyle w:val="DefinitionTerm"/>
      </w:pPr>
      <w:hyperlink r:id="rId566">
        <w:r>
          <w:rPr>
            <w:rStyle w:val="Hyperlink"/>
          </w:rPr>
          <w:t xml:space="preserve">KBART</w:t>
        </w:r>
      </w:hyperlink>
    </w:p>
    <w:p>
      <w:pPr>
        <w:pStyle w:val="Definition"/>
      </w:pPr>
      <w:r>
        <w:t xml:space="preserve">Knowledgebases and related tools, Datenformat zum Transfer von Metadaten</w:t>
      </w:r>
    </w:p>
    <w:p>
      <w:pPr>
        <w:pStyle w:val="DefinitionTerm"/>
      </w:pPr>
      <w:hyperlink r:id="rId567">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568">
        <w:r>
          <w:rPr>
            <w:rStyle w:val="Hyperlink"/>
          </w:rPr>
          <w:t xml:space="preserve">OCR</w:t>
        </w:r>
      </w:hyperlink>
    </w:p>
    <w:p>
      <w:pPr>
        <w:pStyle w:val="Definition"/>
      </w:pPr>
      <w:r>
        <w:t xml:space="preserve">Automatische Erkennung von Texten in Bildern (Optical Character Recognition)</w:t>
      </w:r>
    </w:p>
    <w:p>
      <w:pPr>
        <w:pStyle w:val="DefinitionTerm"/>
      </w:pPr>
      <w:hyperlink r:id="rId569">
        <w:r>
          <w:rPr>
            <w:rStyle w:val="Hyperlink"/>
          </w:rPr>
          <w:t xml:space="preserve">OPAC</w:t>
        </w:r>
      </w:hyperlink>
    </w:p>
    <w:p>
      <w:pPr>
        <w:pStyle w:val="Definition"/>
      </w:pPr>
      <w:r>
        <w:t xml:space="preserve">Online Public Access Catalogue, Katalog einer Bibliothek</w:t>
      </w:r>
    </w:p>
    <w:p>
      <w:pPr>
        <w:pStyle w:val="DefinitionTerm"/>
      </w:pPr>
      <w:hyperlink r:id="rId428">
        <w:r>
          <w:rPr>
            <w:rStyle w:val="Hyperlink"/>
          </w:rPr>
          <w:t xml:space="preserve">SIP2</w:t>
        </w:r>
      </w:hyperlink>
    </w:p>
    <w:p>
      <w:pPr>
        <w:pStyle w:val="Definition"/>
      </w:pPr>
      <w:r>
        <w:t xml:space="preserve">Protokoll zur Anbindung von Selbstbedienungsautomaten an Bibliothekssysteme</w:t>
      </w:r>
    </w:p>
    <w:p>
      <w:pPr>
        <w:pStyle w:val="DefinitionTerm"/>
      </w:pPr>
      <w:hyperlink r:id="rId570">
        <w:r>
          <w:rPr>
            <w:rStyle w:val="Hyperlink"/>
          </w:rPr>
          <w:t xml:space="preserve">SaaS</w:t>
        </w:r>
      </w:hyperlink>
    </w:p>
    <w:p>
      <w:pPr>
        <w:pStyle w:val="Definition"/>
      </w:pPr>
      <w:r>
        <w:t xml:space="preserve">Software as a Service, Software und Hardware bei externem Dienstleister</w:t>
      </w:r>
    </w:p>
    <w:p>
      <w:pPr>
        <w:pStyle w:val="DefinitionTerm"/>
      </w:pPr>
      <w:hyperlink r:id="rId571">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72"/>
    <w:bookmarkStart w:id="606"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6"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73">
        <w:r>
          <w:rPr>
            <w:rStyle w:val="Hyperlink"/>
          </w:rPr>
          <w:t xml:space="preserve">Google Drive Verzeichnis</w:t>
        </w:r>
      </w:hyperlink>
      <w:r>
        <w:t xml:space="preserve"> </w:t>
      </w:r>
      <w:r>
        <w:t xml:space="preserve">zum Korrekturlesen und Kommentieren bereitgestellt. Änderungen können auch</w:t>
      </w:r>
      <w:r>
        <w:t xml:space="preserve"> </w:t>
      </w:r>
      <w:hyperlink r:id="rId574">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5">
        <w:r>
          <w:rPr>
            <w:rStyle w:val="Hyperlink"/>
          </w:rPr>
          <w:t xml:space="preserve">quarto</w:t>
        </w:r>
      </w:hyperlink>
      <w:r>
        <w:t xml:space="preserve"> </w:t>
      </w:r>
      <w:r>
        <w:t xml:space="preserve">in HTML und anderen Formaten aus den Quellen zusammengebaut wird.</w:t>
      </w:r>
    </w:p>
    <w:bookmarkEnd w:id="576"/>
    <w:bookmarkStart w:id="593"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7"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99"/>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99"/>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99"/>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99"/>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99"/>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7"/>
    <w:bookmarkStart w:id="578" w:name="schreibstil"/>
    <w:p>
      <w:pPr>
        <w:pStyle w:val="Heading3"/>
      </w:pPr>
      <w:r>
        <w:t xml:space="preserve">Stil und Aktualität</w:t>
      </w:r>
    </w:p>
    <w:p>
      <w:pPr>
        <w:numPr>
          <w:ilvl w:val="0"/>
          <w:numId w:val="1100"/>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0"/>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0"/>
        </w:numPr>
      </w:pPr>
      <w:r>
        <w:rPr>
          <w:bCs/>
          <w:b/>
        </w:rPr>
        <w:t xml:space="preserve">Das Buch sollte in 2-5 Jahren noch aktuell und verständlich sein, aber nicht mehr unbedingt in 10 Jahren.</w:t>
      </w:r>
    </w:p>
    <w:p>
      <w:pPr>
        <w:numPr>
          <w:ilvl w:val="0"/>
          <w:numId w:val="1100"/>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8"/>
    <w:bookmarkStart w:id="583" w:name="struktur"/>
    <w:p>
      <w:pPr>
        <w:pStyle w:val="Heading3"/>
      </w:pPr>
      <w:r>
        <w:t xml:space="preserve">Struktur</w:t>
      </w:r>
    </w:p>
    <w:bookmarkStart w:id="580" w:name="struktur-des-texts"/>
    <w:p>
      <w:pPr>
        <w:pStyle w:val="Heading4"/>
      </w:pPr>
      <w:r>
        <w:t xml:space="preserve">Struktur des Texts</w:t>
      </w:r>
    </w:p>
    <w:p>
      <w:pPr>
        <w:numPr>
          <w:ilvl w:val="0"/>
          <w:numId w:val="1101"/>
        </w:numPr>
      </w:pPr>
      <w:r>
        <w:t xml:space="preserve">Wir verwenden</w:t>
      </w:r>
      <w:r>
        <w:t xml:space="preserve"> </w:t>
      </w:r>
      <w:r>
        <w:rPr>
          <w:bCs/>
          <w:b/>
        </w:rPr>
        <w:t xml:space="preserve">kurze, unverschachtelte Sätze</w:t>
      </w:r>
      <w:r>
        <w:t xml:space="preserve">.</w:t>
      </w:r>
    </w:p>
    <w:p>
      <w:pPr>
        <w:numPr>
          <w:ilvl w:val="0"/>
          <w:numId w:val="1101"/>
        </w:numPr>
      </w:pPr>
      <w:r>
        <w:t xml:space="preserve">Wir erzeugen</w:t>
      </w:r>
      <w:r>
        <w:t xml:space="preserve"> </w:t>
      </w:r>
      <w:r>
        <w:rPr>
          <w:bCs/>
          <w:b/>
        </w:rPr>
        <w:t xml:space="preserve">Sinnabschnitte</w:t>
      </w:r>
      <w:r>
        <w:t xml:space="preserve">, die möglichst für sich stehend verständlich sind.</w:t>
      </w:r>
    </w:p>
    <w:p>
      <w:pPr>
        <w:numPr>
          <w:ilvl w:val="0"/>
          <w:numId w:val="1101"/>
        </w:numPr>
      </w:pPr>
      <w:r>
        <w:t xml:space="preserve">Wir schreiben</w:t>
      </w:r>
      <w:r>
        <w:t xml:space="preserve"> </w:t>
      </w:r>
      <w:r>
        <w:rPr>
          <w:bCs/>
          <w:b/>
        </w:rPr>
        <w:t xml:space="preserve">stark strukturiert</w:t>
      </w:r>
      <w:r>
        <w:t xml:space="preserve">, also</w:t>
      </w:r>
    </w:p>
    <w:p>
      <w:pPr>
        <w:numPr>
          <w:ilvl w:val="1"/>
          <w:numId w:val="1102"/>
        </w:numPr>
      </w:pPr>
      <w:r>
        <w:t xml:space="preserve">mit vielen</w:t>
      </w:r>
      <w:r>
        <w:t xml:space="preserve"> </w:t>
      </w:r>
      <w:r>
        <w:rPr>
          <w:bCs/>
          <w:b/>
        </w:rPr>
        <w:t xml:space="preserve">Zwischenüberschriften</w:t>
      </w:r>
      <w:r>
        <w:t xml:space="preserve">, bis maximal zur vierten Gliederungsebene,</w:t>
      </w:r>
    </w:p>
    <w:p>
      <w:pPr>
        <w:numPr>
          <w:ilvl w:val="1"/>
          <w:numId w:val="1102"/>
        </w:numPr>
      </w:pPr>
      <w:r>
        <w:t xml:space="preserve">wo es inhaltlich passt, in stichpunktartigen</w:t>
      </w:r>
      <w:r>
        <w:t xml:space="preserve"> </w:t>
      </w:r>
      <w:r>
        <w:rPr>
          <w:bCs/>
          <w:b/>
        </w:rPr>
        <w:t xml:space="preserve">Listen</w:t>
      </w:r>
      <w:r>
        <w:t xml:space="preserve"> </w:t>
      </w:r>
      <w:r>
        <w:t xml:space="preserve">und</w:t>
      </w:r>
    </w:p>
    <w:p>
      <w:pPr>
        <w:numPr>
          <w:ilvl w:val="1"/>
          <w:numId w:val="1102"/>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1"/>
        </w:numPr>
      </w:pPr>
      <w:r>
        <w:t xml:space="preserve">Wir verwenden</w:t>
      </w:r>
      <w:r>
        <w:t xml:space="preserve"> </w:t>
      </w:r>
      <w:hyperlink r:id="rId579">
        <w:r>
          <w:rPr>
            <w:rStyle w:val="Hyperlink"/>
            <w:bCs/>
            <w:b/>
          </w:rPr>
          <w:t xml:space="preserve">Infoboxen</w:t>
        </w:r>
      </w:hyperlink>
      <w:r>
        <w:t xml:space="preserve">, die auch</w:t>
      </w:r>
      <w:r>
        <w:t xml:space="preserve"> </w:t>
      </w:r>
      <w:r>
        <w:t xml:space="preserve">unabhängig vom übrigen Text lesbar sind.</w:t>
      </w:r>
    </w:p>
    <w:p>
      <w:pPr>
        <w:numPr>
          <w:ilvl w:val="0"/>
          <w:numId w:val="1101"/>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80"/>
    <w:bookmarkStart w:id="582"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3"/>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3"/>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3"/>
        </w:numPr>
      </w:pPr>
      <w:r>
        <w:t xml:space="preserve">Jedes Kapitel beinhaltet ein aussagekräftiges Metadatenfeld</w:t>
      </w:r>
      <w:r>
        <w:t xml:space="preserve"> </w:t>
      </w:r>
      <w:r>
        <w:rPr>
          <w:rStyle w:val="VerbatimChar"/>
        </w:rPr>
        <w:t xml:space="preserve">description</w:t>
      </w:r>
      <w:r>
        <w:t xml:space="preserve"> </w:t>
      </w:r>
      <w:hyperlink r:id="rId581">
        <w:r>
          <w:rPr>
            <w:rStyle w:val="Hyperlink"/>
          </w:rPr>
          <w:t xml:space="preserve">für Suchmaschinen</w:t>
        </w:r>
      </w:hyperlink>
      <w:r>
        <w:t xml:space="preserve"> </w:t>
      </w:r>
      <w:r>
        <w:t xml:space="preserve">(maximal etwa 158 Zeichen)</w:t>
      </w:r>
    </w:p>
    <w:bookmarkEnd w:id="582"/>
    <w:bookmarkEnd w:id="583"/>
    <w:bookmarkStart w:id="585" w:name="schreibweise"/>
    <w:p>
      <w:pPr>
        <w:pStyle w:val="Heading3"/>
      </w:pPr>
      <w:r>
        <w:t xml:space="preserve">Schreibweise, Fachbegriffe und Verweise</w:t>
      </w:r>
    </w:p>
    <w:p>
      <w:pPr>
        <w:numPr>
          <w:ilvl w:val="0"/>
          <w:numId w:val="1104"/>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4"/>
        </w:numPr>
      </w:pPr>
      <w:r>
        <w:t xml:space="preserve">Eine Schreibweise für häufig verwendete Fachbegriffe sollte quer durch das Buch eingehalten werden, so z.B. BMS für Bibliotheksmanagementsysteme</w:t>
      </w:r>
    </w:p>
    <w:p>
      <w:pPr>
        <w:numPr>
          <w:ilvl w:val="0"/>
          <w:numId w:val="1104"/>
        </w:numPr>
      </w:pPr>
      <w:r>
        <w:t xml:space="preserve">Fachbegriffe (z.B. Bibliotheksverbund) werden dort verwendet, wo sie wiederholt relevant sind, und werden bei ihrer ersten Erwähnung</w:t>
      </w:r>
      <w:r>
        <w:t xml:space="preserve"> </w:t>
      </w:r>
      <w:r>
        <w:t xml:space="preserve">definiert. Abkürzungen müssen in einem Glossar für das gesamte Buch gebündelt werden.</w:t>
      </w:r>
    </w:p>
    <w:p>
      <w:pPr>
        <w:numPr>
          <w:ilvl w:val="0"/>
          <w:numId w:val="1104"/>
        </w:numPr>
      </w:pPr>
      <w:r>
        <w:t xml:space="preserve">Wir vermeiden IT-Jargon.</w:t>
      </w:r>
    </w:p>
    <w:p>
      <w:pPr>
        <w:numPr>
          <w:ilvl w:val="0"/>
          <w:numId w:val="1104"/>
        </w:numPr>
      </w:pPr>
      <w:r>
        <w:t xml:space="preserve">Quellen sollten nur dann genannt werden wenn in der jeweiligen Textpassage auch wirklich paraphrasiert oder wörtlich zitiert wird.</w:t>
      </w:r>
    </w:p>
    <w:bookmarkStart w:id="584" w:name="typografie"/>
    <w:p>
      <w:pPr>
        <w:pStyle w:val="Heading4"/>
      </w:pPr>
      <w:r>
        <w:t xml:space="preserve">Typografie</w:t>
      </w:r>
    </w:p>
    <w:p>
      <w:pPr>
        <w:numPr>
          <w:ilvl w:val="0"/>
          <w:numId w:val="1105"/>
        </w:numPr>
      </w:pPr>
      <w:r>
        <w:t xml:space="preserve">Abkürzungen werden durch geschützte Leerzeichen getrennt (z. B.)</w:t>
      </w:r>
    </w:p>
    <w:p>
      <w:pPr>
        <w:numPr>
          <w:ilvl w:val="0"/>
          <w:numId w:val="1105"/>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6"/>
        </w:numPr>
      </w:pPr>
      <w:r>
        <w:t xml:space="preserve">Links, die auf später entstehende Kapitel verweisen, werden durch eckige Klammern kenntlich gemacht.</w:t>
      </w:r>
    </w:p>
    <w:p>
      <w:pPr>
        <w:numPr>
          <w:ilvl w:val="0"/>
          <w:numId w:val="1106"/>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6"/>
        </w:numPr>
      </w:pPr>
      <w:r>
        <w:t xml:space="preserve">Wir verzichten auf Fußnoten.</w:t>
      </w:r>
    </w:p>
    <w:bookmarkEnd w:id="584"/>
    <w:bookmarkEnd w:id="585"/>
    <w:bookmarkStart w:id="587" w:name="mitarbeit-medien"/>
    <w:p>
      <w:pPr>
        <w:pStyle w:val="Heading3"/>
      </w:pPr>
      <w:r>
        <w:t xml:space="preserve">Bilder und andere Medien</w:t>
      </w:r>
    </w:p>
    <w:p>
      <w:pPr>
        <w:numPr>
          <w:ilvl w:val="0"/>
          <w:numId w:val="1107"/>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7"/>
        </w:numPr>
      </w:pPr>
      <w:r>
        <w:t xml:space="preserve">Bilder sollten möglichst als Vektorgrafik (SVG) bereitgestellt werden.</w:t>
      </w:r>
    </w:p>
    <w:p>
      <w:pPr>
        <w:numPr>
          <w:ilvl w:val="0"/>
          <w:numId w:val="1107"/>
        </w:numPr>
      </w:pPr>
      <w:r>
        <w:t xml:space="preserve">Standardschriftart ist</w:t>
      </w:r>
      <w:r>
        <w:t xml:space="preserve"> </w:t>
      </w:r>
      <w:hyperlink r:id="rId586">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07"/>
        </w:numPr>
      </w:pPr>
      <w:r>
        <w:t xml:space="preserve">Bitte nutzt sprechende Dateinamen!</w:t>
      </w:r>
    </w:p>
    <w:bookmarkEnd w:id="587"/>
    <w:bookmarkStart w:id="589"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98">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8">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9"/>
    <w:bookmarkStart w:id="590"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90"/>
    <w:bookmarkStart w:id="592"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91">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92"/>
    <w:bookmarkEnd w:id="593"/>
    <w:bookmarkStart w:id="603" w:name="technik"/>
    <w:p>
      <w:pPr>
        <w:pStyle w:val="Heading2"/>
      </w:pPr>
      <w:r>
        <w:t xml:space="preserve">Technik</w:t>
      </w:r>
    </w:p>
    <w:p>
      <w:pPr>
        <w:pStyle w:val="FirstParagraph"/>
      </w:pPr>
      <w:r>
        <w:t xml:space="preserve">Die Master-Version des Handbuch liegt in einem git-Repository unter</w:t>
      </w:r>
      <w:r>
        <w:t xml:space="preserve"> </w:t>
      </w:r>
      <w:hyperlink r:id="rId594">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5">
        <w:r>
          <w:rPr>
            <w:rStyle w:val="Hyperlink"/>
          </w:rPr>
          <w:t xml:space="preserve">https://it-in-bibliotheken.de/</w:t>
        </w:r>
      </w:hyperlink>
      <w:r>
        <w:t xml:space="preserve"> </w:t>
      </w:r>
      <w:r>
        <w:t xml:space="preserve">immer der aktuellste Stand einsehbar sein sollte.</w:t>
      </w:r>
    </w:p>
    <w:bookmarkStart w:id="598"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8"/>
        </w:numPr>
      </w:pPr>
      <w:r>
        <w:rPr>
          <w:rStyle w:val="VerbatimChar"/>
        </w:rPr>
        <w:t xml:space="preserve">metadata.yml</w:t>
      </w:r>
      <w:r>
        <w:t xml:space="preserve"> </w:t>
      </w:r>
      <w:r>
        <w:t xml:space="preserve">bibliographische Metadaten (Titel, Abstract…)</w:t>
      </w:r>
    </w:p>
    <w:p>
      <w:pPr>
        <w:numPr>
          <w:ilvl w:val="0"/>
          <w:numId w:val="1108"/>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8"/>
        </w:numPr>
      </w:pPr>
      <w:hyperlink r:id="rId596">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8"/>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09"/>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0"/>
        </w:numPr>
      </w:pPr>
      <w:r>
        <w:rPr>
          <w:rStyle w:val="VerbatimChar"/>
        </w:rPr>
        <w:t xml:space="preserve">docs/</w:t>
      </w:r>
      <w:r>
        <w:t xml:space="preserve"> </w:t>
      </w:r>
      <w:r>
        <w:t xml:space="preserve">aus den Masterdateien mit quarto erzeugte Publikation</w:t>
      </w:r>
    </w:p>
    <w:p>
      <w:pPr>
        <w:numPr>
          <w:ilvl w:val="0"/>
          <w:numId w:val="1110"/>
        </w:numPr>
      </w:pPr>
      <w:r>
        <w:rPr>
          <w:rStyle w:val="VerbatimChar"/>
        </w:rPr>
        <w:t xml:space="preserve">_gdrive/</w:t>
      </w:r>
      <w:r>
        <w:t xml:space="preserve"> </w:t>
      </w:r>
      <w:r>
        <w:t xml:space="preserve">von bzw. nach Google-Drive importierte bzw. exportierte Kapitel (siehe</w:t>
      </w:r>
      <w:r>
        <w:t xml:space="preserve"> </w:t>
      </w:r>
      <w:hyperlink r:id="rId597">
        <w:r>
          <w:rPr>
            <w:rStyle w:val="Hyperlink"/>
          </w:rPr>
          <w:t xml:space="preserve">README.md</w:t>
        </w:r>
      </w:hyperlink>
      <w:r>
        <w:t xml:space="preserve">)</w:t>
      </w:r>
    </w:p>
    <w:bookmarkEnd w:id="598"/>
    <w:bookmarkStart w:id="602" w:name="konvertierung"/>
    <w:p>
      <w:pPr>
        <w:pStyle w:val="Heading3"/>
      </w:pPr>
      <w:r>
        <w:t xml:space="preserve">Konvertierung</w:t>
      </w:r>
    </w:p>
    <w:p>
      <w:pPr>
        <w:pStyle w:val="FirstParagraph"/>
      </w:pPr>
      <w:r>
        <w:t xml:space="preserve">Zur Anpassung der Konvertierung des Handbuchs mit</w:t>
      </w:r>
      <w:r>
        <w:t xml:space="preserve"> </w:t>
      </w:r>
      <w:hyperlink r:id="rId599">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600">
        <w:r>
          <w:rPr>
            <w:rStyle w:val="VerbatimChar"/>
          </w:rPr>
          <w:t xml:space="preserve">Makefile</w:t>
        </w:r>
      </w:hyperlink>
      <w:r>
        <w:t xml:space="preserve"> </w:t>
      </w:r>
      <w:r>
        <w:t xml:space="preserve">zusammengefasst:</w:t>
      </w:r>
    </w:p>
    <w:p>
      <w:pPr>
        <w:numPr>
          <w:ilvl w:val="0"/>
          <w:numId w:val="1111"/>
        </w:numPr>
      </w:pPr>
      <w:r>
        <w:rPr>
          <w:rStyle w:val="VerbatimChar"/>
        </w:rPr>
        <w:t xml:space="preserve">make preview</w:t>
      </w:r>
      <w:r>
        <w:t xml:space="preserve"> </w:t>
      </w:r>
      <w:r>
        <w:t xml:space="preserve">konvertiert das Handbuch nach HTML und startet einen Webserver mit Vorschau unter</w:t>
      </w:r>
      <w:r>
        <w:t xml:space="preserve"> </w:t>
      </w:r>
      <w:hyperlink r:id="rId601">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1"/>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1"/>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1"/>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1"/>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1"/>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02"/>
    <w:bookmarkEnd w:id="603"/>
    <w:bookmarkStart w:id="605"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4">
        <w:r>
          <w:rPr>
            <w:rStyle w:val="Hyperlink"/>
          </w:rPr>
          <w:t xml:space="preserve">CC BY 3.0 DE</w:t>
        </w:r>
      </w:hyperlink>
      <w:r>
        <w:t xml:space="preserve">) veröffentlicht. Für Abbildungen kann auch eine CC-BY-Lizenz (kein -NC oder -ND) verwendet werden.</w:t>
      </w:r>
    </w:p>
    <w:bookmarkEnd w:id="605"/>
    <w:bookmarkEnd w:id="6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4" Target="media/rId284.png" /><Relationship Type="http://schemas.openxmlformats.org/officeDocument/2006/relationships/image" Id="rId74" Target="media/rId74.png" /><Relationship Type="http://schemas.openxmlformats.org/officeDocument/2006/relationships/image" Id="rId27" Target="media/rId27.png" /><Relationship Type="http://schemas.openxmlformats.org/officeDocument/2006/relationships/image" Id="rId386" Target="media/rId386.shtml" /><Relationship Type="http://schemas.openxmlformats.org/officeDocument/2006/relationships/image" Id="rId287" Target="media/rId287.jpg" /><Relationship Type="http://schemas.openxmlformats.org/officeDocument/2006/relationships/image" Id="rId330" Target="media/rId330.svgz" /><Relationship Type="http://schemas.openxmlformats.org/officeDocument/2006/relationships/image" Id="rId107" Target="media/rId107.png" /><Relationship Type="http://schemas.openxmlformats.org/officeDocument/2006/relationships/image" Id="rId297" Target="media/rId297.png" /><Relationship Type="http://schemas.openxmlformats.org/officeDocument/2006/relationships/image" Id="rId95" Target="media/rId95.png" /><Relationship Type="http://schemas.openxmlformats.org/officeDocument/2006/relationships/image" Id="rId125" Target="media/rId125.jpg" /><Relationship Type="http://schemas.openxmlformats.org/officeDocument/2006/relationships/image" Id="rId378" Target="media/rId378.svgz" /><Relationship Type="http://schemas.openxmlformats.org/officeDocument/2006/relationships/image" Id="rId223" Target="media/rId223.svgz" /><Relationship Type="http://schemas.openxmlformats.org/officeDocument/2006/relationships/image" Id="rId111" Target="media/rId111.png" /><Relationship Type="http://schemas.openxmlformats.org/officeDocument/2006/relationships/image" Id="rId177" Target="media/rId177.svgz" /><Relationship Type="http://schemas.openxmlformats.org/officeDocument/2006/relationships/image" Id="rId479" Target="media/rId479.png" /><Relationship Type="http://schemas.openxmlformats.org/officeDocument/2006/relationships/image" Id="rId151" Target="media/rId151.svgz" /><Relationship Type="http://schemas.openxmlformats.org/officeDocument/2006/relationships/image" Id="rId162" Target="media/rId162.svgz" /><Relationship Type="http://schemas.openxmlformats.org/officeDocument/2006/relationships/image" Id="rId98" Target="media/rId98.png" /><Relationship Type="http://schemas.openxmlformats.org/officeDocument/2006/relationships/image" Id="rId216" Target="media/rId216.svgz" /><Relationship Type="http://schemas.openxmlformats.org/officeDocument/2006/relationships/image" Id="rId444" Target="media/rId444.png" /><Relationship Type="http://schemas.openxmlformats.org/officeDocument/2006/relationships/hyperlink" Id="rId600" Target="../Makefile" TargetMode="External" /><Relationship Type="http://schemas.openxmlformats.org/officeDocument/2006/relationships/hyperlink" Id="rId597" Target="_gdrive/README.md" TargetMode="External" /><Relationship Type="http://schemas.openxmlformats.org/officeDocument/2006/relationships/hyperlink" Id="rId596" Target="contributors.yml" TargetMode="External" /><Relationship Type="http://schemas.openxmlformats.org/officeDocument/2006/relationships/hyperlink" Id="rId350" Target="http://coral-erm.org" TargetMode="External" /><Relationship Type="http://schemas.openxmlformats.org/officeDocument/2006/relationships/hyperlink" Id="rId507" Target="http://librarytechnology.org/mergers/" TargetMode="External" /><Relationship Type="http://schemas.openxmlformats.org/officeDocument/2006/relationships/hyperlink" Id="rId307" Target="http://librecat.org/Catmandu/" TargetMode="External" /><Relationship Type="http://schemas.openxmlformats.org/officeDocument/2006/relationships/hyperlink" Id="rId601" Target="http://localhost:15745/" TargetMode="External" /><Relationship Type="http://schemas.openxmlformats.org/officeDocument/2006/relationships/hyperlink" Id="rId466" Target="http://projectblacklight.org/" TargetMode="External" /><Relationship Type="http://schemas.openxmlformats.org/officeDocument/2006/relationships/hyperlink" Id="rId203" Target="http://uxlib.org/" TargetMode="External" /><Relationship Type="http://schemas.openxmlformats.org/officeDocument/2006/relationships/hyperlink" Id="rId201" Target="https://accessconference.ca/" TargetMode="External" /><Relationship Type="http://schemas.openxmlformats.org/officeDocument/2006/relationships/hyperlink" Id="rId277" Target="https://bartoc.org/" TargetMode="External" /><Relationship Type="http://schemas.openxmlformats.org/officeDocument/2006/relationships/hyperlink" Id="rId421" Target="https://checkmk.com/" TargetMode="External" /><Relationship Type="http://schemas.openxmlformats.org/officeDocument/2006/relationships/hyperlink" Id="rId389" Target="https://commons.wikimedia.org/wiki/File:BPMN-1.svg" TargetMode="External" /><Relationship Type="http://schemas.openxmlformats.org/officeDocument/2006/relationships/hyperlink" Id="rId447" Target="https://core.coll.mpg.de/" TargetMode="External" /><Relationship Type="http://schemas.openxmlformats.org/officeDocument/2006/relationships/hyperlink" Id="rId604"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5" Target="https://curia.europa.eu/juris/document/document.jsf?text=&amp;docid=247056&amp;pageIndex=0&amp;doclang=DE&amp;mode=lst&amp;dir=&amp;occ=first&amp;part=1&amp;cid=9912038" TargetMode="External" /><Relationship Type="http://schemas.openxmlformats.org/officeDocument/2006/relationships/hyperlink" Id="rId457" Target="https://data.slub-dresden.de/" TargetMode="External" /><Relationship Type="http://schemas.openxmlformats.org/officeDocument/2006/relationships/hyperlink" Id="rId431" Target="https://de.wikipedia.org/wiki/Datenschutz-Grundverordnung" TargetMode="External" /><Relationship Type="http://schemas.openxmlformats.org/officeDocument/2006/relationships/hyperlink" Id="rId432" Target="https://de.wikipedia.org/wiki/Datenverarbeitung_im_Auftrag" TargetMode="External" /><Relationship Type="http://schemas.openxmlformats.org/officeDocument/2006/relationships/hyperlink" Id="rId412" Target="https://de.wikipedia.org/wiki/EDIFACT" TargetMode="External" /><Relationship Type="http://schemas.openxmlformats.org/officeDocument/2006/relationships/hyperlink" Id="rId562" Target="https://de.wikipedia.org/wiki/Enterprise-Resource-Planning" TargetMode="External" /><Relationship Type="http://schemas.openxmlformats.org/officeDocument/2006/relationships/hyperlink" Id="rId567" Target="https://de.wikipedia.org/wiki/Machine-Readable_Cataloging" TargetMode="External" /><Relationship Type="http://schemas.openxmlformats.org/officeDocument/2006/relationships/hyperlink" Id="rId338" Target="https://de.wikipedia.org/wiki/NOS_(Bibliothekssoftware)" TargetMode="External" /><Relationship Type="http://schemas.openxmlformats.org/officeDocument/2006/relationships/hyperlink" Id="rId569" Target="https://de.wikipedia.org/wiki/OPAC" TargetMode="External" /><Relationship Type="http://schemas.openxmlformats.org/officeDocument/2006/relationships/hyperlink" Id="rId408" Target="https://de.wikipedia.org/wiki/OpenID" TargetMode="External" /><Relationship Type="http://schemas.openxmlformats.org/officeDocument/2006/relationships/hyperlink" Id="rId558" Target="https://de.wikipedia.org/wiki/Programmierschnittstelle" TargetMode="External" /><Relationship Type="http://schemas.openxmlformats.org/officeDocument/2006/relationships/hyperlink" Id="rId429" Target="https://de.wikipedia.org/wiki/Representational_State_Transfer" TargetMode="External" /><Relationship Type="http://schemas.openxmlformats.org/officeDocument/2006/relationships/hyperlink" Id="rId570" Target="https://de.wikipedia.org/wiki/Software_as_a_Service" TargetMode="External" /><Relationship Type="http://schemas.openxmlformats.org/officeDocument/2006/relationships/hyperlink" Id="rId586"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8" Target="https://de.wikipedia.org/wiki/Texterkennung" TargetMode="External" /><Relationship Type="http://schemas.openxmlformats.org/officeDocument/2006/relationships/hyperlink" Id="rId186" Target="https://developers.google.com/search/blog/2020/05/evaluating-page-experience" TargetMode="External" /><Relationship Type="http://schemas.openxmlformats.org/officeDocument/2006/relationships/hyperlink" Id="rId581" Target="https://developers.google.com/search/docs/advanced/appearance/snippet" TargetMode="External" /><Relationship Type="http://schemas.openxmlformats.org/officeDocument/2006/relationships/hyperlink" Id="rId539" Target="https://docplayer.org/61296444-Anforderungen-an-ein-bibliothekssystem-der-neuen-generation.html" TargetMode="External" /><Relationship Type="http://schemas.openxmlformats.org/officeDocument/2006/relationships/hyperlink" Id="rId528" Target="https://doi.org/10.1145/277351.277356" TargetMode="External" /><Relationship Type="http://schemas.openxmlformats.org/officeDocument/2006/relationships/hyperlink" Id="rId501" Target="https://doi.org/10.11588/ip.2022.1.94475" TargetMode="External" /><Relationship Type="http://schemas.openxmlformats.org/officeDocument/2006/relationships/hyperlink" Id="rId543" Target="https://doi.org/10.1515/9783110539011-023" TargetMode="External" /><Relationship Type="http://schemas.openxmlformats.org/officeDocument/2006/relationships/hyperlink" Id="rId552" Target="https://doi.org/10.1515/9783110691597-010" TargetMode="External" /><Relationship Type="http://schemas.openxmlformats.org/officeDocument/2006/relationships/hyperlink" Id="rId499" Target="https://doi.org/10.1515/9783110769043-021" TargetMode="External" /><Relationship Type="http://schemas.openxmlformats.org/officeDocument/2006/relationships/hyperlink" Id="rId541" Target="https://doi.org/10.15771/978-3-936527-32-2" TargetMode="External" /><Relationship Type="http://schemas.openxmlformats.org/officeDocument/2006/relationships/hyperlink" Id="rId535" Target="https://doi.org/10.15771/RFID_2014_13" TargetMode="External" /><Relationship Type="http://schemas.openxmlformats.org/officeDocument/2006/relationships/hyperlink" Id="rId509" Target="https://doi.org/10.18452/24798" TargetMode="External" /><Relationship Type="http://schemas.openxmlformats.org/officeDocument/2006/relationships/hyperlink" Id="rId546" Target="https://doi.org/10.5282/o-bib/5797" TargetMode="External" /><Relationship Type="http://schemas.openxmlformats.org/officeDocument/2006/relationships/hyperlink" Id="rId532" Target="https://doi.org/doi:10.1515/9783110769043" TargetMode="External" /><Relationship Type="http://schemas.openxmlformats.org/officeDocument/2006/relationships/hyperlink" Id="rId573" Target="https://drive.google.com/drive/folders/1JMBLJlk71JqQMQY7j_uXwV47fX8NA_N2" TargetMode="External" /><Relationship Type="http://schemas.openxmlformats.org/officeDocument/2006/relationships/hyperlink" Id="rId124" Target="https://eduroam.org" TargetMode="External" /><Relationship Type="http://schemas.openxmlformats.org/officeDocument/2006/relationships/hyperlink" Id="rId550" Target="https://eecc.info/rfidalmanach.html" TargetMode="External" /><Relationship Type="http://schemas.openxmlformats.org/officeDocument/2006/relationships/hyperlink" Id="rId199" Target="https://elag.org" TargetMode="External" /><Relationship Type="http://schemas.openxmlformats.org/officeDocument/2006/relationships/hyperlink" Id="rId561" Target="https://en.wikipedia.org/wiki/Electronic_resource_management" TargetMode="External" /><Relationship Type="http://schemas.openxmlformats.org/officeDocument/2006/relationships/hyperlink" Id="rId565" Target="https://en.wikipedia.org/wiki/Identity_management" TargetMode="External" /><Relationship Type="http://schemas.openxmlformats.org/officeDocument/2006/relationships/hyperlink" Id="rId407" Target="https://en.wikipedia.org/wiki/Shibboleth_(software)" TargetMode="External" /><Relationship Type="http://schemas.openxmlformats.org/officeDocument/2006/relationships/hyperlink" Id="rId428" Target="https://en.wikipedia.org/wiki/Standard_Interchange_Protocol" TargetMode="External" /><Relationship Type="http://schemas.openxmlformats.org/officeDocument/2006/relationships/hyperlink" Id="rId397" Target="https://en.wikipedia.org/wiki/Stunnel" TargetMode="External" /><Relationship Type="http://schemas.openxmlformats.org/officeDocument/2006/relationships/hyperlink" Id="rId465" Target="https://finc.info/" TargetMode="External" /><Relationship Type="http://schemas.openxmlformats.org/officeDocument/2006/relationships/hyperlink" Id="rId370" Target="https://format.gbv.de" TargetMode="External" /><Relationship Type="http://schemas.openxmlformats.org/officeDocument/2006/relationships/hyperlink" Id="rId273" Target="https://format.gbv.de/" TargetMode="External" /><Relationship Type="http://schemas.openxmlformats.org/officeDocument/2006/relationships/hyperlink" Id="rId559" Target="https://format.gbv.de/schema/avram/specification" TargetMode="External" /><Relationship Type="http://schemas.openxmlformats.org/officeDocument/2006/relationships/hyperlink" Id="rId314" Target="https://gbv.github.io/daia/" TargetMode="External" /><Relationship Type="http://schemas.openxmlformats.org/officeDocument/2006/relationships/hyperlink" Id="rId313" Target="https://gbv.github.io/paia/" TargetMode="External" /><Relationship Type="http://schemas.openxmlformats.org/officeDocument/2006/relationships/hyperlink" Id="rId594" Target="https://github.com/pro4bib/handbuch-it-in-bibliotheken" TargetMode="External" /><Relationship Type="http://schemas.openxmlformats.org/officeDocument/2006/relationships/hyperlink" Id="rId591" Target="https://github.com/pro4bib/handbuch-it-in-bibliotheken/blob/main/contributors.yml" TargetMode="External" /><Relationship Type="http://schemas.openxmlformats.org/officeDocument/2006/relationships/hyperlink" Id="rId574" Target="https://github.com/pro4bib/handbuch-it-in-bibliotheken/issues" TargetMode="External" /><Relationship Type="http://schemas.openxmlformats.org/officeDocument/2006/relationships/hyperlink" Id="rId492" Target="https://github.com/pro4bib/handbuch-it-in-bibliotheken/issues/42" TargetMode="External" /><Relationship Type="http://schemas.openxmlformats.org/officeDocument/2006/relationships/hyperlink" Id="rId496" Target="https://github.com/pro4bib/handbuch-it-in-bibliotheken/issues/43" TargetMode="External" /><Relationship Type="http://schemas.openxmlformats.org/officeDocument/2006/relationships/hyperlink" Id="rId263" Target="https://github.com/pro4bib/handbuch-it-in-bibliotheken/issues/44" TargetMode="External" /><Relationship Type="http://schemas.openxmlformats.org/officeDocument/2006/relationships/hyperlink" Id="rId488" Target="https://github.com/pro4bib/handbuch-it-in-bibliotheken/issues/46" TargetMode="External" /><Relationship Type="http://schemas.openxmlformats.org/officeDocument/2006/relationships/hyperlink" Id="rId262" Target="https://github.com/pro4bib/handbuch-it-in-bibliotheken/issues/53" TargetMode="External" /><Relationship Type="http://schemas.openxmlformats.org/officeDocument/2006/relationships/hyperlink" Id="rId564" Target="https://gokb.org/" TargetMode="External" /><Relationship Type="http://schemas.openxmlformats.org/officeDocument/2006/relationships/hyperlink" Id="rId133" Target="https://hylec.tu-dortmund.de/" TargetMode="External" /><Relationship Type="http://schemas.openxmlformats.org/officeDocument/2006/relationships/hyperlink" Id="rId316" Target="https://iiif.io/" TargetMode="External" /><Relationship Type="http://schemas.openxmlformats.org/officeDocument/2006/relationships/hyperlink" Id="rId355" Target="https://insights.uksg.org/articles/10.1629/2048-7754.174/" TargetMode="External" /><Relationship Type="http://schemas.openxmlformats.org/officeDocument/2006/relationships/hyperlink" Id="rId595" Target="https://it-in-bibliotheken.de/" TargetMode="External" /><Relationship Type="http://schemas.openxmlformats.org/officeDocument/2006/relationships/hyperlink" Id="rId340" Target="https://librarytechnology.org/products/" TargetMode="External" /><Relationship Type="http://schemas.openxmlformats.org/officeDocument/2006/relationships/hyperlink" Id="rId473" Target="https://matomo.org/" TargetMode="External" /><Relationship Type="http://schemas.openxmlformats.org/officeDocument/2006/relationships/hyperlink" Id="rId308" Target="https://metafacture.org/" TargetMode="External" /><Relationship Type="http://schemas.openxmlformats.org/officeDocument/2006/relationships/hyperlink" Id="rId337"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6"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6" Target="https://openrefine.org/" TargetMode="External" /><Relationship Type="http://schemas.openxmlformats.org/officeDocument/2006/relationships/hyperlink" Id="rId226" Target="https://opus4.kobv.de/opus4-bib-info/frontdoor/index/index/docId/3526"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32" Target="https://people.f3.htw-berlin.de/Professoren/Pruemper/instrumente.html" TargetMode="External" /><Relationship Type="http://schemas.openxmlformats.org/officeDocument/2006/relationships/hyperlink" Id="rId554" Target="https://pro4bib.github.io/pica/" TargetMode="External" /><Relationship Type="http://schemas.openxmlformats.org/officeDocument/2006/relationships/hyperlink" Id="rId422" Target="https://prometheus.io/" TargetMode="External" /><Relationship Type="http://schemas.openxmlformats.org/officeDocument/2006/relationships/hyperlink" Id="rId516" Target="https://publikationen.dguv.de/widgets/pdf/download/article/409" TargetMode="External" /><Relationship Type="http://schemas.openxmlformats.org/officeDocument/2006/relationships/hyperlink" Id="rId599" Target="https://quarto.org" TargetMode="External" /><Relationship Type="http://schemas.openxmlformats.org/officeDocument/2006/relationships/hyperlink" Id="rId575" Target="https://quarto.org/" TargetMode="External" /><Relationship Type="http://schemas.openxmlformats.org/officeDocument/2006/relationships/hyperlink" Id="rId579" Target="https://quarto.org/docs/authoring/callouts.html" TargetMode="External" /><Relationship Type="http://schemas.openxmlformats.org/officeDocument/2006/relationships/hyperlink" Id="rId588" Target="https://quarto.org/docs/authoring/footnotes-and-citations.html#sec-citations" TargetMode="External" /><Relationship Type="http://schemas.openxmlformats.org/officeDocument/2006/relationships/hyperlink" Id="rId315" Target="https://reconciliation-api.github.io/specs/draft/" TargetMode="External" /><Relationship Type="http://schemas.openxmlformats.org/officeDocument/2006/relationships/hyperlink" Id="rId478" Target="https://scholia.toolforge.org/" TargetMode="External" /><Relationship Type="http://schemas.openxmlformats.org/officeDocument/2006/relationships/hyperlink" Id="rId482" Target="https://scholia.toolforge.org/topic/Q45340488" TargetMode="External" /><Relationship Type="http://schemas.openxmlformats.org/officeDocument/2006/relationships/hyperlink" Id="rId275"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7" Target="https://sonar.fh-potsdam.de/" TargetMode="External" /><Relationship Type="http://schemas.openxmlformats.org/officeDocument/2006/relationships/hyperlink" Id="rId346" Target="https://unece.org/trade/uncefact/introducing-unedifact" TargetMode="External" /><Relationship Type="http://schemas.openxmlformats.org/officeDocument/2006/relationships/hyperlink" Id="rId248" Target="https://urc.library.harvard.edu/" TargetMode="External" /><Relationship Type="http://schemas.openxmlformats.org/officeDocument/2006/relationships/hyperlink" Id="rId405" Target="https://verbundwiki.gbv.de/display/VZG/DAIA" TargetMode="External" /><Relationship Type="http://schemas.openxmlformats.org/officeDocument/2006/relationships/hyperlink" Id="rId404" Target="https://verbundwiki.gbv.de/display/VZG/PAIA" TargetMode="External" /><Relationship Type="http://schemas.openxmlformats.org/officeDocument/2006/relationships/hyperlink" Id="rId463" Target="https://vufind.org/" TargetMode="External" /><Relationship Type="http://schemas.openxmlformats.org/officeDocument/2006/relationships/hyperlink" Id="rId341" Target="https://w.wiki/574K" TargetMode="External" /><Relationship Type="http://schemas.openxmlformats.org/officeDocument/2006/relationships/hyperlink" Id="rId282" Target="https://wiki.deutsche-digitale-bibliothek.de/pages/viewpage.action?pageId=19010182" TargetMode="External" /><Relationship Type="http://schemas.openxmlformats.org/officeDocument/2006/relationships/hyperlink" Id="rId249" Target="https://wiki.harvard.edu/confluence/pages/viewpage.action?pageId=232199222" TargetMode="External" /><Relationship Type="http://schemas.openxmlformats.org/officeDocument/2006/relationships/hyperlink" Id="rId339" Target="https://www.axiell.com/" TargetMode="External" /><Relationship Type="http://schemas.openxmlformats.org/officeDocument/2006/relationships/hyperlink" Id="rId245" Target="https://www.axure.com" TargetMode="External" /><Relationship Type="http://schemas.openxmlformats.org/officeDocument/2006/relationships/hyperlink" Id="rId511" Target="https://www.b-i-t-online.de/heft/2022-06-nachrichtenbeitrag-christensen.pdf" TargetMode="External" /><Relationship Type="http://schemas.openxmlformats.org/officeDocument/2006/relationships/hyperlink" Id="rId311" Target="https://www.base-search.net/" TargetMode="External" /><Relationship Type="http://schemas.openxmlformats.org/officeDocument/2006/relationships/hyperlink" Id="rId362" Target="https://www.bibliotheksstatistik.de/" TargetMode="External" /><Relationship Type="http://schemas.openxmlformats.org/officeDocument/2006/relationships/hyperlink" Id="rId521" Target="https://www.codyh.com/writing/software.html" TargetMode="External" /><Relationship Type="http://schemas.openxmlformats.org/officeDocument/2006/relationships/hyperlink" Id="rId537" Target="https://www.degruyter.com/document/doi/10.1515/9783110769043-022/pdf" TargetMode="External" /><Relationship Type="http://schemas.openxmlformats.org/officeDocument/2006/relationships/hyperlink" Id="rId525" Target="https://www.degruyter.com/document/doi/10.1515/9783110769043-025/pdf" TargetMode="External" /><Relationship Type="http://schemas.openxmlformats.org/officeDocument/2006/relationships/hyperlink" Id="rId312" Target="https://www.deutsche-digitale-bibliothek.de/" TargetMode="External" /><Relationship Type="http://schemas.openxmlformats.org/officeDocument/2006/relationships/hyperlink" Id="rId513" Target="https://www.din.de/de/mitwirken/normenausschuesse/naerg/veroeffentlichungen/wdc-beuth:din21:320862700" TargetMode="External" /><Relationship Type="http://schemas.openxmlformats.org/officeDocument/2006/relationships/hyperlink" Id="rId455" Target="https://www.dla-marbach.de/katalog-beta/" TargetMode="External" /><Relationship Type="http://schemas.openxmlformats.org/officeDocument/2006/relationships/hyperlink" Id="rId454" Target="https://www.eikekleiner.de/blended-shelf/" TargetMode="External" /><Relationship Type="http://schemas.openxmlformats.org/officeDocument/2006/relationships/hyperlink" Id="rId467" Target="https://www.europeana.eu/" TargetMode="External" /><Relationship Type="http://schemas.openxmlformats.org/officeDocument/2006/relationships/hyperlink" Id="rId195" Target="https://www.fh-potsdam.de/studium-lehre/studiengaenge/digitales-datenmanagement-m" TargetMode="External" /><Relationship Type="http://schemas.openxmlformats.org/officeDocument/2006/relationships/hyperlink" Id="rId244" Target="https://www.figma.com" TargetMode="External" /><Relationship Type="http://schemas.openxmlformats.org/officeDocument/2006/relationships/hyperlink" Id="rId563" Target="https://www.folio-bib.org/" TargetMode="External" /><Relationship Type="http://schemas.openxmlformats.org/officeDocument/2006/relationships/hyperlink" Id="rId382" Target="https://www.folio-bib.org/?page_id=247" TargetMode="External" /><Relationship Type="http://schemas.openxmlformats.org/officeDocument/2006/relationships/hyperlink" Id="rId376" Target="https://www.gbv.de/bibliotheken/geografische-uebersicht-der-deutschen-verbundsysteme" TargetMode="External" /><Relationship Type="http://schemas.openxmlformats.org/officeDocument/2006/relationships/hyperlink" Id="rId184" Target="https://www.gesetze-im-internet.de/bgg/__3.html" TargetMode="External" /><Relationship Type="http://schemas.openxmlformats.org/officeDocument/2006/relationships/hyperlink" Id="rId185" Target="https://www.gesetze-im-internet.de/bitv_2_0/index.html" TargetMode="External" /><Relationship Type="http://schemas.openxmlformats.org/officeDocument/2006/relationships/hyperlink" Id="rId519" Target="https://www.gov.uk/guidance/government-design-principles" TargetMode="External" /><Relationship Type="http://schemas.openxmlformats.org/officeDocument/2006/relationships/hyperlink" Id="rId351" Target="https://www.greengeeks.com/tutorials/create-a-library-management-system-in-wordpress/" TargetMode="External" /><Relationship Type="http://schemas.openxmlformats.org/officeDocument/2006/relationships/hyperlink" Id="rId352" Target="https://www.his.de/" TargetMode="External" /><Relationship Type="http://schemas.openxmlformats.org/officeDocument/2006/relationships/hyperlink" Id="rId505"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503" Target="https://www.jstor.org/stable/40039721" TargetMode="External" /><Relationship Type="http://schemas.openxmlformats.org/officeDocument/2006/relationships/hyperlink" Id="rId348" Target="https://www.librarything.com/forlibraries" TargetMode="External" /><Relationship Type="http://schemas.openxmlformats.org/officeDocument/2006/relationships/hyperlink" Id="rId468" Target="https://www.lukida.org/" TargetMode="External" /><Relationship Type="http://schemas.openxmlformats.org/officeDocument/2006/relationships/hyperlink" Id="rId241" Target="https://www.mockplus.com/blog/post/basic-uiux-design-concept-difference-between-wireframe-prototype" TargetMode="External" /><Relationship Type="http://schemas.openxmlformats.org/officeDocument/2006/relationships/hyperlink" Id="rId450" Target="https://www.niso.org/publications/z3988-2004-r2010" TargetMode="External" /><Relationship Type="http://schemas.openxmlformats.org/officeDocument/2006/relationships/hyperlink" Id="rId566" Target="https://www.niso.org/standards-committees/kbart" TargetMode="External" /><Relationship Type="http://schemas.openxmlformats.org/officeDocument/2006/relationships/hyperlink" Id="rId215" Target="https://www.nngroup.com/articles/ten-usability-heuristics/" TargetMode="External" /><Relationship Type="http://schemas.openxmlformats.org/officeDocument/2006/relationships/hyperlink" Id="rId523" Target="https://www.nngroup.com/articles/why-you-only-need-to-test-with-5-users/" TargetMode="External" /><Relationship Type="http://schemas.openxmlformats.org/officeDocument/2006/relationships/hyperlink" Id="rId530" Target="https://www.oebib.de/bau-einrichtung-it/it-und-internet/bibliothekssoftware" TargetMode="External" /><Relationship Type="http://schemas.openxmlformats.org/officeDocument/2006/relationships/hyperlink" Id="rId310" Target="https://www.openarchives.org/pmh/" TargetMode="External" /><Relationship Type="http://schemas.openxmlformats.org/officeDocument/2006/relationships/hyperlink" Id="rId560" Target="https://www.projectcounter.org/" TargetMode="External" /><Relationship Type="http://schemas.openxmlformats.org/officeDocument/2006/relationships/hyperlink" Id="rId414" Target="https://www.projectcounter.org/counter-sushi/" TargetMode="External" /><Relationship Type="http://schemas.openxmlformats.org/officeDocument/2006/relationships/hyperlink" Id="rId464" Target="https://www.qcovery.de/" TargetMode="External" /><Relationship Type="http://schemas.openxmlformats.org/officeDocument/2006/relationships/hyperlink" Id="rId548" Target="https://www.slideshare.net/steilen/discoverysysteme-die-opacs-der-zukunft" TargetMode="External" /><Relationship Type="http://schemas.openxmlformats.org/officeDocument/2006/relationships/hyperlink" Id="rId237" Target="https://www.storyboardthat.com/de/storyboards/1c78733f/matilda-library-visit" TargetMode="External" /><Relationship Type="http://schemas.openxmlformats.org/officeDocument/2006/relationships/hyperlink" Id="rId357" Target="https://www.subito-doc.de/" TargetMode="External" /><Relationship Type="http://schemas.openxmlformats.org/officeDocument/2006/relationships/hyperlink" Id="rId196" Target="https://www.th-koeln.de/weiterbildung/zertifikatskurs-data-librarian_63393.php" TargetMode="External" /><Relationship Type="http://schemas.openxmlformats.org/officeDocument/2006/relationships/hyperlink" Id="rId197"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94" Target="https://www.th-wildau.de/studieren-weiterbilden/studiengaenge/bibliotheksinformatik-msc-berufsbegleitendes-studium/" TargetMode="External" /><Relationship Type="http://schemas.openxmlformats.org/officeDocument/2006/relationships/hyperlink" Id="rId202" Target="https://www.uksg.org/events/annualconference" TargetMode="External" /><Relationship Type="http://schemas.openxmlformats.org/officeDocument/2006/relationships/hyperlink" Id="rId571" Target="https://www.w3.org/WAI/standards-guidelines/wcag/" TargetMode="External" /><Relationship Type="http://schemas.openxmlformats.org/officeDocument/2006/relationships/hyperlink" Id="rId349" Target="https://www.zotero.org/groups/" TargetMode="External" /><Relationship Type="http://schemas.openxmlformats.org/officeDocument/2006/relationships/hyperlink" Id="rId498" Target="https://www.zotero.org/groups/4673379/it_in_bibliotheken" TargetMode="External" /><Relationship Type="http://schemas.openxmlformats.org/officeDocument/2006/relationships/hyperlink" Id="rId200"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600" Target="../Makefile" TargetMode="External" /><Relationship Type="http://schemas.openxmlformats.org/officeDocument/2006/relationships/hyperlink" Id="rId597" Target="_gdrive/README.md" TargetMode="External" /><Relationship Type="http://schemas.openxmlformats.org/officeDocument/2006/relationships/hyperlink" Id="rId596" Target="contributors.yml" TargetMode="External" /><Relationship Type="http://schemas.openxmlformats.org/officeDocument/2006/relationships/hyperlink" Id="rId350" Target="http://coral-erm.org" TargetMode="External" /><Relationship Type="http://schemas.openxmlformats.org/officeDocument/2006/relationships/hyperlink" Id="rId507" Target="http://librarytechnology.org/mergers/" TargetMode="External" /><Relationship Type="http://schemas.openxmlformats.org/officeDocument/2006/relationships/hyperlink" Id="rId307" Target="http://librecat.org/Catmandu/" TargetMode="External" /><Relationship Type="http://schemas.openxmlformats.org/officeDocument/2006/relationships/hyperlink" Id="rId601" Target="http://localhost:15745/" TargetMode="External" /><Relationship Type="http://schemas.openxmlformats.org/officeDocument/2006/relationships/hyperlink" Id="rId466" Target="http://projectblacklight.org/" TargetMode="External" /><Relationship Type="http://schemas.openxmlformats.org/officeDocument/2006/relationships/hyperlink" Id="rId203" Target="http://uxlib.org/" TargetMode="External" /><Relationship Type="http://schemas.openxmlformats.org/officeDocument/2006/relationships/hyperlink" Id="rId201" Target="https://accessconference.ca/" TargetMode="External" /><Relationship Type="http://schemas.openxmlformats.org/officeDocument/2006/relationships/hyperlink" Id="rId277" Target="https://bartoc.org/" TargetMode="External" /><Relationship Type="http://schemas.openxmlformats.org/officeDocument/2006/relationships/hyperlink" Id="rId421" Target="https://checkmk.com/" TargetMode="External" /><Relationship Type="http://schemas.openxmlformats.org/officeDocument/2006/relationships/hyperlink" Id="rId389" Target="https://commons.wikimedia.org/wiki/File:BPMN-1.svg" TargetMode="External" /><Relationship Type="http://schemas.openxmlformats.org/officeDocument/2006/relationships/hyperlink" Id="rId447" Target="https://core.coll.mpg.de/" TargetMode="External" /><Relationship Type="http://schemas.openxmlformats.org/officeDocument/2006/relationships/hyperlink" Id="rId604"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5" Target="https://curia.europa.eu/juris/document/document.jsf?text=&amp;docid=247056&amp;pageIndex=0&amp;doclang=DE&amp;mode=lst&amp;dir=&amp;occ=first&amp;part=1&amp;cid=9912038" TargetMode="External" /><Relationship Type="http://schemas.openxmlformats.org/officeDocument/2006/relationships/hyperlink" Id="rId457" Target="https://data.slub-dresden.de/" TargetMode="External" /><Relationship Type="http://schemas.openxmlformats.org/officeDocument/2006/relationships/hyperlink" Id="rId431" Target="https://de.wikipedia.org/wiki/Datenschutz-Grundverordnung" TargetMode="External" /><Relationship Type="http://schemas.openxmlformats.org/officeDocument/2006/relationships/hyperlink" Id="rId432" Target="https://de.wikipedia.org/wiki/Datenverarbeitung_im_Auftrag" TargetMode="External" /><Relationship Type="http://schemas.openxmlformats.org/officeDocument/2006/relationships/hyperlink" Id="rId412" Target="https://de.wikipedia.org/wiki/EDIFACT" TargetMode="External" /><Relationship Type="http://schemas.openxmlformats.org/officeDocument/2006/relationships/hyperlink" Id="rId562" Target="https://de.wikipedia.org/wiki/Enterprise-Resource-Planning" TargetMode="External" /><Relationship Type="http://schemas.openxmlformats.org/officeDocument/2006/relationships/hyperlink" Id="rId567" Target="https://de.wikipedia.org/wiki/Machine-Readable_Cataloging" TargetMode="External" /><Relationship Type="http://schemas.openxmlformats.org/officeDocument/2006/relationships/hyperlink" Id="rId338" Target="https://de.wikipedia.org/wiki/NOS_(Bibliothekssoftware)" TargetMode="External" /><Relationship Type="http://schemas.openxmlformats.org/officeDocument/2006/relationships/hyperlink" Id="rId569" Target="https://de.wikipedia.org/wiki/OPAC" TargetMode="External" /><Relationship Type="http://schemas.openxmlformats.org/officeDocument/2006/relationships/hyperlink" Id="rId408" Target="https://de.wikipedia.org/wiki/OpenID" TargetMode="External" /><Relationship Type="http://schemas.openxmlformats.org/officeDocument/2006/relationships/hyperlink" Id="rId558" Target="https://de.wikipedia.org/wiki/Programmierschnittstelle" TargetMode="External" /><Relationship Type="http://schemas.openxmlformats.org/officeDocument/2006/relationships/hyperlink" Id="rId429" Target="https://de.wikipedia.org/wiki/Representational_State_Transfer" TargetMode="External" /><Relationship Type="http://schemas.openxmlformats.org/officeDocument/2006/relationships/hyperlink" Id="rId570" Target="https://de.wikipedia.org/wiki/Software_as_a_Service" TargetMode="External" /><Relationship Type="http://schemas.openxmlformats.org/officeDocument/2006/relationships/hyperlink" Id="rId586"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8" Target="https://de.wikipedia.org/wiki/Texterkennung" TargetMode="External" /><Relationship Type="http://schemas.openxmlformats.org/officeDocument/2006/relationships/hyperlink" Id="rId186" Target="https://developers.google.com/search/blog/2020/05/evaluating-page-experience" TargetMode="External" /><Relationship Type="http://schemas.openxmlformats.org/officeDocument/2006/relationships/hyperlink" Id="rId581" Target="https://developers.google.com/search/docs/advanced/appearance/snippet" TargetMode="External" /><Relationship Type="http://schemas.openxmlformats.org/officeDocument/2006/relationships/hyperlink" Id="rId539" Target="https://docplayer.org/61296444-Anforderungen-an-ein-bibliothekssystem-der-neuen-generation.html" TargetMode="External" /><Relationship Type="http://schemas.openxmlformats.org/officeDocument/2006/relationships/hyperlink" Id="rId528" Target="https://doi.org/10.1145/277351.277356" TargetMode="External" /><Relationship Type="http://schemas.openxmlformats.org/officeDocument/2006/relationships/hyperlink" Id="rId501" Target="https://doi.org/10.11588/ip.2022.1.94475" TargetMode="External" /><Relationship Type="http://schemas.openxmlformats.org/officeDocument/2006/relationships/hyperlink" Id="rId543" Target="https://doi.org/10.1515/9783110539011-023" TargetMode="External" /><Relationship Type="http://schemas.openxmlformats.org/officeDocument/2006/relationships/hyperlink" Id="rId552" Target="https://doi.org/10.1515/9783110691597-010" TargetMode="External" /><Relationship Type="http://schemas.openxmlformats.org/officeDocument/2006/relationships/hyperlink" Id="rId499" Target="https://doi.org/10.1515/9783110769043-021" TargetMode="External" /><Relationship Type="http://schemas.openxmlformats.org/officeDocument/2006/relationships/hyperlink" Id="rId541" Target="https://doi.org/10.15771/978-3-936527-32-2" TargetMode="External" /><Relationship Type="http://schemas.openxmlformats.org/officeDocument/2006/relationships/hyperlink" Id="rId535" Target="https://doi.org/10.15771/RFID_2014_13" TargetMode="External" /><Relationship Type="http://schemas.openxmlformats.org/officeDocument/2006/relationships/hyperlink" Id="rId509" Target="https://doi.org/10.18452/24798" TargetMode="External" /><Relationship Type="http://schemas.openxmlformats.org/officeDocument/2006/relationships/hyperlink" Id="rId546" Target="https://doi.org/10.5282/o-bib/5797" TargetMode="External" /><Relationship Type="http://schemas.openxmlformats.org/officeDocument/2006/relationships/hyperlink" Id="rId532" Target="https://doi.org/doi:10.1515/9783110769043" TargetMode="External" /><Relationship Type="http://schemas.openxmlformats.org/officeDocument/2006/relationships/hyperlink" Id="rId573" Target="https://drive.google.com/drive/folders/1JMBLJlk71JqQMQY7j_uXwV47fX8NA_N2" TargetMode="External" /><Relationship Type="http://schemas.openxmlformats.org/officeDocument/2006/relationships/hyperlink" Id="rId124" Target="https://eduroam.org" TargetMode="External" /><Relationship Type="http://schemas.openxmlformats.org/officeDocument/2006/relationships/hyperlink" Id="rId550" Target="https://eecc.info/rfidalmanach.html" TargetMode="External" /><Relationship Type="http://schemas.openxmlformats.org/officeDocument/2006/relationships/hyperlink" Id="rId199" Target="https://elag.org" TargetMode="External" /><Relationship Type="http://schemas.openxmlformats.org/officeDocument/2006/relationships/hyperlink" Id="rId561" Target="https://en.wikipedia.org/wiki/Electronic_resource_management" TargetMode="External" /><Relationship Type="http://schemas.openxmlformats.org/officeDocument/2006/relationships/hyperlink" Id="rId565" Target="https://en.wikipedia.org/wiki/Identity_management" TargetMode="External" /><Relationship Type="http://schemas.openxmlformats.org/officeDocument/2006/relationships/hyperlink" Id="rId407" Target="https://en.wikipedia.org/wiki/Shibboleth_(software)" TargetMode="External" /><Relationship Type="http://schemas.openxmlformats.org/officeDocument/2006/relationships/hyperlink" Id="rId428" Target="https://en.wikipedia.org/wiki/Standard_Interchange_Protocol" TargetMode="External" /><Relationship Type="http://schemas.openxmlformats.org/officeDocument/2006/relationships/hyperlink" Id="rId397" Target="https://en.wikipedia.org/wiki/Stunnel" TargetMode="External" /><Relationship Type="http://schemas.openxmlformats.org/officeDocument/2006/relationships/hyperlink" Id="rId465" Target="https://finc.info/" TargetMode="External" /><Relationship Type="http://schemas.openxmlformats.org/officeDocument/2006/relationships/hyperlink" Id="rId370" Target="https://format.gbv.de" TargetMode="External" /><Relationship Type="http://schemas.openxmlformats.org/officeDocument/2006/relationships/hyperlink" Id="rId273" Target="https://format.gbv.de/" TargetMode="External" /><Relationship Type="http://schemas.openxmlformats.org/officeDocument/2006/relationships/hyperlink" Id="rId559" Target="https://format.gbv.de/schema/avram/specification" TargetMode="External" /><Relationship Type="http://schemas.openxmlformats.org/officeDocument/2006/relationships/hyperlink" Id="rId314" Target="https://gbv.github.io/daia/" TargetMode="External" /><Relationship Type="http://schemas.openxmlformats.org/officeDocument/2006/relationships/hyperlink" Id="rId313" Target="https://gbv.github.io/paia/" TargetMode="External" /><Relationship Type="http://schemas.openxmlformats.org/officeDocument/2006/relationships/hyperlink" Id="rId594" Target="https://github.com/pro4bib/handbuch-it-in-bibliotheken" TargetMode="External" /><Relationship Type="http://schemas.openxmlformats.org/officeDocument/2006/relationships/hyperlink" Id="rId591" Target="https://github.com/pro4bib/handbuch-it-in-bibliotheken/blob/main/contributors.yml" TargetMode="External" /><Relationship Type="http://schemas.openxmlformats.org/officeDocument/2006/relationships/hyperlink" Id="rId574" Target="https://github.com/pro4bib/handbuch-it-in-bibliotheken/issues" TargetMode="External" /><Relationship Type="http://schemas.openxmlformats.org/officeDocument/2006/relationships/hyperlink" Id="rId492" Target="https://github.com/pro4bib/handbuch-it-in-bibliotheken/issues/42" TargetMode="External" /><Relationship Type="http://schemas.openxmlformats.org/officeDocument/2006/relationships/hyperlink" Id="rId496" Target="https://github.com/pro4bib/handbuch-it-in-bibliotheken/issues/43" TargetMode="External" /><Relationship Type="http://schemas.openxmlformats.org/officeDocument/2006/relationships/hyperlink" Id="rId263" Target="https://github.com/pro4bib/handbuch-it-in-bibliotheken/issues/44" TargetMode="External" /><Relationship Type="http://schemas.openxmlformats.org/officeDocument/2006/relationships/hyperlink" Id="rId488" Target="https://github.com/pro4bib/handbuch-it-in-bibliotheken/issues/46" TargetMode="External" /><Relationship Type="http://schemas.openxmlformats.org/officeDocument/2006/relationships/hyperlink" Id="rId262" Target="https://github.com/pro4bib/handbuch-it-in-bibliotheken/issues/53" TargetMode="External" /><Relationship Type="http://schemas.openxmlformats.org/officeDocument/2006/relationships/hyperlink" Id="rId564" Target="https://gokb.org/" TargetMode="External" /><Relationship Type="http://schemas.openxmlformats.org/officeDocument/2006/relationships/hyperlink" Id="rId133" Target="https://hylec.tu-dortmund.de/" TargetMode="External" /><Relationship Type="http://schemas.openxmlformats.org/officeDocument/2006/relationships/hyperlink" Id="rId316" Target="https://iiif.io/" TargetMode="External" /><Relationship Type="http://schemas.openxmlformats.org/officeDocument/2006/relationships/hyperlink" Id="rId355" Target="https://insights.uksg.org/articles/10.1629/2048-7754.174/" TargetMode="External" /><Relationship Type="http://schemas.openxmlformats.org/officeDocument/2006/relationships/hyperlink" Id="rId595" Target="https://it-in-bibliotheken.de/" TargetMode="External" /><Relationship Type="http://schemas.openxmlformats.org/officeDocument/2006/relationships/hyperlink" Id="rId340" Target="https://librarytechnology.org/products/" TargetMode="External" /><Relationship Type="http://schemas.openxmlformats.org/officeDocument/2006/relationships/hyperlink" Id="rId473" Target="https://matomo.org/" TargetMode="External" /><Relationship Type="http://schemas.openxmlformats.org/officeDocument/2006/relationships/hyperlink" Id="rId308" Target="https://metafacture.org/" TargetMode="External" /><Relationship Type="http://schemas.openxmlformats.org/officeDocument/2006/relationships/hyperlink" Id="rId337"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6"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6" Target="https://openrefine.org/" TargetMode="External" /><Relationship Type="http://schemas.openxmlformats.org/officeDocument/2006/relationships/hyperlink" Id="rId226" Target="https://opus4.kobv.de/opus4-bib-info/frontdoor/index/index/docId/3526"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32" Target="https://people.f3.htw-berlin.de/Professoren/Pruemper/instrumente.html" TargetMode="External" /><Relationship Type="http://schemas.openxmlformats.org/officeDocument/2006/relationships/hyperlink" Id="rId554" Target="https://pro4bib.github.io/pica/" TargetMode="External" /><Relationship Type="http://schemas.openxmlformats.org/officeDocument/2006/relationships/hyperlink" Id="rId422" Target="https://prometheus.io/" TargetMode="External" /><Relationship Type="http://schemas.openxmlformats.org/officeDocument/2006/relationships/hyperlink" Id="rId516" Target="https://publikationen.dguv.de/widgets/pdf/download/article/409" TargetMode="External" /><Relationship Type="http://schemas.openxmlformats.org/officeDocument/2006/relationships/hyperlink" Id="rId599" Target="https://quarto.org" TargetMode="External" /><Relationship Type="http://schemas.openxmlformats.org/officeDocument/2006/relationships/hyperlink" Id="rId575" Target="https://quarto.org/" TargetMode="External" /><Relationship Type="http://schemas.openxmlformats.org/officeDocument/2006/relationships/hyperlink" Id="rId579" Target="https://quarto.org/docs/authoring/callouts.html" TargetMode="External" /><Relationship Type="http://schemas.openxmlformats.org/officeDocument/2006/relationships/hyperlink" Id="rId588" Target="https://quarto.org/docs/authoring/footnotes-and-citations.html#sec-citations" TargetMode="External" /><Relationship Type="http://schemas.openxmlformats.org/officeDocument/2006/relationships/hyperlink" Id="rId315" Target="https://reconciliation-api.github.io/specs/draft/" TargetMode="External" /><Relationship Type="http://schemas.openxmlformats.org/officeDocument/2006/relationships/hyperlink" Id="rId478" Target="https://scholia.toolforge.org/" TargetMode="External" /><Relationship Type="http://schemas.openxmlformats.org/officeDocument/2006/relationships/hyperlink" Id="rId482" Target="https://scholia.toolforge.org/topic/Q45340488" TargetMode="External" /><Relationship Type="http://schemas.openxmlformats.org/officeDocument/2006/relationships/hyperlink" Id="rId275"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7" Target="https://sonar.fh-potsdam.de/" TargetMode="External" /><Relationship Type="http://schemas.openxmlformats.org/officeDocument/2006/relationships/hyperlink" Id="rId346" Target="https://unece.org/trade/uncefact/introducing-unedifact" TargetMode="External" /><Relationship Type="http://schemas.openxmlformats.org/officeDocument/2006/relationships/hyperlink" Id="rId248" Target="https://urc.library.harvard.edu/" TargetMode="External" /><Relationship Type="http://schemas.openxmlformats.org/officeDocument/2006/relationships/hyperlink" Id="rId405" Target="https://verbundwiki.gbv.de/display/VZG/DAIA" TargetMode="External" /><Relationship Type="http://schemas.openxmlformats.org/officeDocument/2006/relationships/hyperlink" Id="rId404" Target="https://verbundwiki.gbv.de/display/VZG/PAIA" TargetMode="External" /><Relationship Type="http://schemas.openxmlformats.org/officeDocument/2006/relationships/hyperlink" Id="rId463" Target="https://vufind.org/" TargetMode="External" /><Relationship Type="http://schemas.openxmlformats.org/officeDocument/2006/relationships/hyperlink" Id="rId341" Target="https://w.wiki/574K" TargetMode="External" /><Relationship Type="http://schemas.openxmlformats.org/officeDocument/2006/relationships/hyperlink" Id="rId282" Target="https://wiki.deutsche-digitale-bibliothek.de/pages/viewpage.action?pageId=19010182" TargetMode="External" /><Relationship Type="http://schemas.openxmlformats.org/officeDocument/2006/relationships/hyperlink" Id="rId249" Target="https://wiki.harvard.edu/confluence/pages/viewpage.action?pageId=232199222" TargetMode="External" /><Relationship Type="http://schemas.openxmlformats.org/officeDocument/2006/relationships/hyperlink" Id="rId339" Target="https://www.axiell.com/" TargetMode="External" /><Relationship Type="http://schemas.openxmlformats.org/officeDocument/2006/relationships/hyperlink" Id="rId245" Target="https://www.axure.com" TargetMode="External" /><Relationship Type="http://schemas.openxmlformats.org/officeDocument/2006/relationships/hyperlink" Id="rId511" Target="https://www.b-i-t-online.de/heft/2022-06-nachrichtenbeitrag-christensen.pdf" TargetMode="External" /><Relationship Type="http://schemas.openxmlformats.org/officeDocument/2006/relationships/hyperlink" Id="rId311" Target="https://www.base-search.net/" TargetMode="External" /><Relationship Type="http://schemas.openxmlformats.org/officeDocument/2006/relationships/hyperlink" Id="rId362" Target="https://www.bibliotheksstatistik.de/" TargetMode="External" /><Relationship Type="http://schemas.openxmlformats.org/officeDocument/2006/relationships/hyperlink" Id="rId521" Target="https://www.codyh.com/writing/software.html" TargetMode="External" /><Relationship Type="http://schemas.openxmlformats.org/officeDocument/2006/relationships/hyperlink" Id="rId537" Target="https://www.degruyter.com/document/doi/10.1515/9783110769043-022/pdf" TargetMode="External" /><Relationship Type="http://schemas.openxmlformats.org/officeDocument/2006/relationships/hyperlink" Id="rId525" Target="https://www.degruyter.com/document/doi/10.1515/9783110769043-025/pdf" TargetMode="External" /><Relationship Type="http://schemas.openxmlformats.org/officeDocument/2006/relationships/hyperlink" Id="rId312" Target="https://www.deutsche-digitale-bibliothek.de/" TargetMode="External" /><Relationship Type="http://schemas.openxmlformats.org/officeDocument/2006/relationships/hyperlink" Id="rId513" Target="https://www.din.de/de/mitwirken/normenausschuesse/naerg/veroeffentlichungen/wdc-beuth:din21:320862700" TargetMode="External" /><Relationship Type="http://schemas.openxmlformats.org/officeDocument/2006/relationships/hyperlink" Id="rId455" Target="https://www.dla-marbach.de/katalog-beta/" TargetMode="External" /><Relationship Type="http://schemas.openxmlformats.org/officeDocument/2006/relationships/hyperlink" Id="rId454" Target="https://www.eikekleiner.de/blended-shelf/" TargetMode="External" /><Relationship Type="http://schemas.openxmlformats.org/officeDocument/2006/relationships/hyperlink" Id="rId467" Target="https://www.europeana.eu/" TargetMode="External" /><Relationship Type="http://schemas.openxmlformats.org/officeDocument/2006/relationships/hyperlink" Id="rId195" Target="https://www.fh-potsdam.de/studium-lehre/studiengaenge/digitales-datenmanagement-m" TargetMode="External" /><Relationship Type="http://schemas.openxmlformats.org/officeDocument/2006/relationships/hyperlink" Id="rId244" Target="https://www.figma.com" TargetMode="External" /><Relationship Type="http://schemas.openxmlformats.org/officeDocument/2006/relationships/hyperlink" Id="rId563" Target="https://www.folio-bib.org/" TargetMode="External" /><Relationship Type="http://schemas.openxmlformats.org/officeDocument/2006/relationships/hyperlink" Id="rId382" Target="https://www.folio-bib.org/?page_id=247" TargetMode="External" /><Relationship Type="http://schemas.openxmlformats.org/officeDocument/2006/relationships/hyperlink" Id="rId376" Target="https://www.gbv.de/bibliotheken/geografische-uebersicht-der-deutschen-verbundsysteme" TargetMode="External" /><Relationship Type="http://schemas.openxmlformats.org/officeDocument/2006/relationships/hyperlink" Id="rId184" Target="https://www.gesetze-im-internet.de/bgg/__3.html" TargetMode="External" /><Relationship Type="http://schemas.openxmlformats.org/officeDocument/2006/relationships/hyperlink" Id="rId185" Target="https://www.gesetze-im-internet.de/bitv_2_0/index.html" TargetMode="External" /><Relationship Type="http://schemas.openxmlformats.org/officeDocument/2006/relationships/hyperlink" Id="rId519" Target="https://www.gov.uk/guidance/government-design-principles" TargetMode="External" /><Relationship Type="http://schemas.openxmlformats.org/officeDocument/2006/relationships/hyperlink" Id="rId351" Target="https://www.greengeeks.com/tutorials/create-a-library-management-system-in-wordpress/" TargetMode="External" /><Relationship Type="http://schemas.openxmlformats.org/officeDocument/2006/relationships/hyperlink" Id="rId352" Target="https://www.his.de/" TargetMode="External" /><Relationship Type="http://schemas.openxmlformats.org/officeDocument/2006/relationships/hyperlink" Id="rId505"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503" Target="https://www.jstor.org/stable/40039721" TargetMode="External" /><Relationship Type="http://schemas.openxmlformats.org/officeDocument/2006/relationships/hyperlink" Id="rId348" Target="https://www.librarything.com/forlibraries" TargetMode="External" /><Relationship Type="http://schemas.openxmlformats.org/officeDocument/2006/relationships/hyperlink" Id="rId468" Target="https://www.lukida.org/" TargetMode="External" /><Relationship Type="http://schemas.openxmlformats.org/officeDocument/2006/relationships/hyperlink" Id="rId241" Target="https://www.mockplus.com/blog/post/basic-uiux-design-concept-difference-between-wireframe-prototype" TargetMode="External" /><Relationship Type="http://schemas.openxmlformats.org/officeDocument/2006/relationships/hyperlink" Id="rId450" Target="https://www.niso.org/publications/z3988-2004-r2010" TargetMode="External" /><Relationship Type="http://schemas.openxmlformats.org/officeDocument/2006/relationships/hyperlink" Id="rId566" Target="https://www.niso.org/standards-committees/kbart" TargetMode="External" /><Relationship Type="http://schemas.openxmlformats.org/officeDocument/2006/relationships/hyperlink" Id="rId215" Target="https://www.nngroup.com/articles/ten-usability-heuristics/" TargetMode="External" /><Relationship Type="http://schemas.openxmlformats.org/officeDocument/2006/relationships/hyperlink" Id="rId523" Target="https://www.nngroup.com/articles/why-you-only-need-to-test-with-5-users/" TargetMode="External" /><Relationship Type="http://schemas.openxmlformats.org/officeDocument/2006/relationships/hyperlink" Id="rId530" Target="https://www.oebib.de/bau-einrichtung-it/it-und-internet/bibliothekssoftware" TargetMode="External" /><Relationship Type="http://schemas.openxmlformats.org/officeDocument/2006/relationships/hyperlink" Id="rId310" Target="https://www.openarchives.org/pmh/" TargetMode="External" /><Relationship Type="http://schemas.openxmlformats.org/officeDocument/2006/relationships/hyperlink" Id="rId560" Target="https://www.projectcounter.org/" TargetMode="External" /><Relationship Type="http://schemas.openxmlformats.org/officeDocument/2006/relationships/hyperlink" Id="rId414" Target="https://www.projectcounter.org/counter-sushi/" TargetMode="External" /><Relationship Type="http://schemas.openxmlformats.org/officeDocument/2006/relationships/hyperlink" Id="rId464" Target="https://www.qcovery.de/" TargetMode="External" /><Relationship Type="http://schemas.openxmlformats.org/officeDocument/2006/relationships/hyperlink" Id="rId548" Target="https://www.slideshare.net/steilen/discoverysysteme-die-opacs-der-zukunft" TargetMode="External" /><Relationship Type="http://schemas.openxmlformats.org/officeDocument/2006/relationships/hyperlink" Id="rId237" Target="https://www.storyboardthat.com/de/storyboards/1c78733f/matilda-library-visit" TargetMode="External" /><Relationship Type="http://schemas.openxmlformats.org/officeDocument/2006/relationships/hyperlink" Id="rId357" Target="https://www.subito-doc.de/" TargetMode="External" /><Relationship Type="http://schemas.openxmlformats.org/officeDocument/2006/relationships/hyperlink" Id="rId196" Target="https://www.th-koeln.de/weiterbildung/zertifikatskurs-data-librarian_63393.php" TargetMode="External" /><Relationship Type="http://schemas.openxmlformats.org/officeDocument/2006/relationships/hyperlink" Id="rId197"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94" Target="https://www.th-wildau.de/studieren-weiterbilden/studiengaenge/bibliotheksinformatik-msc-berufsbegleitendes-studium/" TargetMode="External" /><Relationship Type="http://schemas.openxmlformats.org/officeDocument/2006/relationships/hyperlink" Id="rId202" Target="https://www.uksg.org/events/annualconference" TargetMode="External" /><Relationship Type="http://schemas.openxmlformats.org/officeDocument/2006/relationships/hyperlink" Id="rId571" Target="https://www.w3.org/WAI/standards-guidelines/wcag/" TargetMode="External" /><Relationship Type="http://schemas.openxmlformats.org/officeDocument/2006/relationships/hyperlink" Id="rId349" Target="https://www.zotero.org/groups/" TargetMode="External" /><Relationship Type="http://schemas.openxmlformats.org/officeDocument/2006/relationships/hyperlink" Id="rId498" Target="https://www.zotero.org/groups/4673379/it_in_bibliotheken" TargetMode="External" /><Relationship Type="http://schemas.openxmlformats.org/officeDocument/2006/relationships/hyperlink" Id="rId200"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2023-10-12T08:38:48Z</dcterms:created>
  <dcterms:modified xsi:type="dcterms:W3CDTF">2023-10-12T08:38:48Z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2023-10-12</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