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23"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20">
        <w:r>
          <w:rPr>
            <w:rStyle w:val="Hyperlink"/>
          </w:rPr>
          <w:t xml:space="preserve">Google Drive Verzeichnis</w:t>
        </w:r>
      </w:hyperlink>
      <w:r>
        <w:t xml:space="preserve"> </w:t>
      </w:r>
      <w:r>
        <w:t xml:space="preserve">zum Korrekturlesen und Kommentieren bereitgestellt. Änderungen können auch</w:t>
      </w:r>
      <w:r>
        <w:t xml:space="preserve"> </w:t>
      </w:r>
      <w:hyperlink r:id="rId21">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22">
        <w:r>
          <w:rPr>
            <w:rStyle w:val="Hyperlink"/>
          </w:rPr>
          <w:t xml:space="preserve">quarto</w:t>
        </w:r>
      </w:hyperlink>
      <w:r>
        <w:t xml:space="preserve"> </w:t>
      </w:r>
      <w:r>
        <w:t xml:space="preserve">in HTML und anderen Formaten aus den Quellen zusammengebaut wird.</w:t>
      </w:r>
    </w:p>
    <w:bookmarkEnd w:id="23"/>
    <w:bookmarkStart w:id="35"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24" w:name="schreibstil"/>
    <w:p>
      <w:pPr>
        <w:pStyle w:val="Heading3"/>
      </w:pPr>
      <w:r>
        <w:t xml:space="preserve">Stil und Aktualität</w:t>
      </w:r>
    </w:p>
    <w:p>
      <w:pPr>
        <w:numPr>
          <w:ilvl w:val="0"/>
          <w:numId w:val="1001"/>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01"/>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01"/>
        </w:numPr>
      </w:pPr>
      <w:r>
        <w:rPr>
          <w:bCs/>
          <w:b/>
        </w:rPr>
        <w:t xml:space="preserve">Das Buch sollte in 2-5 Jahren noch aktuell und verständlich sein, aber nicht mehr unbedingt in 10 Jahren.</w:t>
      </w:r>
    </w:p>
    <w:bookmarkEnd w:id="24"/>
    <w:bookmarkStart w:id="25" w:name="schreibweise-fachbegriffe-und-verweise"/>
    <w:p>
      <w:pPr>
        <w:pStyle w:val="Heading3"/>
      </w:pPr>
      <w:r>
        <w:t xml:space="preserve">Schreibweise, Fachbegriffe und Verweise</w:t>
      </w:r>
    </w:p>
    <w:p>
      <w:pPr>
        <w:numPr>
          <w:ilvl w:val="0"/>
          <w:numId w:val="1002"/>
        </w:numPr>
      </w:pPr>
      <w:r>
        <w:t xml:space="preserve">Wir verwenden im gesamten Buch gendergerechte Schreibweise mit Sternchen (*).</w:t>
      </w:r>
    </w:p>
    <w:p>
      <w:pPr>
        <w:numPr>
          <w:ilvl w:val="0"/>
          <w:numId w:val="1002"/>
        </w:numPr>
      </w:pPr>
      <w:r>
        <w:t xml:space="preserve">Eine Schreibweise für häufig verwendete Fachbegriffe sollte quer durch das Buch eingehalten werden, so z.B. BMS für Bibliotheksmanagementsysteme</w:t>
      </w:r>
    </w:p>
    <w:p>
      <w:pPr>
        <w:numPr>
          <w:ilvl w:val="0"/>
          <w:numId w:val="1002"/>
        </w:numPr>
      </w:pPr>
      <w:r>
        <w:t xml:space="preserve">Fachbegriffe (z.B. Bibliotheksverbund) werden dort verwendet, wo sie wiederholt relevant sind, und werden bei ihrer ersten Erwähnung</w:t>
      </w:r>
      <w:r>
        <w:t xml:space="preserve"> </w:t>
      </w:r>
      <w:r>
        <w:t xml:space="preserve">definiert. Dies kann auch als Fußnote geschehen. Die eingeführten Fachbegriffe müssen in einem Glossar für das gesamte Buch gebündelt werden.</w:t>
      </w:r>
    </w:p>
    <w:p>
      <w:pPr>
        <w:numPr>
          <w:ilvl w:val="0"/>
          <w:numId w:val="1002"/>
        </w:numPr>
      </w:pPr>
      <w:r>
        <w:t xml:space="preserve">Wir vermeiden IT-Jargon.</w:t>
      </w:r>
    </w:p>
    <w:p>
      <w:pPr>
        <w:numPr>
          <w:ilvl w:val="0"/>
          <w:numId w:val="1002"/>
        </w:numPr>
      </w:pPr>
      <w:r>
        <w:t xml:space="preserve">Abkürzungen werden durch geschützte Leerzeichen getrennt (z. B.)</w:t>
      </w:r>
    </w:p>
    <w:p>
      <w:pPr>
        <w:numPr>
          <w:ilvl w:val="0"/>
          <w:numId w:val="1002"/>
        </w:numPr>
      </w:pPr>
      <w:r>
        <w:t xml:space="preserve">Wir verwenden in Deutschland und Österreich übliche Anführungszeichen („…“)</w:t>
      </w:r>
    </w:p>
    <w:p>
      <w:pPr>
        <w:numPr>
          <w:ilvl w:val="0"/>
          <w:numId w:val="1002"/>
        </w:numPr>
      </w:pPr>
      <w:r>
        <w:t xml:space="preserve">Die Nennung von Quellen in Fußnoten sollten nur dann vorgenommenwerden, wenn in der jeweiligen Textpassage auch wirklich paraphrasiert oder wörtlich zitiert wird.</w:t>
      </w:r>
    </w:p>
    <w:p>
      <w:pPr>
        <w:numPr>
          <w:ilvl w:val="0"/>
          <w:numId w:val="1002"/>
        </w:numPr>
      </w:pPr>
      <w:r>
        <w:t xml:space="preserve">Links, die auf später entstehende Kapitel verweisen, werden durch eckige Klammern kenntlich gemacht.</w:t>
      </w:r>
    </w:p>
    <w:p>
      <w:pPr>
        <w:numPr>
          <w:ilvl w:val="0"/>
          <w:numId w:val="1002"/>
        </w:numPr>
      </w:pPr>
      <w:r>
        <w:t xml:space="preserve">Externe Links, die nur auf Anbieter oder andere Websites verweisen, werden inline verlinkt, also ein Link auf das Wort gesetzt statt</w:t>
      </w:r>
      <w:r>
        <w:t xml:space="preserve"> </w:t>
      </w:r>
      <w:r>
        <w:t xml:space="preserve">einer Fußnote.</w:t>
      </w:r>
    </w:p>
    <w:bookmarkEnd w:id="25"/>
    <w:bookmarkStart w:id="27" w:name="struktur"/>
    <w:p>
      <w:pPr>
        <w:pStyle w:val="Heading3"/>
      </w:pPr>
      <w:r>
        <w:t xml:space="preserve">Struktur</w:t>
      </w:r>
    </w:p>
    <w:p>
      <w:pPr>
        <w:numPr>
          <w:ilvl w:val="0"/>
          <w:numId w:val="1003"/>
        </w:numPr>
      </w:pPr>
      <w:r>
        <w:t xml:space="preserve">Wir verwenden kurze, unverschachtelte Sätze.</w:t>
      </w:r>
    </w:p>
    <w:p>
      <w:pPr>
        <w:numPr>
          <w:ilvl w:val="0"/>
          <w:numId w:val="1003"/>
        </w:numPr>
      </w:pPr>
      <w:r>
        <w:t xml:space="preserve">Wir schreiben stark strukturiert, d.h. mit vielen Zwischenüberschriften, und, wo es inhaltlich passt, in stichpunktartigen Listen.</w:t>
      </w:r>
    </w:p>
    <w:p>
      <w:pPr>
        <w:numPr>
          <w:ilvl w:val="0"/>
          <w:numId w:val="1003"/>
        </w:numPr>
      </w:pPr>
      <w:r>
        <w:t xml:space="preserve">Wir erzeugen Sinnabschnitte, die möglichst für sich stehend verständlich sind.</w:t>
      </w:r>
    </w:p>
    <w:p>
      <w:pPr>
        <w:numPr>
          <w:ilvl w:val="0"/>
          <w:numId w:val="1003"/>
        </w:numPr>
      </w:pPr>
      <w:r>
        <w:t xml:space="preserve">Das Handbuch ist durch Überschriften bis zur vierten Ebene gegliedert. Innerhalb von Abschnitten können als Gliederungshilfe wichtige Begriff auch durch Fettdruck hervorgehoben werden.</w:t>
      </w:r>
    </w:p>
    <w:p>
      <w:pPr>
        <w:numPr>
          <w:ilvl w:val="0"/>
          <w:numId w:val="1003"/>
        </w:numPr>
      </w:pPr>
      <w:r>
        <w:t xml:space="preserve">Kursive Hervorhebung sollte nur für Namen, Glossareinträge und Zitate verwendet werden.</w:t>
      </w:r>
    </w:p>
    <w:p>
      <w:pPr>
        <w:numPr>
          <w:ilvl w:val="0"/>
          <w:numId w:val="1003"/>
        </w:numPr>
      </w:pPr>
      <w:r>
        <w:t xml:space="preserve">Jedes Kapitel hat ein Abstract, in dem die behandelten Themen kurz und verständlich genannt werden, einschließlich der wichtigsten Stichwörter.</w:t>
      </w:r>
    </w:p>
    <w:p>
      <w:pPr>
        <w:numPr>
          <w:ilvl w:val="0"/>
          <w:numId w:val="1003"/>
        </w:numPr>
      </w:pPr>
      <w:r>
        <w:t xml:space="preserve">Jedes Kapitel beginnt (nach dem Abstract, siehe oben) mit einer erklärenden Einleitung, die das Thema veranschaulicht und es ggf. zu anderen Themen abgrenzt/es mit ihnen verbindet.</w:t>
      </w:r>
    </w:p>
    <w:p>
      <w:pPr>
        <w:numPr>
          <w:ilvl w:val="0"/>
          <w:numId w:val="1003"/>
        </w:numPr>
      </w:pPr>
      <w:r>
        <w:t xml:space="preserve">Redundanz ist (oft) okay. Also z.B.</w:t>
      </w:r>
    </w:p>
    <w:p>
      <w:pPr>
        <w:numPr>
          <w:ilvl w:val="1"/>
          <w:numId w:val="1004"/>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04"/>
        </w:numPr>
      </w:pPr>
      <w:r>
        <w:t xml:space="preserve">oder: erklärender Fließtext und dann nochmal eine Infobox mit Eckdaten zu einem bestimmten Produkt.</w:t>
      </w:r>
    </w:p>
    <w:p>
      <w:pPr>
        <w:numPr>
          <w:ilvl w:val="0"/>
          <w:numId w:val="1003"/>
        </w:numPr>
      </w:pPr>
      <w:r>
        <w:t xml:space="preserve">Zusätzlich können verschieden Arten von Infoboxen verwendet werden (siehe</w:t>
      </w:r>
      <w:r>
        <w:t xml:space="preserve"> </w:t>
      </w:r>
      <w:hyperlink r:id="rId26">
        <w:r>
          <w:rPr>
            <w:rStyle w:val="Hyperlink"/>
          </w:rPr>
          <w:t xml:space="preserve">https://quarto.org/docs/authoring/callouts.html</w:t>
        </w:r>
      </w:hyperlink>
      <w:r>
        <w:t xml:space="preserve">)</w:t>
      </w:r>
    </w:p>
    <w:bookmarkEnd w:id="27"/>
    <w:bookmarkStart w:id="28" w:name="bilder-und-andere-medien"/>
    <w:p>
      <w:pPr>
        <w:pStyle w:val="Heading3"/>
      </w:pPr>
      <w:r>
        <w:t xml:space="preserve">Bilder und andere Medien</w:t>
      </w:r>
    </w:p>
    <w:p>
      <w:pPr>
        <w:numPr>
          <w:ilvl w:val="0"/>
          <w:numId w:val="1005"/>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05"/>
        </w:numPr>
      </w:pPr>
      <w:r>
        <w:t xml:space="preserve">Bilder sollten möglichst als Vektorgrafik (SVG) bereitgestellt werden.</w:t>
      </w:r>
    </w:p>
    <w:p>
      <w:pPr>
        <w:numPr>
          <w:ilvl w:val="0"/>
          <w:numId w:val="1005"/>
        </w:numPr>
      </w:pPr>
      <w:r>
        <w:t xml:space="preserve">Bitte nutzt sprechende Dateinamen!</w:t>
      </w:r>
    </w:p>
    <w:bookmarkEnd w:id="28"/>
    <w:bookmarkStart w:id="30" w:name="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29">
        <w:r>
          <w:rPr>
            <w:rStyle w:val="Hyperlink"/>
            <w:iCs/>
            <w:i/>
          </w:rPr>
          <w:t xml:space="preserve">https://github.com/pro4bib/handbuch-it-in-bibliotheken/issues/7</w:t>
        </w:r>
      </w:hyperlink>
      <w:r>
        <w:t xml:space="preserve">)</w:t>
      </w:r>
    </w:p>
    <w:bookmarkEnd w:id="30"/>
    <w:bookmarkStart w:id="32" w:name="literaturverzeichnis"/>
    <w:p>
      <w:pPr>
        <w:pStyle w:val="Heading3"/>
      </w:pPr>
      <w:r>
        <w:t xml:space="preserve">Literaturverzeichnis</w:t>
      </w:r>
    </w:p>
    <w:p>
      <w:pPr>
        <w:pStyle w:val="FirstParagraph"/>
      </w:pPr>
      <w:r>
        <w:t xml:space="preserve">Die zitierte und weiterführende Literatur wird in einer Zotero-Gruppe unter</w:t>
      </w:r>
      <w:r>
        <w:t xml:space="preserve"> </w:t>
      </w:r>
      <w:hyperlink r:id="rId3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w:t>
      </w:r>
    </w:p>
    <w:bookmarkEnd w:id="32"/>
    <w:bookmarkStart w:id="34"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
    <w:bookmarkEnd w:id="35"/>
    <w:bookmarkStart w:id="48"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6">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7">
        <w:r>
          <w:rPr>
            <w:rStyle w:val="VerbatimChar"/>
          </w:rPr>
          <w:t xml:space="preserve">_grive/chapters.csv</w:t>
        </w:r>
      </w:hyperlink>
      <w:r>
        <w:t xml:space="preserve"> </w:t>
      </w:r>
      <w:r>
        <w:t xml:space="preserve">und in</w:t>
      </w:r>
      <w:r>
        <w:t xml:space="preserve"> </w:t>
      </w:r>
      <w:hyperlink r:id="rId38">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9">
        <w:r>
          <w:rPr>
            <w:rStyle w:val="Hyperlink"/>
          </w:rPr>
          <w:t xml:space="preserve">https://it-in-bibliotheken.de/</w:t>
        </w:r>
      </w:hyperlink>
      <w:r>
        <w:t xml:space="preserve"> </w:t>
      </w:r>
      <w:r>
        <w:t xml:space="preserve">immer der aktuellste Stand einsehbar sein sollte.</w:t>
      </w:r>
    </w:p>
    <w:bookmarkStart w:id="4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06"/>
        </w:numPr>
      </w:pPr>
      <w:hyperlink r:id="rId40">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06"/>
        </w:numPr>
      </w:pPr>
      <w:hyperlink r:id="rId33">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06"/>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07"/>
        </w:numPr>
        <w:pStyle w:val="Compact"/>
      </w:pPr>
      <w:hyperlink r:id="rId41">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08"/>
        </w:numPr>
      </w:pPr>
      <w:r>
        <w:rPr>
          <w:rStyle w:val="VerbatimChar"/>
        </w:rPr>
        <w:t xml:space="preserve">docs/</w:t>
      </w:r>
      <w:r>
        <w:t xml:space="preserve"> </w:t>
      </w:r>
      <w:r>
        <w:t xml:space="preserve">aus den Masterdateien mit quarto erzeugte Publikation</w:t>
      </w:r>
    </w:p>
    <w:p>
      <w:pPr>
        <w:numPr>
          <w:ilvl w:val="0"/>
          <w:numId w:val="1008"/>
        </w:numPr>
      </w:pPr>
      <w:r>
        <w:rPr>
          <w:rStyle w:val="VerbatimChar"/>
        </w:rPr>
        <w:t xml:space="preserve">_gdrive/</w:t>
      </w:r>
      <w:r>
        <w:t xml:space="preserve"> </w:t>
      </w:r>
      <w:r>
        <w:t xml:space="preserve">von bzw. nach Google-Drive importierte bzw. exportierte Kapitel (siehe</w:t>
      </w:r>
      <w:r>
        <w:t xml:space="preserve"> </w:t>
      </w:r>
      <w:hyperlink r:id="rId42">
        <w:r>
          <w:rPr>
            <w:rStyle w:val="Hyperlink"/>
          </w:rPr>
          <w:t xml:space="preserve">README.md</w:t>
        </w:r>
      </w:hyperlink>
      <w:r>
        <w:t xml:space="preserve">)</w:t>
      </w:r>
    </w:p>
    <w:bookmarkEnd w:id="43"/>
    <w:bookmarkStart w:id="47"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4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45">
        <w:r>
          <w:rPr>
            <w:rStyle w:val="VerbatimChar"/>
          </w:rPr>
          <w:t xml:space="preserve">Makefile</w:t>
        </w:r>
      </w:hyperlink>
      <w:r>
        <w:t xml:space="preserve"> </w:t>
      </w:r>
      <w:r>
        <w:t xml:space="preserve">zusammengefasst:</w:t>
      </w:r>
    </w:p>
    <w:p>
      <w:pPr>
        <w:numPr>
          <w:ilvl w:val="0"/>
          <w:numId w:val="1009"/>
        </w:numPr>
      </w:pPr>
      <w:r>
        <w:rPr>
          <w:rStyle w:val="VerbatimChar"/>
        </w:rPr>
        <w:t xml:space="preserve">make preview</w:t>
      </w:r>
      <w:r>
        <w:t xml:space="preserve"> </w:t>
      </w:r>
      <w:r>
        <w:t xml:space="preserve">konvertiert das Handbuch nach HTML und startet einen Webserver mit Vorschau unter</w:t>
      </w:r>
      <w:r>
        <w:t xml:space="preserve"> </w:t>
      </w:r>
      <w:hyperlink r:id="rId4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09"/>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09"/>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09"/>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09"/>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47"/>
    <w:bookmarkEnd w:id="48"/>
    <w:bookmarkStart w:id="50"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49">
        <w:r>
          <w:rPr>
            <w:rStyle w:val="Hyperlink"/>
          </w:rPr>
          <w:t xml:space="preserve">CC BY 3.0 DE</w:t>
        </w:r>
      </w:hyperlink>
      <w:r>
        <w:t xml:space="preserve">) veröffentlicht. Für Abbildungen kann auch eine CC-BY-Lizenz (kein -NC oder -ND) verwendet werden.</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Makefile" TargetMode="External" /><Relationship Type="http://schemas.openxmlformats.org/officeDocument/2006/relationships/hyperlink" Id="rId38" Target="README.md" TargetMode="External" /><Relationship Type="http://schemas.openxmlformats.org/officeDocument/2006/relationships/hyperlink" Id="rId42" Target="_gdrive/README.md" TargetMode="External" /><Relationship Type="http://schemas.openxmlformats.org/officeDocument/2006/relationships/hyperlink" Id="rId37" Target="_gdrive/chapters.csv" TargetMode="External" /><Relationship Type="http://schemas.openxmlformats.org/officeDocument/2006/relationships/hyperlink" Id="rId40" Target="_quarto.yml" TargetMode="External" /><Relationship Type="http://schemas.openxmlformats.org/officeDocument/2006/relationships/hyperlink" Id="rId33" Target="contributors.csv" TargetMode="External" /><Relationship Type="http://schemas.openxmlformats.org/officeDocument/2006/relationships/hyperlink" Id="rId46" Target="http://localhost:15745/" TargetMode="External" /><Relationship Type="http://schemas.openxmlformats.org/officeDocument/2006/relationships/hyperlink" Id="rId49" Target="https://creativecommons.org/licenses/by/3.0/de/" TargetMode="External" /><Relationship Type="http://schemas.openxmlformats.org/officeDocument/2006/relationships/hyperlink" Id="rId20" Target="https://drive.google.com/drive/folders/1JMBLJlk71JqQMQY7j_uXwV47fX8NA_N2" TargetMode="External" /><Relationship Type="http://schemas.openxmlformats.org/officeDocument/2006/relationships/hyperlink" Id="rId36" Target="https://github.com/pro4bib/handbuch-it-in-bibliotheken" TargetMode="External" /><Relationship Type="http://schemas.openxmlformats.org/officeDocument/2006/relationships/hyperlink" Id="rId29" Target="https://github.com/pro4bib/handbuch-it-in-bibliotheken/issues/7" TargetMode="External" /><Relationship Type="http://schemas.openxmlformats.org/officeDocument/2006/relationships/hyperlink" Id="rId21" Target="https://github.com/pro4bib/handbuch-it-in-bibliotheken/issues/new" TargetMode="External" /><Relationship Type="http://schemas.openxmlformats.org/officeDocument/2006/relationships/hyperlink" Id="rId39" Target="https://it-in-bibliotheken.de/" TargetMode="External" /><Relationship Type="http://schemas.openxmlformats.org/officeDocument/2006/relationships/hyperlink" Id="rId44" Target="https://quarto.org" TargetMode="External" /><Relationship Type="http://schemas.openxmlformats.org/officeDocument/2006/relationships/hyperlink" Id="rId22" Target="https://quarto.org/" TargetMode="External" /><Relationship Type="http://schemas.openxmlformats.org/officeDocument/2006/relationships/hyperlink" Id="rId26" Target="https://quarto.org/docs/authoring/callouts.html" TargetMode="External" /><Relationship Type="http://schemas.openxmlformats.org/officeDocument/2006/relationships/hyperlink" Id="rId31" Target="https://www.zotero.org/groups/4673379/it_in_bibliotheken" TargetMode="External" /><Relationship Type="http://schemas.openxmlformats.org/officeDocument/2006/relationships/hyperlink" Id="rId41" Target="media" TargetMode="External" /></Relationships>
</file>

<file path=word/_rels/footnotes.xml.rels><?xml version="1.0" encoding="UTF-8"?><Relationships xmlns="http://schemas.openxmlformats.org/package/2006/relationships"><Relationship Type="http://schemas.openxmlformats.org/officeDocument/2006/relationships/hyperlink" Id="rId45" Target="../Makefile" TargetMode="External" /><Relationship Type="http://schemas.openxmlformats.org/officeDocument/2006/relationships/hyperlink" Id="rId38" Target="README.md" TargetMode="External" /><Relationship Type="http://schemas.openxmlformats.org/officeDocument/2006/relationships/hyperlink" Id="rId42" Target="_gdrive/README.md" TargetMode="External" /><Relationship Type="http://schemas.openxmlformats.org/officeDocument/2006/relationships/hyperlink" Id="rId37" Target="_gdrive/chapters.csv" TargetMode="External" /><Relationship Type="http://schemas.openxmlformats.org/officeDocument/2006/relationships/hyperlink" Id="rId40" Target="_quarto.yml" TargetMode="External" /><Relationship Type="http://schemas.openxmlformats.org/officeDocument/2006/relationships/hyperlink" Id="rId33" Target="contributors.csv" TargetMode="External" /><Relationship Type="http://schemas.openxmlformats.org/officeDocument/2006/relationships/hyperlink" Id="rId46" Target="http://localhost:15745/" TargetMode="External" /><Relationship Type="http://schemas.openxmlformats.org/officeDocument/2006/relationships/hyperlink" Id="rId49" Target="https://creativecommons.org/licenses/by/3.0/de/" TargetMode="External" /><Relationship Type="http://schemas.openxmlformats.org/officeDocument/2006/relationships/hyperlink" Id="rId20" Target="https://drive.google.com/drive/folders/1JMBLJlk71JqQMQY7j_uXwV47fX8NA_N2" TargetMode="External" /><Relationship Type="http://schemas.openxmlformats.org/officeDocument/2006/relationships/hyperlink" Id="rId36" Target="https://github.com/pro4bib/handbuch-it-in-bibliotheken" TargetMode="External" /><Relationship Type="http://schemas.openxmlformats.org/officeDocument/2006/relationships/hyperlink" Id="rId29" Target="https://github.com/pro4bib/handbuch-it-in-bibliotheken/issues/7" TargetMode="External" /><Relationship Type="http://schemas.openxmlformats.org/officeDocument/2006/relationships/hyperlink" Id="rId21" Target="https://github.com/pro4bib/handbuch-it-in-bibliotheken/issues/new" TargetMode="External" /><Relationship Type="http://schemas.openxmlformats.org/officeDocument/2006/relationships/hyperlink" Id="rId39" Target="https://it-in-bibliotheken.de/" TargetMode="External" /><Relationship Type="http://schemas.openxmlformats.org/officeDocument/2006/relationships/hyperlink" Id="rId44" Target="https://quarto.org" TargetMode="External" /><Relationship Type="http://schemas.openxmlformats.org/officeDocument/2006/relationships/hyperlink" Id="rId22" Target="https://quarto.org/" TargetMode="External" /><Relationship Type="http://schemas.openxmlformats.org/officeDocument/2006/relationships/hyperlink" Id="rId26" Target="https://quarto.org/docs/authoring/callouts.html" TargetMode="External" /><Relationship Type="http://schemas.openxmlformats.org/officeDocument/2006/relationships/hyperlink" Id="rId31" Target="https://www.zotero.org/groups/4673379/it_in_bibliotheken" TargetMode="External" /><Relationship Type="http://schemas.openxmlformats.org/officeDocument/2006/relationships/hyperlink" Id="rId41"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2022-05-17T08:57:01Z</dcterms:created>
  <dcterms:modified xsi:type="dcterms:W3CDTF">2022-05-17T08:57:01Z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include-after">
    <vt:lpwstr/>
  </property>
  <property fmtid="{D5CDD505-2E9C-101B-9397-08002B2CF9AE}" pid="4" name="include-before">
    <vt:lpwstr/>
  </property>
  <property fmtid="{D5CDD505-2E9C-101B-9397-08002B2CF9AE}" pid="5" name="pagetitle">
    <vt:lpwstr>contributing</vt:lpwstr>
  </property>
  <property fmtid="{D5CDD505-2E9C-101B-9397-08002B2CF9AE}" pid="6" name="toc-title">
    <vt:lpwstr>Inhaltsverzeichnis</vt:lpwstr>
  </property>
</Properties>
</file>