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576B" w14:textId="51BA1511" w:rsidR="00845FFD" w:rsidRPr="009C7638" w:rsidRDefault="00423B1D" w:rsidP="00845FFD">
      <w:pPr>
        <w:jc w:val="left"/>
        <w:rPr>
          <w:noProof/>
        </w:rPr>
      </w:pPr>
      <w:r w:rsidRPr="009C7638">
        <w:rPr>
          <w:noProof/>
        </w:rPr>
        <w:tab/>
      </w:r>
    </w:p>
    <w:p w14:paraId="0B42B828" w14:textId="77777777" w:rsidR="00D21C24" w:rsidRPr="009C7638" w:rsidRDefault="00D21C24" w:rsidP="00845FFD">
      <w:pPr>
        <w:jc w:val="left"/>
        <w:rPr>
          <w:noProof/>
        </w:rPr>
      </w:pPr>
    </w:p>
    <w:p w14:paraId="4820F95F" w14:textId="77777777" w:rsidR="00A871FA" w:rsidRPr="009C7638" w:rsidRDefault="00A871FA" w:rsidP="00845FFD">
      <w:pPr>
        <w:jc w:val="left"/>
        <w:rPr>
          <w:noProof/>
        </w:rPr>
      </w:pPr>
    </w:p>
    <w:p w14:paraId="6B14D71D" w14:textId="3C9903D3" w:rsidR="00274229" w:rsidRPr="009C7638" w:rsidRDefault="00C050BA" w:rsidP="00582AA8">
      <w:pPr>
        <w:jc w:val="center"/>
        <w:rPr>
          <w:rFonts w:ascii="Segoe UI" w:eastAsia="Dotum" w:hAnsi="Segoe UI" w:cs="Segoe UI"/>
          <w:b/>
          <w:bCs/>
          <w:sz w:val="36"/>
          <w:szCs w:val="36"/>
        </w:rPr>
      </w:pPr>
      <w:r w:rsidRPr="009C7638">
        <w:rPr>
          <w:noProof/>
        </w:rPr>
        <w:drawing>
          <wp:inline distT="0" distB="0" distL="0" distR="0" wp14:anchorId="7E899A4F" wp14:editId="483FD684">
            <wp:extent cx="4184428" cy="2811780"/>
            <wp:effectExtent l="0" t="0" r="6985" b="7620"/>
            <wp:docPr id="48440441" name="Imagen 4" descr="Text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441" name="Imagen 4" descr="Text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76" cy="2815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4229" w:rsidRPr="009C7638">
        <w:rPr>
          <w:rFonts w:ascii="Segoe UI" w:eastAsia="Dotum" w:hAnsi="Segoe UI" w:cs="Segoe UI"/>
          <w:b/>
          <w:bCs/>
          <w:sz w:val="36"/>
          <w:szCs w:val="36"/>
        </w:rPr>
        <w:br/>
      </w:r>
      <w:r w:rsidR="00E54DED" w:rsidRPr="009C7638">
        <w:rPr>
          <w:rFonts w:ascii="Segoe UI" w:eastAsia="Dotum" w:hAnsi="Segoe UI" w:cs="Segoe UI"/>
          <w:b/>
          <w:bCs/>
          <w:sz w:val="36"/>
          <w:szCs w:val="36"/>
        </w:rPr>
        <w:br/>
      </w:r>
    </w:p>
    <w:p w14:paraId="7F7C254A" w14:textId="77777777" w:rsidR="00884772" w:rsidRDefault="009111A2" w:rsidP="00A871FA">
      <w:pPr>
        <w:jc w:val="center"/>
        <w:rPr>
          <w:noProof/>
        </w:rPr>
      </w:pPr>
      <w:r w:rsidRPr="009C7638">
        <w:rPr>
          <w:noProof/>
        </w:rPr>
        <mc:AlternateContent>
          <mc:Choice Requires="wps">
            <w:drawing>
              <wp:anchor distT="57150" distB="57150" distL="57150" distR="57150" simplePos="0" relativeHeight="251658240" behindDoc="0" locked="0" layoutInCell="1" allowOverlap="1" wp14:anchorId="6CA222E8" wp14:editId="301B1F25">
                <wp:simplePos x="0" y="0"/>
                <wp:positionH relativeFrom="margin">
                  <wp:align>center</wp:align>
                </wp:positionH>
                <wp:positionV relativeFrom="line">
                  <wp:posOffset>5791835</wp:posOffset>
                </wp:positionV>
                <wp:extent cx="7372350" cy="357505"/>
                <wp:effectExtent l="0" t="0" r="0" b="4445"/>
                <wp:wrapSquare wrapText="bothSides" distT="57150" distB="57150" distL="57150" distR="57150"/>
                <wp:docPr id="1" name="officeArt object" descr="Cuadro de texto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0" cy="357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2690575" w14:textId="6779C344" w:rsidR="009F68AF" w:rsidRPr="003E2D3E" w:rsidRDefault="009F68AF" w:rsidP="00BD2E76">
                            <w:pPr>
                              <w:spacing w:before="0" w:after="0"/>
                              <w:jc w:val="center"/>
                              <w:rPr>
                                <w:rFonts w:ascii="Segoe UI" w:eastAsia="Dotum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222E8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Cuadro de texto 288" style="position:absolute;left:0;text-align:left;margin-left:0;margin-top:456.05pt;width:580.5pt;height:28.15pt;z-index:251658240;visibility:visible;mso-wrap-style:square;mso-width-percent:0;mso-height-percent:0;mso-wrap-distance-left:4.5pt;mso-wrap-distance-top:4.5pt;mso-wrap-distance-right:4.5pt;mso-wrap-distance-bottom:4.5pt;mso-position-horizontal:center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" filled="f" stroked="f" strokeweight="1pt">
                <v:stroke miterlimit="4"/>
                <v:textbox inset="0,0,0,0">
                  <w:txbxContent>
                    <w:p w14:paraId="12690575" w14:textId="6779C344" w:rsidR="009F68AF" w:rsidRPr="003E2D3E" w:rsidRDefault="009F68AF" w:rsidP="00BD2E76">
                      <w:pPr>
                        <w:spacing w:before="0" w:after="0"/>
                        <w:jc w:val="center"/>
                        <w:rPr>
                          <w:rFonts w:ascii="Segoe UI" w:eastAsia="Dotum" w:hAnsi="Segoe UI" w:cs="Segoe UI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  <w:r w:rsidRPr="009C7638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E20B66A" wp14:editId="7FF61E6D">
                <wp:simplePos x="0" y="0"/>
                <wp:positionH relativeFrom="column">
                  <wp:posOffset>-447675</wp:posOffset>
                </wp:positionH>
                <wp:positionV relativeFrom="paragraph">
                  <wp:posOffset>7186930</wp:posOffset>
                </wp:positionV>
                <wp:extent cx="6362700" cy="13411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0" cy="134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945"/>
                              <w:gridCol w:w="3402"/>
                            </w:tblGrid>
                            <w:tr w:rsidR="00B173E2" w:rsidRPr="005C7118" w14:paraId="535EC856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2969529E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933B82" w14:textId="5BC418EA" w:rsidR="00B173E2" w:rsidRPr="005C7118" w:rsidRDefault="00C96F50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TRANSLATE – E2.1</w:t>
                                  </w:r>
                                </w:p>
                              </w:tc>
                            </w:tr>
                            <w:tr w:rsidR="00B173E2" w:rsidRPr="005C7118" w14:paraId="2B6213C6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77C8C119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BA4C68E" w14:textId="275B666A" w:rsidR="00B173E2" w:rsidRPr="006603D8" w:rsidRDefault="006603D8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Abril 2024</w:t>
                                  </w:r>
                                </w:p>
                              </w:tc>
                            </w:tr>
                            <w:tr w:rsidR="00B173E2" w:rsidRPr="005C7118" w14:paraId="4B8C4661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6C9D52D7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Versión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A7FFFFC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01</w:t>
                                  </w:r>
                                </w:p>
                              </w:tc>
                            </w:tr>
                          </w:tbl>
                          <w:p w14:paraId="5F74DD4A" w14:textId="77777777" w:rsidR="00B173E2" w:rsidRDefault="00B173E2" w:rsidP="00B173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0B6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0;text-align:left;margin-left:-35.25pt;margin-top:565.9pt;width:501pt;height:105.6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945"/>
                        <w:gridCol w:w="3402"/>
                      </w:tblGrid>
                      <w:tr w:rsidR="00B173E2" w:rsidRPr="005C7118" w14:paraId="535EC856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2969529E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933B82" w14:textId="5BC418EA" w:rsidR="00B173E2" w:rsidRPr="005C7118" w:rsidRDefault="00C96F50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TRANSLATE – E2.1</w:t>
                            </w:r>
                          </w:p>
                        </w:tc>
                      </w:tr>
                      <w:tr w:rsidR="00B173E2" w:rsidRPr="005C7118" w14:paraId="2B6213C6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77C8C119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BA4C68E" w14:textId="275B666A" w:rsidR="00B173E2" w:rsidRPr="006603D8" w:rsidRDefault="006603D8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  <w:u w:val="single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Abril 2024</w:t>
                            </w:r>
                          </w:p>
                        </w:tc>
                      </w:tr>
                      <w:tr w:rsidR="00B173E2" w:rsidRPr="005C7118" w14:paraId="4B8C4661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6C9D52D7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Versión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A7FFFFC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01</w:t>
                            </w:r>
                          </w:p>
                        </w:tc>
                      </w:tr>
                    </w:tbl>
                    <w:p w14:paraId="5F74DD4A" w14:textId="77777777" w:rsidR="00B173E2" w:rsidRDefault="00B173E2" w:rsidP="00B173E2"/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Segoe UI" w:eastAsia="Dotum" w:hAnsi="Segoe UI" w:cs="Segoe UI"/>
            <w:b/>
            <w:bCs/>
            <w:sz w:val="36"/>
            <w:szCs w:val="36"/>
          </w:rPr>
          <w:alias w:val="Palabras clave"/>
          <w:tag w:val=""/>
          <w:id w:val="-1019542655"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FA3722" w:rsidRPr="009C7638">
            <w:rPr>
              <w:rFonts w:ascii="Segoe UI" w:eastAsia="Dotum" w:hAnsi="Segoe UI" w:cs="Segoe UI"/>
              <w:b/>
              <w:bCs/>
              <w:sz w:val="36"/>
              <w:szCs w:val="36"/>
            </w:rPr>
            <w:t>E</w:t>
          </w:r>
          <w:r w:rsidR="00E34D40" w:rsidRPr="009C7638">
            <w:rPr>
              <w:rFonts w:ascii="Segoe UI" w:eastAsia="Dotum" w:hAnsi="Segoe UI" w:cs="Segoe UI"/>
              <w:b/>
              <w:bCs/>
              <w:sz w:val="36"/>
              <w:szCs w:val="36"/>
            </w:rPr>
            <w:t>2</w:t>
          </w:r>
          <w:r w:rsidR="00FA3722" w:rsidRPr="009C7638">
            <w:rPr>
              <w:rFonts w:ascii="Segoe UI" w:eastAsia="Dotum" w:hAnsi="Segoe UI" w:cs="Segoe UI"/>
              <w:b/>
              <w:bCs/>
              <w:sz w:val="36"/>
              <w:szCs w:val="36"/>
            </w:rPr>
            <w:t>.</w:t>
          </w:r>
          <w:r w:rsidR="00E34D40" w:rsidRPr="009C7638">
            <w:rPr>
              <w:rFonts w:ascii="Segoe UI" w:eastAsia="Dotum" w:hAnsi="Segoe UI" w:cs="Segoe UI"/>
              <w:b/>
              <w:bCs/>
              <w:sz w:val="36"/>
              <w:szCs w:val="36"/>
            </w:rPr>
            <w:t>1</w:t>
          </w:r>
          <w:r w:rsidR="00FA3722" w:rsidRPr="009C7638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 Diseño de la base de datos</w:t>
          </w:r>
        </w:sdtContent>
      </w:sdt>
      <w:r w:rsidR="00E8255E" w:rsidRPr="009C7638">
        <w:rPr>
          <w:noProof/>
        </w:rPr>
        <w:t xml:space="preserve"> </w:t>
      </w:r>
      <w:r w:rsidR="009F68AF" w:rsidRPr="009C7638">
        <w:rPr>
          <w:noProof/>
        </w:rPr>
        <w:t xml:space="preserve"> </w:t>
      </w:r>
    </w:p>
    <w:p w14:paraId="3D4AE33B" w14:textId="77777777" w:rsidR="002B1987" w:rsidRDefault="002B1987" w:rsidP="00A871FA">
      <w:pPr>
        <w:jc w:val="center"/>
        <w:rPr>
          <w:noProof/>
        </w:rPr>
      </w:pPr>
    </w:p>
    <w:p w14:paraId="7D53E8D4" w14:textId="1718147D" w:rsidR="00884772" w:rsidRDefault="00884772" w:rsidP="00A871FA">
      <w:pPr>
        <w:jc w:val="center"/>
        <w:rPr>
          <w:noProof/>
        </w:rPr>
      </w:pPr>
      <w:r w:rsidRPr="005F539F">
        <w:rPr>
          <w:noProof/>
        </w:rPr>
        <w:drawing>
          <wp:inline distT="0" distB="0" distL="0" distR="0" wp14:anchorId="11D6C279" wp14:editId="76EF653C">
            <wp:extent cx="4360545" cy="1240790"/>
            <wp:effectExtent l="0" t="0" r="1905" b="0"/>
            <wp:docPr id="34152722" name="Imagen 6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2722" name="Imagen 6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A6C14" w14:textId="58AF804B" w:rsidR="00ED1689" w:rsidRPr="009C7638" w:rsidRDefault="00303FA8" w:rsidP="00A871FA">
      <w:pPr>
        <w:jc w:val="center"/>
      </w:pPr>
      <w:r w:rsidRPr="009C7638">
        <w:br w:type="page"/>
      </w:r>
    </w:p>
    <w:sdt>
      <w:sdtPr>
        <w:rPr>
          <w:rFonts w:eastAsia="Calibri" w:cstheme="majorHAnsi"/>
          <w:color w:val="auto"/>
          <w:sz w:val="22"/>
          <w:szCs w:val="22"/>
        </w:rPr>
        <w:id w:val="-20573082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82D6B3" w14:textId="3DF36F5C" w:rsidR="00B173E2" w:rsidRPr="009C7638" w:rsidRDefault="00B173E2" w:rsidP="0029017F">
          <w:pPr>
            <w:pStyle w:val="TtuloTDC"/>
            <w:tabs>
              <w:tab w:val="right" w:pos="8504"/>
            </w:tabs>
            <w:rPr>
              <w:rFonts w:eastAsia="Dotum" w:cstheme="majorHAnsi"/>
              <w:b/>
              <w:bCs/>
              <w:color w:val="00B0C5"/>
              <w:sz w:val="44"/>
              <w:szCs w:val="44"/>
            </w:rPr>
          </w:pPr>
          <w:r w:rsidRPr="009C7638">
            <w:rPr>
              <w:rFonts w:eastAsia="Dotum" w:cstheme="majorHAnsi"/>
              <w:b/>
              <w:bCs/>
              <w:color w:val="00B0C5"/>
              <w:sz w:val="44"/>
              <w:szCs w:val="44"/>
            </w:rPr>
            <w:t>Contenido</w:t>
          </w:r>
          <w:r w:rsidR="0029017F" w:rsidRPr="009C7638">
            <w:rPr>
              <w:rFonts w:eastAsia="Dotum" w:cstheme="majorHAnsi"/>
              <w:b/>
              <w:bCs/>
              <w:color w:val="00B0C5"/>
              <w:sz w:val="44"/>
              <w:szCs w:val="44"/>
            </w:rPr>
            <w:tab/>
          </w:r>
        </w:p>
        <w:p w14:paraId="3218023F" w14:textId="2E855DD1" w:rsidR="00F32A42" w:rsidRDefault="00B173E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C7638">
            <w:fldChar w:fldCharType="begin"/>
          </w:r>
          <w:r w:rsidRPr="009C7638">
            <w:instrText xml:space="preserve"> TOC \o "1-3" \h \z \u </w:instrText>
          </w:r>
          <w:r w:rsidRPr="009C7638">
            <w:fldChar w:fldCharType="separate"/>
          </w:r>
          <w:hyperlink w:anchor="_Toc211497435" w:history="1">
            <w:r w:rsidR="00F32A42" w:rsidRPr="00546735">
              <w:rPr>
                <w:rStyle w:val="Hipervnculo"/>
                <w:noProof/>
              </w:rPr>
              <w:t>1</w:t>
            </w:r>
            <w:r w:rsidR="00F32A4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32A42" w:rsidRPr="00546735">
              <w:rPr>
                <w:rStyle w:val="Hipervnculo"/>
                <w:noProof/>
              </w:rPr>
              <w:t>Introducción</w:t>
            </w:r>
            <w:r w:rsidR="00F32A42">
              <w:rPr>
                <w:noProof/>
                <w:webHidden/>
              </w:rPr>
              <w:tab/>
            </w:r>
            <w:r w:rsidR="00F32A42">
              <w:rPr>
                <w:noProof/>
                <w:webHidden/>
              </w:rPr>
              <w:fldChar w:fldCharType="begin"/>
            </w:r>
            <w:r w:rsidR="00F32A42">
              <w:rPr>
                <w:noProof/>
                <w:webHidden/>
              </w:rPr>
              <w:instrText xml:space="preserve"> PAGEREF _Toc211497435 \h </w:instrText>
            </w:r>
            <w:r w:rsidR="00F32A42">
              <w:rPr>
                <w:noProof/>
                <w:webHidden/>
              </w:rPr>
            </w:r>
            <w:r w:rsidR="00F32A42">
              <w:rPr>
                <w:noProof/>
                <w:webHidden/>
              </w:rPr>
              <w:fldChar w:fldCharType="separate"/>
            </w:r>
            <w:r w:rsidR="00F32A42">
              <w:rPr>
                <w:noProof/>
                <w:webHidden/>
              </w:rPr>
              <w:t>4</w:t>
            </w:r>
            <w:r w:rsidR="00F32A42">
              <w:rPr>
                <w:noProof/>
                <w:webHidden/>
              </w:rPr>
              <w:fldChar w:fldCharType="end"/>
            </w:r>
          </w:hyperlink>
        </w:p>
        <w:p w14:paraId="5E1B094B" w14:textId="64873C72" w:rsidR="00F32A42" w:rsidRDefault="00F32A4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497436" w:history="1">
            <w:r w:rsidRPr="00546735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46735">
              <w:rPr>
                <w:rStyle w:val="Hipervnculo"/>
                <w:noProof/>
              </w:rPr>
              <w:t>Requisitos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7D5A" w14:textId="74DB4561" w:rsidR="00F32A42" w:rsidRDefault="00F32A42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497437" w:history="1">
            <w:r w:rsidRPr="00546735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46735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5D03F" w14:textId="25F6852A" w:rsidR="00F32A42" w:rsidRDefault="00F32A42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497438" w:history="1">
            <w:r w:rsidRPr="00546735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46735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BF9A" w14:textId="4EF274E8" w:rsidR="00F32A42" w:rsidRDefault="00F32A4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497439" w:history="1">
            <w:r w:rsidRPr="00546735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46735">
              <w:rPr>
                <w:rStyle w:val="Hipervnculo"/>
                <w:noProof/>
              </w:rPr>
              <w:t>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520F" w14:textId="12FB8625" w:rsidR="00F32A42" w:rsidRDefault="00F32A42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497440" w:history="1">
            <w:r w:rsidRPr="00546735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46735">
              <w:rPr>
                <w:rStyle w:val="Hipervnculo"/>
                <w:noProof/>
              </w:rPr>
              <w:t>Diagrama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DE7F" w14:textId="3CE9DCF4" w:rsidR="00F32A42" w:rsidRDefault="00F32A42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497441" w:history="1">
            <w:r w:rsidRPr="00546735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46735">
              <w:rPr>
                <w:rStyle w:val="Hipervnculo"/>
                <w:noProof/>
              </w:rPr>
              <w:t>Principales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167D5" w14:textId="6F0C930C" w:rsidR="00F32A42" w:rsidRDefault="00F32A42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497442" w:history="1">
            <w:r w:rsidRPr="00546735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46735">
              <w:rPr>
                <w:rStyle w:val="Hipervnculo"/>
                <w:noProof/>
              </w:rPr>
              <w:t>Relaciones e identificadores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92AF8" w14:textId="4379A360" w:rsidR="00F32A42" w:rsidRDefault="00F32A42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497443" w:history="1">
            <w:r w:rsidRPr="00546735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46735">
              <w:rPr>
                <w:rStyle w:val="Hipervnculo"/>
                <w:noProof/>
              </w:rPr>
              <w:t>Aspectos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6F11" w14:textId="65739224" w:rsidR="00F32A42" w:rsidRDefault="00F32A42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497444" w:history="1">
            <w:r w:rsidRPr="00546735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46735">
              <w:rPr>
                <w:rStyle w:val="Hipervnculo"/>
                <w:noProof/>
              </w:rPr>
              <w:t>Medidas de optimización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BCC7F" w14:textId="0FAE83FC" w:rsidR="00F32A42" w:rsidRDefault="00F32A4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497445" w:history="1">
            <w:r w:rsidRPr="00546735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46735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2C41" w14:textId="36E0FE80" w:rsidR="00B173E2" w:rsidRPr="009C7638" w:rsidRDefault="00B173E2">
          <w:r w:rsidRPr="009C7638">
            <w:rPr>
              <w:b/>
              <w:bCs/>
            </w:rPr>
            <w:fldChar w:fldCharType="end"/>
          </w:r>
        </w:p>
      </w:sdtContent>
    </w:sdt>
    <w:p w14:paraId="5F13BA43" w14:textId="77777777" w:rsidR="005C798D" w:rsidRPr="009C7638" w:rsidRDefault="005C798D" w:rsidP="005C798D"/>
    <w:p w14:paraId="12DD97E6" w14:textId="77777777" w:rsidR="00E8255E" w:rsidRPr="009C7638" w:rsidRDefault="00E8255E">
      <w:pPr>
        <w:spacing w:before="0" w:after="0"/>
        <w:jc w:val="left"/>
      </w:pPr>
      <w:r w:rsidRPr="009C7638">
        <w:br w:type="page"/>
      </w:r>
    </w:p>
    <w:p w14:paraId="2CA45D1A" w14:textId="70AE5907" w:rsidR="007D7507" w:rsidRPr="009C7638" w:rsidRDefault="007D7507" w:rsidP="003C65AC">
      <w:pPr>
        <w:pStyle w:val="Ttulo1"/>
      </w:pPr>
      <w:bookmarkStart w:id="0" w:name="_Toc211497435"/>
      <w:r w:rsidRPr="009C7638">
        <w:lastRenderedPageBreak/>
        <w:t>Introducción</w:t>
      </w:r>
      <w:bookmarkEnd w:id="0"/>
    </w:p>
    <w:p w14:paraId="6274ADD1" w14:textId="56D16020" w:rsidR="000556D9" w:rsidRPr="009C7638" w:rsidRDefault="002E37F6" w:rsidP="002600C9">
      <w:pPr>
        <w:rPr>
          <w:lang w:eastAsia="en-US"/>
        </w:rPr>
      </w:pPr>
      <w:r w:rsidRPr="009C7638">
        <w:rPr>
          <w:lang w:eastAsia="en-US"/>
        </w:rPr>
        <w:t xml:space="preserve">La arquitectura general de la plataforma </w:t>
      </w:r>
      <w:r w:rsidR="00223B75" w:rsidRPr="009C7638">
        <w:rPr>
          <w:lang w:eastAsia="en-US"/>
        </w:rPr>
        <w:t xml:space="preserve">TRANSLATE está diseñada para garantizar la interoperabilidad, eficiencia y seguridad en </w:t>
      </w:r>
      <w:r w:rsidR="003E158E" w:rsidRPr="009C7638">
        <w:rPr>
          <w:lang w:eastAsia="en-US"/>
        </w:rPr>
        <w:t>el intercambio de mensajes entre sistemas del sector logístico-portuario.</w:t>
      </w:r>
      <w:r w:rsidR="002600C9" w:rsidRPr="009C7638">
        <w:rPr>
          <w:lang w:eastAsia="en-US"/>
        </w:rPr>
        <w:t xml:space="preserve"> Para ello,</w:t>
      </w:r>
      <w:r w:rsidR="00E84716" w:rsidRPr="009C7638">
        <w:rPr>
          <w:lang w:eastAsia="en-US"/>
        </w:rPr>
        <w:t xml:space="preserve"> </w:t>
      </w:r>
      <w:r w:rsidR="00F63811" w:rsidRPr="009C7638">
        <w:rPr>
          <w:lang w:eastAsia="en-US"/>
        </w:rPr>
        <w:t xml:space="preserve">el sistema </w:t>
      </w:r>
      <w:r w:rsidR="00C13158" w:rsidRPr="009C7638">
        <w:rPr>
          <w:lang w:eastAsia="en-US"/>
        </w:rPr>
        <w:t>se compone</w:t>
      </w:r>
      <w:r w:rsidR="003971F1" w:rsidRPr="009C7638">
        <w:rPr>
          <w:lang w:eastAsia="en-US"/>
        </w:rPr>
        <w:t xml:space="preserve"> por tres </w:t>
      </w:r>
      <w:r w:rsidR="0079611F" w:rsidRPr="009C7638">
        <w:rPr>
          <w:lang w:eastAsia="en-US"/>
        </w:rPr>
        <w:t xml:space="preserve">instancias de </w:t>
      </w:r>
      <w:r w:rsidR="000556D9" w:rsidRPr="009C7638">
        <w:rPr>
          <w:lang w:eastAsia="en-US"/>
        </w:rPr>
        <w:t>bases de datos</w:t>
      </w:r>
      <w:r w:rsidR="005C00D9" w:rsidRPr="009C7638">
        <w:rPr>
          <w:lang w:eastAsia="en-US"/>
        </w:rPr>
        <w:t xml:space="preserve"> distintas</w:t>
      </w:r>
      <w:r w:rsidR="000556D9" w:rsidRPr="009C7638">
        <w:rPr>
          <w:lang w:eastAsia="en-US"/>
        </w:rPr>
        <w:t>, cad</w:t>
      </w:r>
      <w:r w:rsidR="005C00D9" w:rsidRPr="009C7638">
        <w:rPr>
          <w:lang w:eastAsia="en-US"/>
        </w:rPr>
        <w:t>a</w:t>
      </w:r>
      <w:r w:rsidR="000556D9" w:rsidRPr="009C7638">
        <w:rPr>
          <w:lang w:eastAsia="en-US"/>
        </w:rPr>
        <w:t xml:space="preserve"> un</w:t>
      </w:r>
      <w:r w:rsidR="00F63811" w:rsidRPr="009C7638">
        <w:rPr>
          <w:lang w:eastAsia="en-US"/>
        </w:rPr>
        <w:t>a</w:t>
      </w:r>
      <w:r w:rsidR="000556D9" w:rsidRPr="009C7638">
        <w:rPr>
          <w:lang w:eastAsia="en-US"/>
        </w:rPr>
        <w:t xml:space="preserve"> con su propósito específico:</w:t>
      </w:r>
    </w:p>
    <w:p w14:paraId="66D26803" w14:textId="77777777" w:rsidR="00821221" w:rsidRPr="009C7638" w:rsidRDefault="006E204C" w:rsidP="00812BA8">
      <w:pPr>
        <w:pStyle w:val="Prrafodelista"/>
        <w:numPr>
          <w:ilvl w:val="0"/>
          <w:numId w:val="3"/>
        </w:numPr>
        <w:rPr>
          <w:lang w:eastAsia="en-US"/>
        </w:rPr>
      </w:pPr>
      <w:r w:rsidRPr="009C7638">
        <w:rPr>
          <w:b/>
          <w:bCs/>
          <w:lang w:eastAsia="en-US"/>
        </w:rPr>
        <w:t xml:space="preserve">Base de datos </w:t>
      </w:r>
      <w:r w:rsidR="00B10C2F" w:rsidRPr="009C7638">
        <w:rPr>
          <w:b/>
          <w:bCs/>
          <w:lang w:eastAsia="en-US"/>
        </w:rPr>
        <w:t>de TRANSLATE</w:t>
      </w:r>
      <w:r w:rsidR="00687FC2" w:rsidRPr="009C7638">
        <w:rPr>
          <w:b/>
          <w:bCs/>
          <w:lang w:eastAsia="en-US"/>
        </w:rPr>
        <w:t xml:space="preserve"> BACK API</w:t>
      </w:r>
      <w:r w:rsidR="00A93957" w:rsidRPr="009C7638">
        <w:rPr>
          <w:lang w:eastAsia="en-US"/>
        </w:rPr>
        <w:t xml:space="preserve">: </w:t>
      </w:r>
    </w:p>
    <w:p w14:paraId="50A1C1A6" w14:textId="3E181F4E" w:rsidR="006E204C" w:rsidRPr="009C7638" w:rsidRDefault="003134EA" w:rsidP="003A02F9">
      <w:pPr>
        <w:pStyle w:val="Prrafodelista"/>
        <w:rPr>
          <w:lang w:eastAsia="en-US"/>
        </w:rPr>
      </w:pPr>
      <w:r w:rsidRPr="009C7638">
        <w:rPr>
          <w:lang w:eastAsia="en-US"/>
        </w:rPr>
        <w:t xml:space="preserve">Gestiona las operaciones de negocio. Reúne la información de clientes y organizaciones, permisos de acceso, el catálogo de integraciones disponibles y la evidencia de uso y cambios. </w:t>
      </w:r>
      <w:r w:rsidR="00185BDF" w:rsidRPr="009C7638">
        <w:rPr>
          <w:lang w:eastAsia="en-US"/>
        </w:rPr>
        <w:t>Además,</w:t>
      </w:r>
      <w:r w:rsidR="008C37FF" w:rsidRPr="009C7638">
        <w:rPr>
          <w:lang w:eastAsia="en-US"/>
        </w:rPr>
        <w:t xml:space="preserve"> a</w:t>
      </w:r>
      <w:r w:rsidRPr="009C7638">
        <w:rPr>
          <w:lang w:eastAsia="en-US"/>
        </w:rPr>
        <w:t>limenta la web de administración y cliente, y sir</w:t>
      </w:r>
      <w:r w:rsidR="00185BDF" w:rsidRPr="009C7638">
        <w:rPr>
          <w:lang w:eastAsia="en-US"/>
        </w:rPr>
        <w:t>v</w:t>
      </w:r>
      <w:r w:rsidRPr="009C7638">
        <w:rPr>
          <w:lang w:eastAsia="en-US"/>
        </w:rPr>
        <w:t>e de fuente estable para informes y datos abiertos.</w:t>
      </w:r>
    </w:p>
    <w:p w14:paraId="4EF84DB0" w14:textId="77777777" w:rsidR="003A02F9" w:rsidRPr="009C7638" w:rsidRDefault="00B10C2F" w:rsidP="00812BA8">
      <w:pPr>
        <w:pStyle w:val="Prrafodelista"/>
        <w:numPr>
          <w:ilvl w:val="0"/>
          <w:numId w:val="3"/>
        </w:numPr>
        <w:rPr>
          <w:lang w:eastAsia="en-US"/>
        </w:rPr>
      </w:pPr>
      <w:r w:rsidRPr="009C7638">
        <w:rPr>
          <w:b/>
          <w:bCs/>
          <w:lang w:eastAsia="en-US"/>
        </w:rPr>
        <w:t xml:space="preserve">Base de datos de TRANSLATE </w:t>
      </w:r>
      <w:r w:rsidR="00584306" w:rsidRPr="009C7638">
        <w:rPr>
          <w:b/>
          <w:bCs/>
          <w:lang w:eastAsia="en-US"/>
        </w:rPr>
        <w:t>BACK INTEGRATOR</w:t>
      </w:r>
      <w:r w:rsidRPr="009C7638">
        <w:rPr>
          <w:lang w:eastAsia="en-US"/>
        </w:rPr>
        <w:t>:</w:t>
      </w:r>
      <w:r w:rsidR="00AD3A12" w:rsidRPr="009C7638">
        <w:rPr>
          <w:lang w:eastAsia="en-US"/>
        </w:rPr>
        <w:t xml:space="preserve"> </w:t>
      </w:r>
    </w:p>
    <w:p w14:paraId="11265D07" w14:textId="4669BF46" w:rsidR="003A02F9" w:rsidRPr="009C7638" w:rsidRDefault="003A02F9" w:rsidP="003A02F9">
      <w:pPr>
        <w:pStyle w:val="Prrafodelista"/>
        <w:rPr>
          <w:lang w:eastAsia="en-US"/>
        </w:rPr>
      </w:pPr>
      <w:r w:rsidRPr="009C7638">
        <w:rPr>
          <w:lang w:eastAsia="en-US"/>
        </w:rPr>
        <w:t xml:space="preserve">Gestiona la operativa diaria, es decir, qué se recibe, cómo se transforma y a donde se envía. </w:t>
      </w:r>
      <w:r w:rsidR="00F43BE7" w:rsidRPr="009C7638">
        <w:rPr>
          <w:lang w:eastAsia="en-US"/>
        </w:rPr>
        <w:t>Guarda el estado de las tareas en curso y lo necesario para reintentos</w:t>
      </w:r>
      <w:r w:rsidR="00077F60" w:rsidRPr="009C7638">
        <w:rPr>
          <w:lang w:eastAsia="en-US"/>
        </w:rPr>
        <w:t xml:space="preserve"> y recuperación. Sus datos son instrumentales para que el flujo no se detenga y puedan resolverse incidencias rápidamente.</w:t>
      </w:r>
    </w:p>
    <w:p w14:paraId="7B1A19B9" w14:textId="77777777" w:rsidR="009B75EA" w:rsidRPr="009C7638" w:rsidRDefault="00B10C2F" w:rsidP="00812BA8">
      <w:pPr>
        <w:pStyle w:val="Prrafodelista"/>
        <w:numPr>
          <w:ilvl w:val="0"/>
          <w:numId w:val="3"/>
        </w:numPr>
        <w:rPr>
          <w:lang w:eastAsia="en-US"/>
        </w:rPr>
      </w:pPr>
      <w:r w:rsidRPr="009C7638">
        <w:rPr>
          <w:b/>
          <w:bCs/>
          <w:lang w:eastAsia="en-US"/>
        </w:rPr>
        <w:t>Base de datos de BLOCKCHAIN</w:t>
      </w:r>
      <w:r w:rsidR="0058079A" w:rsidRPr="009C7638">
        <w:rPr>
          <w:lang w:eastAsia="en-US"/>
        </w:rPr>
        <w:t xml:space="preserve">: </w:t>
      </w:r>
    </w:p>
    <w:p w14:paraId="6F54FA47" w14:textId="1E7B15BA" w:rsidR="00B10C2F" w:rsidRPr="009C7638" w:rsidRDefault="009B75EA" w:rsidP="00A86513">
      <w:pPr>
        <w:pStyle w:val="Prrafodelista"/>
        <w:rPr>
          <w:lang w:eastAsia="en-US"/>
        </w:rPr>
      </w:pPr>
      <w:r w:rsidRPr="009C7638">
        <w:rPr>
          <w:lang w:eastAsia="en-US"/>
        </w:rPr>
        <w:t>Custodia pruebas de que los mensajes existieron y fueron procesados, mediante huellas y sellos de tiempo. No guarda el contenido completo ni se usa para operar</w:t>
      </w:r>
      <w:r w:rsidR="005E536C" w:rsidRPr="009C7638">
        <w:rPr>
          <w:lang w:eastAsia="en-US"/>
        </w:rPr>
        <w:t>. Esta base de datos</w:t>
      </w:r>
      <w:r w:rsidRPr="009C7638">
        <w:rPr>
          <w:lang w:eastAsia="en-US"/>
        </w:rPr>
        <w:t xml:space="preserve"> </w:t>
      </w:r>
      <w:r w:rsidR="00C77EF2" w:rsidRPr="009C7638">
        <w:rPr>
          <w:lang w:eastAsia="en-US"/>
        </w:rPr>
        <w:t>otorga</w:t>
      </w:r>
      <w:r w:rsidRPr="009C7638">
        <w:rPr>
          <w:lang w:eastAsia="en-US"/>
        </w:rPr>
        <w:t xml:space="preserve"> confianza externa y </w:t>
      </w:r>
      <w:r w:rsidR="0053369F" w:rsidRPr="009C7638">
        <w:rPr>
          <w:lang w:eastAsia="en-US"/>
        </w:rPr>
        <w:t xml:space="preserve">garantía </w:t>
      </w:r>
      <w:r w:rsidR="00A86513" w:rsidRPr="009C7638">
        <w:rPr>
          <w:lang w:eastAsia="en-US"/>
        </w:rPr>
        <w:t xml:space="preserve">de integridad verificable </w:t>
      </w:r>
      <w:r w:rsidR="00C77EF2" w:rsidRPr="009C7638">
        <w:rPr>
          <w:lang w:eastAsia="en-US"/>
        </w:rPr>
        <w:t>del servicio</w:t>
      </w:r>
      <w:r w:rsidR="00A86513" w:rsidRPr="009C7638">
        <w:rPr>
          <w:lang w:eastAsia="en-US"/>
        </w:rPr>
        <w:t>.</w:t>
      </w:r>
    </w:p>
    <w:p w14:paraId="045DCC37" w14:textId="7142F37F" w:rsidR="00AD4D40" w:rsidRPr="009C7638" w:rsidRDefault="00C37AF9" w:rsidP="00C044F5">
      <w:pPr>
        <w:rPr>
          <w:lang w:eastAsia="en-US"/>
        </w:rPr>
      </w:pPr>
      <w:r w:rsidRPr="009C7638">
        <w:rPr>
          <w:lang w:eastAsia="en-US"/>
        </w:rPr>
        <w:t xml:space="preserve">Este documento, correspondiente a la segunda entrega del proyecto TRANSLATE, se centra exclusivamente en detallar el diseño de la </w:t>
      </w:r>
      <w:r w:rsidRPr="009C7638">
        <w:rPr>
          <w:b/>
          <w:bCs/>
          <w:lang w:eastAsia="en-US"/>
        </w:rPr>
        <w:t>base de datos de TRANSLATE</w:t>
      </w:r>
      <w:r w:rsidR="00A86513" w:rsidRPr="009C7638">
        <w:rPr>
          <w:b/>
          <w:bCs/>
          <w:lang w:eastAsia="en-US"/>
        </w:rPr>
        <w:t xml:space="preserve"> BACK API</w:t>
      </w:r>
      <w:r w:rsidR="008F6A47" w:rsidRPr="009C7638">
        <w:rPr>
          <w:lang w:eastAsia="en-US"/>
        </w:rPr>
        <w:t xml:space="preserve">. </w:t>
      </w:r>
      <w:r w:rsidR="00F641E0" w:rsidRPr="009C7638">
        <w:rPr>
          <w:lang w:eastAsia="en-US"/>
        </w:rPr>
        <w:t>En él se abordarán los requisitos funcionales y técnicos</w:t>
      </w:r>
      <w:r w:rsidR="00227A99" w:rsidRPr="009C7638">
        <w:rPr>
          <w:lang w:eastAsia="en-US"/>
        </w:rPr>
        <w:t>, descripción de las entidades y relaciones clave</w:t>
      </w:r>
      <w:r w:rsidR="00551694" w:rsidRPr="009C7638">
        <w:rPr>
          <w:lang w:eastAsia="en-US"/>
        </w:rPr>
        <w:t xml:space="preserve">, </w:t>
      </w:r>
      <w:r w:rsidR="00227A99" w:rsidRPr="009C7638">
        <w:rPr>
          <w:lang w:eastAsia="en-US"/>
        </w:rPr>
        <w:t>estrategia de implantación con las tecnologías seleccionadas y las optimizaciones para garantizar escalabilidad</w:t>
      </w:r>
      <w:r w:rsidR="001A37B6" w:rsidRPr="009C7638">
        <w:rPr>
          <w:lang w:eastAsia="en-US"/>
        </w:rPr>
        <w:t>, seguridad y rendimiento.</w:t>
      </w:r>
    </w:p>
    <w:p w14:paraId="0B4E1F05" w14:textId="77777777" w:rsidR="0015698F" w:rsidRPr="009C7638" w:rsidRDefault="0015698F" w:rsidP="00C044F5">
      <w:pPr>
        <w:rPr>
          <w:lang w:eastAsia="en-US"/>
        </w:rPr>
      </w:pPr>
    </w:p>
    <w:p w14:paraId="1BC1C4BD" w14:textId="77777777" w:rsidR="0083268D" w:rsidRPr="009C7638" w:rsidRDefault="0083268D" w:rsidP="00B3477F">
      <w:pPr>
        <w:rPr>
          <w:lang w:eastAsia="en-US"/>
        </w:rPr>
      </w:pPr>
    </w:p>
    <w:p w14:paraId="115C15F1" w14:textId="14C270FB" w:rsidR="007D7507" w:rsidRPr="009C7638" w:rsidRDefault="007D7507">
      <w:pPr>
        <w:spacing w:before="0" w:after="0"/>
        <w:jc w:val="left"/>
      </w:pPr>
      <w:r w:rsidRPr="009C7638">
        <w:br w:type="page"/>
      </w:r>
    </w:p>
    <w:p w14:paraId="6230A19D" w14:textId="7854177A" w:rsidR="0009619B" w:rsidRPr="009C7638" w:rsidRDefault="0009619B" w:rsidP="007D7507">
      <w:pPr>
        <w:pStyle w:val="Ttulo1"/>
      </w:pPr>
      <w:bookmarkStart w:id="1" w:name="_Ref195010564"/>
      <w:bookmarkStart w:id="2" w:name="_Toc211497436"/>
      <w:r w:rsidRPr="009C7638">
        <w:lastRenderedPageBreak/>
        <w:t>Requisitos de la base de datos</w:t>
      </w:r>
      <w:bookmarkEnd w:id="1"/>
      <w:bookmarkEnd w:id="2"/>
    </w:p>
    <w:p w14:paraId="515186FE" w14:textId="5752F255" w:rsidR="005E7405" w:rsidRPr="009C7638" w:rsidRDefault="005E7405" w:rsidP="005E7405">
      <w:pPr>
        <w:rPr>
          <w:lang w:eastAsia="en-US"/>
        </w:rPr>
      </w:pPr>
      <w:r w:rsidRPr="009C7638">
        <w:rPr>
          <w:lang w:eastAsia="en-US"/>
        </w:rPr>
        <w:t>En este apartado se detallan los requisitos necesarios para garantizar que la base de datos principal de la plataforma TRANSLATE pueda cumplir con sus objetivos de interoperabilidad, eficiencia y seguridad.</w:t>
      </w:r>
    </w:p>
    <w:p w14:paraId="546CDA03" w14:textId="35C2B198" w:rsidR="003504DF" w:rsidRPr="009C7638" w:rsidRDefault="003504DF" w:rsidP="003504DF">
      <w:pPr>
        <w:pStyle w:val="Ttulo2"/>
      </w:pPr>
      <w:bookmarkStart w:id="3" w:name="_Toc211497437"/>
      <w:r w:rsidRPr="009C7638">
        <w:t>Requisitos funcionales</w:t>
      </w:r>
      <w:bookmarkEnd w:id="3"/>
    </w:p>
    <w:p w14:paraId="7E66ACEA" w14:textId="7D1DA817" w:rsidR="00585E55" w:rsidRPr="009C7638" w:rsidRDefault="002321F5" w:rsidP="00993F77">
      <w:pPr>
        <w:rPr>
          <w:lang w:eastAsia="en-US"/>
        </w:rPr>
      </w:pPr>
      <w:r w:rsidRPr="009C7638">
        <w:rPr>
          <w:lang w:eastAsia="en-US"/>
        </w:rPr>
        <w:t>Los requisitos funcionales que afectan directamente al diseño de la base de datos</w:t>
      </w:r>
      <w:r w:rsidR="00660E3E" w:rsidRPr="009C7638">
        <w:rPr>
          <w:lang w:eastAsia="en-US"/>
        </w:rPr>
        <w:t xml:space="preserve"> principal de TRANSLATE </w:t>
      </w:r>
      <w:r w:rsidR="00605D64" w:rsidRPr="009C7638">
        <w:rPr>
          <w:lang w:eastAsia="en-US"/>
        </w:rPr>
        <w:t>derivan de las funciones clave de la plataforma, y se organizan de la siguiente manera</w:t>
      </w:r>
      <w:r w:rsidR="00660E3E" w:rsidRPr="009C7638">
        <w:rPr>
          <w:lang w:eastAsia="en-US"/>
        </w:rPr>
        <w:t>:</w:t>
      </w:r>
    </w:p>
    <w:p w14:paraId="2BF58C83" w14:textId="2BE1039D" w:rsidR="00660E3E" w:rsidRPr="009C7638" w:rsidRDefault="00660E3E" w:rsidP="00812BA8">
      <w:pPr>
        <w:pStyle w:val="Prrafodelista"/>
        <w:numPr>
          <w:ilvl w:val="0"/>
          <w:numId w:val="2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Gestión de identidad y acce</w:t>
      </w:r>
      <w:r w:rsidR="00CE04B0" w:rsidRPr="009C7638">
        <w:rPr>
          <w:b/>
          <w:bCs/>
          <w:lang w:eastAsia="en-US"/>
        </w:rPr>
        <w:t>sos</w:t>
      </w:r>
      <w:r w:rsidR="00FE12D2" w:rsidRPr="009C7638">
        <w:rPr>
          <w:b/>
          <w:bCs/>
          <w:lang w:eastAsia="en-US"/>
        </w:rPr>
        <w:t>:</w:t>
      </w:r>
    </w:p>
    <w:p w14:paraId="4CCDC43F" w14:textId="11B55B9A" w:rsidR="00C479B3" w:rsidRPr="009C7638" w:rsidRDefault="00211D27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Multiempresa y multidelegación:</w:t>
      </w:r>
    </w:p>
    <w:p w14:paraId="1AE001D9" w14:textId="48B7FDE7" w:rsidR="008367C8" w:rsidRPr="009C7638" w:rsidRDefault="00232175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Implica</w:t>
      </w:r>
      <w:r w:rsidR="00A6341B" w:rsidRPr="009C7638">
        <w:rPr>
          <w:lang w:eastAsia="en-US"/>
        </w:rPr>
        <w:t xml:space="preserve"> la s</w:t>
      </w:r>
      <w:r w:rsidR="00176C15" w:rsidRPr="009C7638">
        <w:rPr>
          <w:lang w:eastAsia="en-US"/>
        </w:rPr>
        <w:t>eparación lógica por empresa y delegación.</w:t>
      </w:r>
    </w:p>
    <w:p w14:paraId="56D2316B" w14:textId="6193358B" w:rsidR="002E5520" w:rsidRPr="009C7638" w:rsidRDefault="002E5520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Gestión de identidades para autenticación y autorización:</w:t>
      </w:r>
    </w:p>
    <w:p w14:paraId="52D90384" w14:textId="63D7F247" w:rsidR="006436BB" w:rsidRPr="009C7638" w:rsidRDefault="005C37E2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Requiere representar usuarios roles y permisos para el control de acceso</w:t>
      </w:r>
      <w:r w:rsidR="006436BB" w:rsidRPr="009C7638">
        <w:rPr>
          <w:lang w:eastAsia="en-US"/>
        </w:rPr>
        <w:t>.</w:t>
      </w:r>
    </w:p>
    <w:p w14:paraId="079DAA78" w14:textId="53E28B61" w:rsidR="006436BB" w:rsidRPr="009C7638" w:rsidRDefault="006436BB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Gestión de permisos específicos por modelo de integración y servicio:</w:t>
      </w:r>
    </w:p>
    <w:p w14:paraId="5694D20D" w14:textId="614FF49E" w:rsidR="006436BB" w:rsidRPr="009C7638" w:rsidRDefault="00FF75DA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Conlleva vincular permisos a tipos de mensaje, integraciones y servicios.</w:t>
      </w:r>
    </w:p>
    <w:p w14:paraId="5207FB77" w14:textId="34EC4C2D" w:rsidR="00C15989" w:rsidRPr="009C7638" w:rsidRDefault="00C15989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Autenticación de usuario mediante usuario y contraseña</w:t>
      </w:r>
      <w:r w:rsidR="001651CC" w:rsidRPr="009C7638">
        <w:rPr>
          <w:lang w:eastAsia="en-US"/>
        </w:rPr>
        <w:t>:</w:t>
      </w:r>
    </w:p>
    <w:p w14:paraId="5E8072A2" w14:textId="0EBD2C41" w:rsidR="00FF75DA" w:rsidRPr="009C7638" w:rsidRDefault="00FF75DA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Exige persistir de forma segura los atributos de autenticación y eventos de acceso.</w:t>
      </w:r>
    </w:p>
    <w:p w14:paraId="103043B8" w14:textId="54AC48B5" w:rsidR="00A92C58" w:rsidRPr="009C7638" w:rsidRDefault="00A92C58" w:rsidP="00812BA8">
      <w:pPr>
        <w:pStyle w:val="Prrafodelista"/>
        <w:numPr>
          <w:ilvl w:val="0"/>
          <w:numId w:val="2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Procesamiento y transformación de mensajes:</w:t>
      </w:r>
    </w:p>
    <w:p w14:paraId="374FBC75" w14:textId="2D578677" w:rsidR="00806B29" w:rsidRPr="009C7638" w:rsidRDefault="00806B29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Soporte de múltiples formatos estándar</w:t>
      </w:r>
      <w:r w:rsidR="001651CC" w:rsidRPr="009C7638">
        <w:rPr>
          <w:lang w:eastAsia="en-US"/>
        </w:rPr>
        <w:t>:</w:t>
      </w:r>
    </w:p>
    <w:p w14:paraId="25F4CB13" w14:textId="1075BE95" w:rsidR="00F02B34" w:rsidRPr="009C7638" w:rsidRDefault="00F02B34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Demanda catalogar formatos y sus versiones de mensaje.</w:t>
      </w:r>
    </w:p>
    <w:p w14:paraId="48F58A12" w14:textId="26916A27" w:rsidR="00F5580F" w:rsidRPr="009C7638" w:rsidRDefault="00A14DB6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Permitir la t</w:t>
      </w:r>
      <w:r w:rsidR="00F5580F" w:rsidRPr="009C7638">
        <w:rPr>
          <w:lang w:eastAsia="en-US"/>
        </w:rPr>
        <w:t>ransformación de mensajes</w:t>
      </w:r>
      <w:r w:rsidRPr="009C7638">
        <w:rPr>
          <w:lang w:eastAsia="en-US"/>
        </w:rPr>
        <w:t xml:space="preserve"> tipo</w:t>
      </w:r>
      <w:r w:rsidR="00F5580F" w:rsidRPr="009C7638">
        <w:rPr>
          <w:lang w:eastAsia="en-US"/>
        </w:rPr>
        <w:t xml:space="preserve"> EDIFACT y X12:</w:t>
      </w:r>
    </w:p>
    <w:p w14:paraId="785EB2FA" w14:textId="220FB6E1" w:rsidR="00F5580F" w:rsidRPr="009C7638" w:rsidRDefault="00430BFC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Supone registrar y versionar reglas de mapeo entre estándares.</w:t>
      </w:r>
    </w:p>
    <w:p w14:paraId="3BA266B2" w14:textId="1B4B4D45" w:rsidR="003F4EB3" w:rsidRPr="009C7638" w:rsidRDefault="00516AF1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 xml:space="preserve">Procesamiento </w:t>
      </w:r>
      <w:r w:rsidR="00067489" w:rsidRPr="009C7638">
        <w:rPr>
          <w:lang w:eastAsia="en-US"/>
        </w:rPr>
        <w:t xml:space="preserve">mensajes en diversos formatos </w:t>
      </w:r>
      <w:r w:rsidRPr="009C7638">
        <w:rPr>
          <w:lang w:eastAsia="en-US"/>
        </w:rPr>
        <w:t>según origen y destino</w:t>
      </w:r>
    </w:p>
    <w:p w14:paraId="288CD083" w14:textId="1597A920" w:rsidR="00516AF1" w:rsidRPr="009C7638" w:rsidRDefault="00516AF1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Necesita identificar de forma unívoca origen/destino y el estado de procesamiento del mensaje.</w:t>
      </w:r>
    </w:p>
    <w:p w14:paraId="4192BD30" w14:textId="451766C2" w:rsidR="003F4EB3" w:rsidRPr="009C7638" w:rsidRDefault="003F4EB3" w:rsidP="00812BA8">
      <w:pPr>
        <w:pStyle w:val="Prrafodelista"/>
        <w:numPr>
          <w:ilvl w:val="0"/>
          <w:numId w:val="2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Auditoría</w:t>
      </w:r>
      <w:r w:rsidR="00692B12" w:rsidRPr="009C7638">
        <w:rPr>
          <w:b/>
          <w:bCs/>
          <w:lang w:eastAsia="en-US"/>
        </w:rPr>
        <w:t>:</w:t>
      </w:r>
    </w:p>
    <w:p w14:paraId="18FB4EFE" w14:textId="116F8D1D" w:rsidR="00817F18" w:rsidRPr="009C7638" w:rsidRDefault="00EE37C2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Acceder a la trazabilidad de los mensajes mediante la auditoría</w:t>
      </w:r>
      <w:r w:rsidR="00B56AD5" w:rsidRPr="009C7638">
        <w:rPr>
          <w:lang w:eastAsia="en-US"/>
        </w:rPr>
        <w:t>:</w:t>
      </w:r>
    </w:p>
    <w:p w14:paraId="4688F3FF" w14:textId="39AD75D4" w:rsidR="006A535D" w:rsidRPr="009C7638" w:rsidRDefault="006A535D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 xml:space="preserve">Implica el registro </w:t>
      </w:r>
      <w:r w:rsidR="00A72770" w:rsidRPr="009C7638">
        <w:rPr>
          <w:lang w:eastAsia="en-US"/>
        </w:rPr>
        <w:t>de eventos y cambios relevantes a lo largo del ciclo de vida del mensaje.</w:t>
      </w:r>
    </w:p>
    <w:p w14:paraId="6F3E9581" w14:textId="3349AE7C" w:rsidR="00583123" w:rsidRPr="009C7638" w:rsidRDefault="00B56AD5" w:rsidP="00812BA8">
      <w:pPr>
        <w:pStyle w:val="Prrafodelista"/>
        <w:numPr>
          <w:ilvl w:val="0"/>
          <w:numId w:val="2"/>
        </w:numPr>
        <w:rPr>
          <w:lang w:eastAsia="en-US"/>
        </w:rPr>
      </w:pPr>
      <w:r w:rsidRPr="009C7638">
        <w:rPr>
          <w:b/>
          <w:bCs/>
          <w:lang w:eastAsia="en-US"/>
        </w:rPr>
        <w:t>Integraciones:</w:t>
      </w:r>
    </w:p>
    <w:p w14:paraId="3EC79674" w14:textId="1AFFAC2E" w:rsidR="00A72770" w:rsidRPr="009C7638" w:rsidRDefault="00B56AD5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 xml:space="preserve">Permitir la </w:t>
      </w:r>
      <w:r w:rsidR="00A72770" w:rsidRPr="009C7638">
        <w:rPr>
          <w:lang w:eastAsia="en-US"/>
        </w:rPr>
        <w:t xml:space="preserve">Integración con sistemas externos </w:t>
      </w:r>
      <w:r w:rsidRPr="009C7638">
        <w:rPr>
          <w:lang w:eastAsia="en-US"/>
        </w:rPr>
        <w:t>para recibir y enviar mensajes:</w:t>
      </w:r>
    </w:p>
    <w:p w14:paraId="232E7F18" w14:textId="312AF04B" w:rsidR="00B56AD5" w:rsidRPr="009C7638" w:rsidRDefault="001D5AA9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Implica almacenar metadatos de conectividad, entregas y reintentos por integración.</w:t>
      </w:r>
    </w:p>
    <w:p w14:paraId="63633133" w14:textId="6B90ADF9" w:rsidR="001D5AA9" w:rsidRPr="009C7638" w:rsidRDefault="00795A14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lastRenderedPageBreak/>
        <w:t>Configurar TRANSLATE ADAPTER para facilitar la comunicación segura de empresas con limitaciones:</w:t>
      </w:r>
    </w:p>
    <w:p w14:paraId="48A16C8B" w14:textId="5C561A2C" w:rsidR="00795A14" w:rsidRPr="009C7638" w:rsidRDefault="00A4564D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Exige</w:t>
      </w:r>
      <w:r w:rsidR="0087279C" w:rsidRPr="009C7638">
        <w:rPr>
          <w:lang w:eastAsia="en-US"/>
        </w:rPr>
        <w:t xml:space="preserve"> la facilitación de comunicaciones seguras por cliente y por flujo.</w:t>
      </w:r>
    </w:p>
    <w:p w14:paraId="23C0E267" w14:textId="23A67D08" w:rsidR="00817F18" w:rsidRPr="009C7638" w:rsidRDefault="00817F18" w:rsidP="00812BA8">
      <w:pPr>
        <w:pStyle w:val="Prrafodelista"/>
        <w:numPr>
          <w:ilvl w:val="0"/>
          <w:numId w:val="2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Información de errores y eventos</w:t>
      </w:r>
      <w:r w:rsidR="00692B12" w:rsidRPr="009C7638">
        <w:rPr>
          <w:b/>
          <w:bCs/>
          <w:lang w:eastAsia="en-US"/>
        </w:rPr>
        <w:t>:</w:t>
      </w:r>
    </w:p>
    <w:p w14:paraId="56A82171" w14:textId="2D7E0B51" w:rsidR="00817F18" w:rsidRPr="009C7638" w:rsidRDefault="00264B3C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Proporcionar información detallada sobre errores:</w:t>
      </w:r>
    </w:p>
    <w:p w14:paraId="22F41835" w14:textId="267DB402" w:rsidR="00264B3C" w:rsidRPr="009C7638" w:rsidRDefault="00C57DD7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Precisa</w:t>
      </w:r>
      <w:r w:rsidR="00E938FB" w:rsidRPr="009C7638">
        <w:rPr>
          <w:lang w:eastAsia="en-US"/>
        </w:rPr>
        <w:t xml:space="preserve"> una taxonomía de errores vinculada al mensaje, a la etapa y a su causa.</w:t>
      </w:r>
    </w:p>
    <w:p w14:paraId="38070D81" w14:textId="2E12D5F2" w:rsidR="00692B12" w:rsidRPr="009C7638" w:rsidRDefault="00692B12" w:rsidP="00812BA8">
      <w:pPr>
        <w:pStyle w:val="Prrafodelista"/>
        <w:numPr>
          <w:ilvl w:val="0"/>
          <w:numId w:val="2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Modelo de pago por uso:</w:t>
      </w:r>
    </w:p>
    <w:p w14:paraId="4A9306D5" w14:textId="5708CE44" w:rsidR="00692B12" w:rsidRPr="009C7638" w:rsidRDefault="004B5927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Suscripción de los clientes a tipos de mensajes y origen/destino:</w:t>
      </w:r>
    </w:p>
    <w:p w14:paraId="659A4A90" w14:textId="5E59195B" w:rsidR="004B5927" w:rsidRPr="009C7638" w:rsidRDefault="00C57DD7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Define</w:t>
      </w:r>
      <w:r w:rsidR="007F79FC" w:rsidRPr="009C7638">
        <w:rPr>
          <w:lang w:eastAsia="en-US"/>
        </w:rPr>
        <w:t xml:space="preserve"> reglas de acceso y consumo por cliente.</w:t>
      </w:r>
    </w:p>
    <w:p w14:paraId="1EF65B7B" w14:textId="7EBB3BC5" w:rsidR="007F79FC" w:rsidRPr="009C7638" w:rsidRDefault="007F79FC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Cálculo de métricas de uso:</w:t>
      </w:r>
    </w:p>
    <w:p w14:paraId="089D8A52" w14:textId="5C0A32EE" w:rsidR="007F79FC" w:rsidRPr="009C7638" w:rsidRDefault="00C57DD7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Incorpora la captura de eventos mínimos para agregación temporal y por cliente.</w:t>
      </w:r>
    </w:p>
    <w:p w14:paraId="5FC17A77" w14:textId="1EC810B4" w:rsidR="006031A5" w:rsidRPr="009C7638" w:rsidRDefault="006031A5" w:rsidP="00812BA8">
      <w:pPr>
        <w:pStyle w:val="Prrafodelista"/>
        <w:numPr>
          <w:ilvl w:val="0"/>
          <w:numId w:val="2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OpenData</w:t>
      </w:r>
    </w:p>
    <w:p w14:paraId="75F50AC9" w14:textId="13B639EB" w:rsidR="00E501A5" w:rsidRPr="009C7638" w:rsidRDefault="00E501A5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Recolección de datos anonimizados</w:t>
      </w:r>
      <w:r w:rsidR="006031A5" w:rsidRPr="009C7638">
        <w:rPr>
          <w:lang w:eastAsia="en-US"/>
        </w:rPr>
        <w:t>:</w:t>
      </w:r>
    </w:p>
    <w:p w14:paraId="77ABD999" w14:textId="4952590A" w:rsidR="00E501A5" w:rsidRPr="009C7638" w:rsidRDefault="00E501A5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Asegura procesos de anonimización/seudonimización con trazabilidad de reglas aplicadas.</w:t>
      </w:r>
    </w:p>
    <w:p w14:paraId="158F4076" w14:textId="7C588A03" w:rsidR="006031A5" w:rsidRPr="009C7638" w:rsidRDefault="006031A5" w:rsidP="00812BA8">
      <w:pPr>
        <w:pStyle w:val="Prrafodelista"/>
        <w:numPr>
          <w:ilvl w:val="1"/>
          <w:numId w:val="2"/>
        </w:numPr>
        <w:rPr>
          <w:lang w:eastAsia="en-US"/>
        </w:rPr>
      </w:pPr>
      <w:r w:rsidRPr="009C7638">
        <w:rPr>
          <w:lang w:eastAsia="en-US"/>
        </w:rPr>
        <w:t>Publicación periódica de datos abiertos:</w:t>
      </w:r>
    </w:p>
    <w:p w14:paraId="3788A349" w14:textId="02BD824A" w:rsidR="00A51BC1" w:rsidRPr="009C7638" w:rsidRDefault="006031A5" w:rsidP="00812BA8">
      <w:pPr>
        <w:pStyle w:val="Prrafodelista"/>
        <w:numPr>
          <w:ilvl w:val="2"/>
          <w:numId w:val="2"/>
        </w:numPr>
        <w:rPr>
          <w:lang w:eastAsia="en-US"/>
        </w:rPr>
      </w:pPr>
      <w:r w:rsidRPr="009C7638">
        <w:rPr>
          <w:lang w:eastAsia="en-US"/>
        </w:rPr>
        <w:t>Requiere versionar los datasets publicados con metadatos de periodo y generación.</w:t>
      </w:r>
    </w:p>
    <w:p w14:paraId="0ED10BA8" w14:textId="0353A119" w:rsidR="00AF27D0" w:rsidRPr="009C7638" w:rsidRDefault="00216848" w:rsidP="00DD65F0">
      <w:pPr>
        <w:rPr>
          <w:rFonts w:ascii="Segoe UI Historic" w:eastAsia="Times New Roman" w:hAnsi="Segoe UI Historic"/>
          <w:b/>
          <w:color w:val="00B0C5"/>
          <w:sz w:val="28"/>
          <w:szCs w:val="26"/>
          <w:lang w:eastAsia="en-US"/>
        </w:rPr>
      </w:pPr>
      <w:r w:rsidRPr="009C7638">
        <w:rPr>
          <w:lang w:eastAsia="en-US"/>
        </w:rPr>
        <w:t>Estos requisitos funcionales se traducen en estructuras persistentes dentro de la base de datos que permiten operar, auditar, personalizar y escalar la solución conforme a las necesidades del sector logístico-portuario.</w:t>
      </w:r>
    </w:p>
    <w:p w14:paraId="53D5AA7D" w14:textId="08E686E1" w:rsidR="0009619B" w:rsidRPr="009C7638" w:rsidRDefault="00D30FA1" w:rsidP="00D30FA1">
      <w:pPr>
        <w:pStyle w:val="Ttulo2"/>
      </w:pPr>
      <w:bookmarkStart w:id="4" w:name="_Toc211497438"/>
      <w:r w:rsidRPr="009C7638">
        <w:t>Requisitos no funcionales</w:t>
      </w:r>
      <w:bookmarkEnd w:id="4"/>
    </w:p>
    <w:p w14:paraId="26A074C1" w14:textId="1A9787A1" w:rsidR="005F27CD" w:rsidRPr="009C7638" w:rsidRDefault="002D2B39" w:rsidP="000D7179">
      <w:pPr>
        <w:rPr>
          <w:lang w:eastAsia="en-US"/>
        </w:rPr>
      </w:pPr>
      <w:r w:rsidRPr="009C7638">
        <w:rPr>
          <w:lang w:eastAsia="en-US"/>
        </w:rPr>
        <w:t xml:space="preserve">Los requisitos no funcionales impactan principalmente en cómo se organiza, despliega y protege la base de datos. Aunque no definen directamente entidades o relaciones, condicionan su diseño, rendimiento y sostenibilidad a largo plazo. </w:t>
      </w:r>
      <w:r w:rsidR="002B2A2F" w:rsidRPr="009C7638">
        <w:rPr>
          <w:lang w:eastAsia="en-US"/>
        </w:rPr>
        <w:t>Se agrupan en:</w:t>
      </w:r>
    </w:p>
    <w:p w14:paraId="6A08A088" w14:textId="77777777" w:rsidR="0082345E" w:rsidRPr="009C7638" w:rsidRDefault="0082345E" w:rsidP="00812BA8">
      <w:pPr>
        <w:pStyle w:val="Prrafodelista"/>
        <w:numPr>
          <w:ilvl w:val="0"/>
          <w:numId w:val="4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Requisitos de arquitectura</w:t>
      </w:r>
    </w:p>
    <w:p w14:paraId="2311EFFC" w14:textId="01ADB739" w:rsidR="0082345E" w:rsidRPr="009C7638" w:rsidRDefault="0082345E" w:rsidP="00812BA8">
      <w:pPr>
        <w:pStyle w:val="Prrafodelista"/>
        <w:numPr>
          <w:ilvl w:val="1"/>
          <w:numId w:val="4"/>
        </w:numPr>
        <w:rPr>
          <w:lang w:eastAsia="en-US"/>
        </w:rPr>
      </w:pPr>
      <w:r w:rsidRPr="009C7638">
        <w:rPr>
          <w:lang w:eastAsia="en-US"/>
        </w:rPr>
        <w:t>La base de datos se alojará en una plataforma cloud, lo cual influye en decisiones de escalabilidad, disponibilidad y costos</w:t>
      </w:r>
      <w:r w:rsidR="00915C2E" w:rsidRPr="009C7638">
        <w:rPr>
          <w:lang w:eastAsia="en-US"/>
        </w:rPr>
        <w:t xml:space="preserve"> (SLA).</w:t>
      </w:r>
    </w:p>
    <w:p w14:paraId="2BA0C2FC" w14:textId="1CBBB3EA" w:rsidR="00915C2E" w:rsidRPr="009C7638" w:rsidRDefault="00915C2E" w:rsidP="00812BA8">
      <w:pPr>
        <w:pStyle w:val="Prrafodelista"/>
        <w:numPr>
          <w:ilvl w:val="1"/>
          <w:numId w:val="4"/>
        </w:numPr>
        <w:rPr>
          <w:lang w:eastAsia="en-US"/>
        </w:rPr>
      </w:pPr>
      <w:r w:rsidRPr="009C7638">
        <w:rPr>
          <w:lang w:eastAsia="en-US"/>
        </w:rPr>
        <w:t xml:space="preserve">La integración con Blockchain requiere almacenar referencias y metadatos (hashes, IDs de transacción) para enlazar registros </w:t>
      </w:r>
      <w:r w:rsidR="00084ED1" w:rsidRPr="009C7638">
        <w:rPr>
          <w:lang w:eastAsia="en-US"/>
        </w:rPr>
        <w:t xml:space="preserve">con su traza en </w:t>
      </w:r>
      <w:r w:rsidR="00353057" w:rsidRPr="009C7638">
        <w:rPr>
          <w:lang w:eastAsia="en-US"/>
        </w:rPr>
        <w:t>la</w:t>
      </w:r>
      <w:r w:rsidR="00084ED1" w:rsidRPr="009C7638">
        <w:rPr>
          <w:lang w:eastAsia="en-US"/>
        </w:rPr>
        <w:t xml:space="preserve"> cadena.</w:t>
      </w:r>
    </w:p>
    <w:p w14:paraId="3ED644AE" w14:textId="1F2C595A" w:rsidR="00084ED1" w:rsidRPr="009C7638" w:rsidRDefault="00353057" w:rsidP="00812BA8">
      <w:pPr>
        <w:pStyle w:val="Prrafodelista"/>
        <w:numPr>
          <w:ilvl w:val="1"/>
          <w:numId w:val="4"/>
        </w:numPr>
        <w:rPr>
          <w:lang w:eastAsia="en-US"/>
        </w:rPr>
      </w:pPr>
      <w:r w:rsidRPr="009C7638">
        <w:rPr>
          <w:lang w:eastAsia="en-US"/>
        </w:rPr>
        <w:t xml:space="preserve">El uso de contenedores Docker condiciona la configuración y persistencia, </w:t>
      </w:r>
      <w:r w:rsidR="00D16ACD" w:rsidRPr="009C7638">
        <w:rPr>
          <w:lang w:eastAsia="en-US"/>
        </w:rPr>
        <w:t>backups y redes internas de la base de datos.</w:t>
      </w:r>
    </w:p>
    <w:p w14:paraId="7720A4ED" w14:textId="7C35DF24" w:rsidR="00D16ACD" w:rsidRPr="009C7638" w:rsidRDefault="00B66F2E" w:rsidP="00812BA8">
      <w:pPr>
        <w:pStyle w:val="Prrafodelista"/>
        <w:numPr>
          <w:ilvl w:val="1"/>
          <w:numId w:val="4"/>
        </w:numPr>
        <w:rPr>
          <w:lang w:eastAsia="en-US"/>
        </w:rPr>
      </w:pPr>
      <w:r w:rsidRPr="009C7638">
        <w:rPr>
          <w:lang w:eastAsia="en-US"/>
        </w:rPr>
        <w:t xml:space="preserve">La interacción con un Message Broker exige registrar estados, logs o referencias </w:t>
      </w:r>
      <w:r w:rsidR="00691B78" w:rsidRPr="009C7638">
        <w:rPr>
          <w:lang w:eastAsia="en-US"/>
        </w:rPr>
        <w:t>cruzadas entre la base de datos y las colas de procesamiento.</w:t>
      </w:r>
    </w:p>
    <w:p w14:paraId="680363C9" w14:textId="77777777" w:rsidR="0082345E" w:rsidRPr="009C7638" w:rsidRDefault="0082345E" w:rsidP="00812BA8">
      <w:pPr>
        <w:pStyle w:val="Prrafodelista"/>
        <w:numPr>
          <w:ilvl w:val="0"/>
          <w:numId w:val="4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lastRenderedPageBreak/>
        <w:t>Requisitos de integración/APIs</w:t>
      </w:r>
    </w:p>
    <w:p w14:paraId="57FE4BF9" w14:textId="1EAE6F75" w:rsidR="00691B78" w:rsidRPr="009C7638" w:rsidRDefault="00691B78" w:rsidP="00812BA8">
      <w:pPr>
        <w:pStyle w:val="Prrafodelista"/>
        <w:numPr>
          <w:ilvl w:val="1"/>
          <w:numId w:val="4"/>
        </w:numPr>
        <w:rPr>
          <w:lang w:eastAsia="en-US"/>
        </w:rPr>
      </w:pPr>
      <w:r w:rsidRPr="009C7638">
        <w:rPr>
          <w:lang w:eastAsia="en-US"/>
        </w:rPr>
        <w:t>El diseño de la base de datos debe acompañar la evolución de las APIs</w:t>
      </w:r>
      <w:r w:rsidR="00705F34" w:rsidRPr="009C7638">
        <w:rPr>
          <w:lang w:eastAsia="en-US"/>
        </w:rPr>
        <w:t xml:space="preserve"> documentadas en Swagger, garantizando consistencia de estructuras y flexibilidad ante cambios de versión.</w:t>
      </w:r>
    </w:p>
    <w:p w14:paraId="6530DBDF" w14:textId="77777777" w:rsidR="0082345E" w:rsidRPr="009C7638" w:rsidRDefault="0082345E" w:rsidP="00812BA8">
      <w:pPr>
        <w:pStyle w:val="Prrafodelista"/>
        <w:numPr>
          <w:ilvl w:val="0"/>
          <w:numId w:val="4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Requisitos de seguridad</w:t>
      </w:r>
    </w:p>
    <w:p w14:paraId="6D05DD96" w14:textId="5BA4F775" w:rsidR="00B02D31" w:rsidRPr="009C7638" w:rsidRDefault="00B02D31" w:rsidP="00812BA8">
      <w:pPr>
        <w:pStyle w:val="Prrafodelista"/>
        <w:numPr>
          <w:ilvl w:val="1"/>
          <w:numId w:val="4"/>
        </w:numPr>
        <w:rPr>
          <w:lang w:eastAsia="en-US"/>
        </w:rPr>
      </w:pPr>
      <w:r w:rsidRPr="009C7638">
        <w:rPr>
          <w:lang w:eastAsia="en-US"/>
        </w:rPr>
        <w:t>Debe contemplar una estrategia robusta de copias de seguridad, restauración y alta disponibilidad.</w:t>
      </w:r>
    </w:p>
    <w:p w14:paraId="1E6FF2F3" w14:textId="77777777" w:rsidR="0082345E" w:rsidRPr="009C7638" w:rsidRDefault="0082345E" w:rsidP="00812BA8">
      <w:pPr>
        <w:pStyle w:val="Prrafodelista"/>
        <w:numPr>
          <w:ilvl w:val="0"/>
          <w:numId w:val="4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Requisitos de rendimiento</w:t>
      </w:r>
    </w:p>
    <w:p w14:paraId="01B871D0" w14:textId="6EA98B08" w:rsidR="00B02D31" w:rsidRPr="009C7638" w:rsidRDefault="00B02D31" w:rsidP="00812BA8">
      <w:pPr>
        <w:pStyle w:val="Prrafodelista"/>
        <w:numPr>
          <w:ilvl w:val="1"/>
          <w:numId w:val="4"/>
        </w:numPr>
        <w:rPr>
          <w:lang w:eastAsia="en-US"/>
        </w:rPr>
      </w:pPr>
      <w:r w:rsidRPr="009C7638">
        <w:rPr>
          <w:lang w:eastAsia="en-US"/>
        </w:rPr>
        <w:t>Se debe garantizar alta disponibilidad y escalabilidad horizontal en el entorno cloud.</w:t>
      </w:r>
    </w:p>
    <w:p w14:paraId="3C82FFCA" w14:textId="5F2314A1" w:rsidR="007F5034" w:rsidRPr="009C7638" w:rsidRDefault="007F5034" w:rsidP="00812BA8">
      <w:pPr>
        <w:pStyle w:val="Prrafodelista"/>
        <w:numPr>
          <w:ilvl w:val="1"/>
          <w:numId w:val="4"/>
        </w:numPr>
        <w:rPr>
          <w:lang w:eastAsia="en-US"/>
        </w:rPr>
      </w:pPr>
      <w:r w:rsidRPr="009C7638">
        <w:rPr>
          <w:lang w:eastAsia="en-US"/>
        </w:rPr>
        <w:t>Es necesario optimizar consultas e índices para mejorar los tiempos de respuesta en operaciones críticas.</w:t>
      </w:r>
    </w:p>
    <w:p w14:paraId="7D783E25" w14:textId="47C80E32" w:rsidR="005F27CD" w:rsidRPr="009C7638" w:rsidRDefault="0082345E" w:rsidP="00812BA8">
      <w:pPr>
        <w:pStyle w:val="Prrafodelista"/>
        <w:numPr>
          <w:ilvl w:val="0"/>
          <w:numId w:val="4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Requisitos de mantenimiento.</w:t>
      </w:r>
    </w:p>
    <w:p w14:paraId="60895C25" w14:textId="3A816B10" w:rsidR="00580819" w:rsidRPr="009C7638" w:rsidRDefault="00580819" w:rsidP="00812BA8">
      <w:pPr>
        <w:pStyle w:val="Prrafodelista"/>
        <w:numPr>
          <w:ilvl w:val="1"/>
          <w:numId w:val="4"/>
        </w:numPr>
        <w:rPr>
          <w:lang w:eastAsia="en-US"/>
        </w:rPr>
      </w:pPr>
      <w:r w:rsidRPr="009C7638">
        <w:rPr>
          <w:lang w:eastAsia="en-US"/>
        </w:rPr>
        <w:t>La base de datos debe facilitar tareas de monitoreo y diagnóstico mediante registros de errores y trazas operativas.</w:t>
      </w:r>
    </w:p>
    <w:p w14:paraId="0221AFCE" w14:textId="07226BD9" w:rsidR="00580819" w:rsidRPr="009C7638" w:rsidRDefault="00580819" w:rsidP="00812BA8">
      <w:pPr>
        <w:pStyle w:val="Prrafodelista"/>
        <w:numPr>
          <w:ilvl w:val="1"/>
          <w:numId w:val="4"/>
        </w:numPr>
        <w:rPr>
          <w:lang w:eastAsia="en-US"/>
        </w:rPr>
      </w:pPr>
      <w:r w:rsidRPr="009C7638">
        <w:rPr>
          <w:lang w:eastAsia="en-US"/>
        </w:rPr>
        <w:t>Se deben registrar</w:t>
      </w:r>
      <w:r w:rsidR="00972DF0" w:rsidRPr="009C7638">
        <w:rPr>
          <w:lang w:eastAsia="en-US"/>
        </w:rPr>
        <w:t xml:space="preserve"> eventos o fallos de manera estructurada para facilitar su revisión desde las interfaces de usuario.</w:t>
      </w:r>
    </w:p>
    <w:p w14:paraId="15B7AB8E" w14:textId="7571E7A1" w:rsidR="001A1A4C" w:rsidRPr="009C7638" w:rsidRDefault="00972DF0" w:rsidP="000D20FE">
      <w:pPr>
        <w:rPr>
          <w:lang w:eastAsia="en-US"/>
        </w:rPr>
      </w:pPr>
      <w:r w:rsidRPr="009C7638">
        <w:rPr>
          <w:lang w:eastAsia="en-US"/>
        </w:rPr>
        <w:t>Estos requisitos no funcionales definen el marco técnico en el que</w:t>
      </w:r>
      <w:r w:rsidR="000D20FE" w:rsidRPr="009C7638">
        <w:rPr>
          <w:lang w:eastAsia="en-US"/>
        </w:rPr>
        <w:t xml:space="preserve"> debe operar la base de datos. </w:t>
      </w:r>
    </w:p>
    <w:p w14:paraId="14D6BFD1" w14:textId="77777777" w:rsidR="00AF27D0" w:rsidRPr="009C7638" w:rsidRDefault="00AF27D0" w:rsidP="000D7179">
      <w:pPr>
        <w:rPr>
          <w:lang w:eastAsia="en-US"/>
        </w:rPr>
      </w:pPr>
    </w:p>
    <w:p w14:paraId="2800CC1E" w14:textId="5E463875" w:rsidR="00EE3105" w:rsidRPr="001B4E4C" w:rsidRDefault="00EE3105" w:rsidP="001B4E4C">
      <w:pPr>
        <w:spacing w:before="0" w:after="0"/>
        <w:jc w:val="left"/>
        <w:rPr>
          <w:rFonts w:ascii="Segoe UI Historic" w:eastAsia="Times New Roman" w:hAnsi="Segoe UI Historic"/>
          <w:b/>
          <w:bCs/>
          <w:color w:val="00B0C5"/>
          <w:sz w:val="36"/>
          <w:szCs w:val="28"/>
          <w:lang w:eastAsia="en-US"/>
        </w:rPr>
      </w:pPr>
      <w:r w:rsidRPr="009C7638">
        <w:br w:type="page"/>
      </w:r>
    </w:p>
    <w:p w14:paraId="3BBECF3F" w14:textId="06596EB9" w:rsidR="00283E70" w:rsidRPr="009C7638" w:rsidRDefault="00283E70" w:rsidP="005A7079">
      <w:pPr>
        <w:pStyle w:val="Ttulo1"/>
      </w:pPr>
      <w:bookmarkStart w:id="5" w:name="_Toc211497439"/>
      <w:r w:rsidRPr="009C7638">
        <w:lastRenderedPageBreak/>
        <w:t>Modelo de datos</w:t>
      </w:r>
      <w:bookmarkEnd w:id="5"/>
    </w:p>
    <w:p w14:paraId="46EC4181" w14:textId="47F6A86F" w:rsidR="00AA001B" w:rsidRPr="009C7638" w:rsidRDefault="001D1B3D" w:rsidP="00AA001B">
      <w:pPr>
        <w:rPr>
          <w:lang w:eastAsia="en-US"/>
        </w:rPr>
      </w:pPr>
      <w:r w:rsidRPr="009C7638">
        <w:rPr>
          <w:lang w:eastAsia="en-US"/>
        </w:rPr>
        <w:t>Este apartado describe el diseño lógico de la base de datos</w:t>
      </w:r>
      <w:r w:rsidR="00C570B5" w:rsidRPr="009C7638">
        <w:rPr>
          <w:lang w:eastAsia="en-US"/>
        </w:rPr>
        <w:t xml:space="preserve"> implementada para </w:t>
      </w:r>
      <w:r w:rsidR="005D24EB" w:rsidRPr="009C7638">
        <w:rPr>
          <w:b/>
          <w:bCs/>
          <w:lang w:eastAsia="en-US"/>
        </w:rPr>
        <w:t>TRANSLATE BACK API</w:t>
      </w:r>
      <w:r w:rsidR="00C570B5" w:rsidRPr="009C7638">
        <w:rPr>
          <w:lang w:eastAsia="en-US"/>
        </w:rPr>
        <w:t>. De detallan sus principales componentes estructurales, incluyendo las tablas, sus campos, las relaciones entre entidades y los mecanismos que aseguran la integridad, rendimiento y seguridad.</w:t>
      </w:r>
    </w:p>
    <w:p w14:paraId="5D7B08C0" w14:textId="6B12EBB8" w:rsidR="001E4EA1" w:rsidRPr="009C7638" w:rsidRDefault="001E4EA1" w:rsidP="001E4EA1">
      <w:pPr>
        <w:pStyle w:val="Ttulo2"/>
      </w:pPr>
      <w:bookmarkStart w:id="6" w:name="_Toc211497440"/>
      <w:r w:rsidRPr="009C7638">
        <w:t>Diagrama general</w:t>
      </w:r>
      <w:bookmarkEnd w:id="6"/>
    </w:p>
    <w:p w14:paraId="43037E32" w14:textId="632A7BB5" w:rsidR="00E145E8" w:rsidRPr="009C7638" w:rsidRDefault="00BE0393" w:rsidP="001E4EA1">
      <w:pPr>
        <w:rPr>
          <w:lang w:eastAsia="en-US"/>
        </w:rPr>
      </w:pPr>
      <w:r w:rsidRPr="009C7638">
        <w:rPr>
          <w:lang w:eastAsia="en-US"/>
        </w:rPr>
        <w:t xml:space="preserve">La base de datos de TRANSLATE se ha diseñado en torno a un modelo relacional que da soporte a las funcionalidades clave de la plataforma, como se mencionó en el </w:t>
      </w:r>
      <w:r w:rsidR="00074D0C" w:rsidRPr="009C7638">
        <w:rPr>
          <w:lang w:eastAsia="en-US"/>
        </w:rPr>
        <w:t xml:space="preserve">apartado </w:t>
      </w:r>
      <w:r w:rsidR="00074D0C" w:rsidRPr="009C7638">
        <w:rPr>
          <w:lang w:eastAsia="en-US"/>
        </w:rPr>
        <w:fldChar w:fldCharType="begin"/>
      </w:r>
      <w:r w:rsidR="00074D0C" w:rsidRPr="009C7638">
        <w:rPr>
          <w:lang w:eastAsia="en-US"/>
        </w:rPr>
        <w:instrText xml:space="preserve"> REF _Ref195010564 \r \h </w:instrText>
      </w:r>
      <w:r w:rsidR="00074D0C" w:rsidRPr="009C7638">
        <w:rPr>
          <w:lang w:eastAsia="en-US"/>
        </w:rPr>
      </w:r>
      <w:r w:rsidR="00074D0C" w:rsidRPr="009C7638">
        <w:rPr>
          <w:lang w:eastAsia="en-US"/>
        </w:rPr>
        <w:fldChar w:fldCharType="separate"/>
      </w:r>
      <w:r w:rsidR="005E07DA">
        <w:rPr>
          <w:lang w:eastAsia="en-US"/>
        </w:rPr>
        <w:t>2</w:t>
      </w:r>
      <w:r w:rsidR="00074D0C" w:rsidRPr="009C7638">
        <w:rPr>
          <w:lang w:eastAsia="en-US"/>
        </w:rPr>
        <w:fldChar w:fldCharType="end"/>
      </w:r>
      <w:r w:rsidR="00074D0C" w:rsidRPr="009C7638">
        <w:rPr>
          <w:lang w:eastAsia="en-US"/>
        </w:rPr>
        <w:t xml:space="preserve"> </w:t>
      </w:r>
      <w:r w:rsidR="00074D0C" w:rsidRPr="009C7638">
        <w:rPr>
          <w:lang w:eastAsia="en-US"/>
        </w:rPr>
        <w:fldChar w:fldCharType="begin"/>
      </w:r>
      <w:r w:rsidR="00074D0C" w:rsidRPr="009C7638">
        <w:rPr>
          <w:lang w:eastAsia="en-US"/>
        </w:rPr>
        <w:instrText xml:space="preserve"> REF _Ref195010564 \h </w:instrText>
      </w:r>
      <w:r w:rsidR="00074D0C" w:rsidRPr="009C7638">
        <w:rPr>
          <w:lang w:eastAsia="en-US"/>
        </w:rPr>
      </w:r>
      <w:r w:rsidR="00074D0C" w:rsidRPr="009C7638">
        <w:rPr>
          <w:lang w:eastAsia="en-US"/>
        </w:rPr>
        <w:fldChar w:fldCharType="separate"/>
      </w:r>
      <w:r w:rsidR="005E07DA" w:rsidRPr="009C7638">
        <w:t>Requisitos de la base de datos</w:t>
      </w:r>
      <w:r w:rsidR="00074D0C" w:rsidRPr="009C7638">
        <w:rPr>
          <w:lang w:eastAsia="en-US"/>
        </w:rPr>
        <w:fldChar w:fldCharType="end"/>
      </w:r>
      <w:r w:rsidR="00074D0C" w:rsidRPr="009C7638">
        <w:rPr>
          <w:lang w:eastAsia="en-US"/>
        </w:rPr>
        <w:t>.</w:t>
      </w:r>
      <w:r w:rsidR="00CE3A56" w:rsidRPr="009C7638">
        <w:rPr>
          <w:lang w:eastAsia="en-US"/>
        </w:rPr>
        <w:t xml:space="preserve"> A </w:t>
      </w:r>
      <w:r w:rsidR="00AA001B" w:rsidRPr="009C7638">
        <w:rPr>
          <w:lang w:eastAsia="en-US"/>
        </w:rPr>
        <w:t>continuación,</w:t>
      </w:r>
      <w:r w:rsidR="00E145E8" w:rsidRPr="009C7638">
        <w:rPr>
          <w:lang w:eastAsia="en-US"/>
        </w:rPr>
        <w:t xml:space="preserve"> se presenta una vista general del modelo, que resume las entidades principales y sus relaciones.</w:t>
      </w:r>
    </w:p>
    <w:p w14:paraId="1073E4AC" w14:textId="4E1F428F" w:rsidR="009E13D2" w:rsidRPr="009C7638" w:rsidRDefault="001A1BAA" w:rsidP="009E13D2">
      <w:pPr>
        <w:keepNext/>
        <w:jc w:val="center"/>
      </w:pPr>
      <w:r w:rsidRPr="009C7638">
        <w:rPr>
          <w:noProof/>
        </w:rPr>
        <w:lastRenderedPageBreak/>
        <w:drawing>
          <wp:inline distT="0" distB="0" distL="0" distR="0" wp14:anchorId="2049472F" wp14:editId="1C36A018">
            <wp:extent cx="5400040" cy="6112510"/>
            <wp:effectExtent l="0" t="0" r="0" b="2540"/>
            <wp:docPr id="22619410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94101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E711" w14:textId="5F823D76" w:rsidR="00A0562A" w:rsidRPr="009C7638" w:rsidRDefault="009E13D2" w:rsidP="005932D5">
      <w:pPr>
        <w:pStyle w:val="Descripcin"/>
        <w:jc w:val="center"/>
      </w:pPr>
      <w:r w:rsidRPr="009C7638">
        <w:t xml:space="preserve">Diagrama </w:t>
      </w:r>
      <w:fldSimple w:instr=" SEQ Diagrama \* ARABIC ">
        <w:r w:rsidR="005E07DA">
          <w:rPr>
            <w:noProof/>
          </w:rPr>
          <w:t>1</w:t>
        </w:r>
      </w:fldSimple>
      <w:r w:rsidRPr="009C7638">
        <w:t xml:space="preserve"> Modelo resumido de</w:t>
      </w:r>
      <w:r w:rsidR="001A1BAA" w:rsidRPr="009C7638">
        <w:t xml:space="preserve"> la base de datos de</w:t>
      </w:r>
      <w:r w:rsidRPr="009C7638">
        <w:t xml:space="preserve"> TRANSLATE</w:t>
      </w:r>
      <w:r w:rsidR="006F0D42" w:rsidRPr="009C7638">
        <w:t>.</w:t>
      </w:r>
      <w:r w:rsidR="006F0D42" w:rsidRPr="009C7638">
        <w:rPr>
          <w:rStyle w:val="Refdenotaalpie"/>
        </w:rPr>
        <w:footnoteReference w:id="2"/>
      </w:r>
    </w:p>
    <w:p w14:paraId="35E5B9C9" w14:textId="77777777" w:rsidR="0071534B" w:rsidRPr="009C7638" w:rsidRDefault="0071534B" w:rsidP="0071534B"/>
    <w:p w14:paraId="1976647E" w14:textId="77777777" w:rsidR="0071534B" w:rsidRPr="009C7638" w:rsidRDefault="0071534B" w:rsidP="0071534B">
      <w:pPr>
        <w:spacing w:before="0" w:after="0"/>
        <w:jc w:val="left"/>
      </w:pPr>
    </w:p>
    <w:p w14:paraId="0C58EB19" w14:textId="5134B1DF" w:rsidR="0071534B" w:rsidRPr="009C7638" w:rsidRDefault="0071534B" w:rsidP="0071534B">
      <w:pPr>
        <w:spacing w:before="0" w:after="0"/>
        <w:jc w:val="left"/>
      </w:pPr>
      <w:r w:rsidRPr="009C7638">
        <w:lastRenderedPageBreak/>
        <w:t>El modelo relacional de TRANSLATE se organiza en 4 dominios principales:</w:t>
      </w:r>
    </w:p>
    <w:p w14:paraId="2BB1BD2B" w14:textId="43C4DBAF" w:rsidR="0071534B" w:rsidRPr="009C7638" w:rsidRDefault="0071534B" w:rsidP="00812BA8">
      <w:pPr>
        <w:numPr>
          <w:ilvl w:val="0"/>
          <w:numId w:val="9"/>
        </w:numPr>
        <w:spacing w:before="0" w:after="0"/>
        <w:jc w:val="left"/>
      </w:pPr>
      <w:r w:rsidRPr="009C7638">
        <w:rPr>
          <w:b/>
          <w:bCs/>
        </w:rPr>
        <w:t xml:space="preserve">Audit: </w:t>
      </w:r>
      <w:r w:rsidR="003528F7" w:rsidRPr="009C7638">
        <w:t>t</w:t>
      </w:r>
      <w:r w:rsidR="00330F4C" w:rsidRPr="009C7638">
        <w:t xml:space="preserve">raza cada </w:t>
      </w:r>
      <w:r w:rsidR="00330F4C" w:rsidRPr="009C7638">
        <w:rPr>
          <w:b/>
          <w:bCs/>
        </w:rPr>
        <w:t>fichero/mensaje</w:t>
      </w:r>
      <w:r w:rsidR="00330F4C" w:rsidRPr="009C7638">
        <w:t xml:space="preserve"> procesado y su estado operativo, como en: Audit.AuditState</w:t>
      </w:r>
      <w:r w:rsidR="003528F7" w:rsidRPr="009C7638">
        <w:t xml:space="preserve"> y Audit.AuditFile.</w:t>
      </w:r>
    </w:p>
    <w:p w14:paraId="77630444" w14:textId="56C08020" w:rsidR="003528F7" w:rsidRPr="009C7638" w:rsidRDefault="003528F7" w:rsidP="00812BA8">
      <w:pPr>
        <w:numPr>
          <w:ilvl w:val="0"/>
          <w:numId w:val="9"/>
        </w:numPr>
        <w:spacing w:before="0" w:after="0"/>
        <w:jc w:val="left"/>
      </w:pPr>
      <w:r w:rsidRPr="009C7638">
        <w:rPr>
          <w:b/>
          <w:bCs/>
        </w:rPr>
        <w:t>Party:</w:t>
      </w:r>
      <w:r w:rsidRPr="009C7638">
        <w:t xml:space="preserve"> referencia los puntos lógicos de</w:t>
      </w:r>
      <w:r w:rsidR="00BC5A0C" w:rsidRPr="009C7638">
        <w:t xml:space="preserve"> </w:t>
      </w:r>
      <w:r w:rsidR="00BC5A0C" w:rsidRPr="009C7638">
        <w:rPr>
          <w:b/>
          <w:bCs/>
        </w:rPr>
        <w:t>origen/destino</w:t>
      </w:r>
      <w:r w:rsidR="00BC5A0C" w:rsidRPr="009C7638">
        <w:t xml:space="preserve"> sobre los que se contextualizan tipos de ficheros y rutas</w:t>
      </w:r>
      <w:r w:rsidR="00FC4884" w:rsidRPr="009C7638">
        <w:t>, como PCS, navieras, terminales, etc. en la tabla Party.OriginDestination.</w:t>
      </w:r>
    </w:p>
    <w:p w14:paraId="4BC6AB19" w14:textId="38CAF3FF" w:rsidR="00FC4884" w:rsidRPr="009C7638" w:rsidRDefault="00FC4884" w:rsidP="00812BA8">
      <w:pPr>
        <w:numPr>
          <w:ilvl w:val="0"/>
          <w:numId w:val="9"/>
        </w:numPr>
        <w:spacing w:before="0" w:after="0"/>
        <w:jc w:val="left"/>
      </w:pPr>
      <w:r w:rsidRPr="009C7638">
        <w:rPr>
          <w:b/>
          <w:bCs/>
        </w:rPr>
        <w:t>Messaging:</w:t>
      </w:r>
      <w:r w:rsidRPr="009C7638">
        <w:t xml:space="preserve"> define los formatos y tipos de mensaje (</w:t>
      </w:r>
      <w:r w:rsidR="00824FF4" w:rsidRPr="009C7638">
        <w:t xml:space="preserve">Plain, EDI, XML, IFCSUM, etc.) en las tablas </w:t>
      </w:r>
      <w:r w:rsidR="000B2749" w:rsidRPr="009C7638">
        <w:t>Messaging.FileFormat y Messaging.FileType.</w:t>
      </w:r>
    </w:p>
    <w:p w14:paraId="4A7E187C" w14:textId="64A00766" w:rsidR="000B2749" w:rsidRPr="009C7638" w:rsidRDefault="00323440" w:rsidP="00812BA8">
      <w:pPr>
        <w:numPr>
          <w:ilvl w:val="0"/>
          <w:numId w:val="9"/>
        </w:numPr>
        <w:spacing w:before="0" w:after="0"/>
        <w:jc w:val="left"/>
      </w:pPr>
      <w:r w:rsidRPr="009C7638">
        <w:rPr>
          <w:b/>
          <w:bCs/>
        </w:rPr>
        <w:t>MessagingFlow:</w:t>
      </w:r>
      <w:r w:rsidRPr="009C7638">
        <w:t xml:space="preserve"> orquesta </w:t>
      </w:r>
      <w:r w:rsidRPr="009C7638">
        <w:rPr>
          <w:b/>
          <w:bCs/>
        </w:rPr>
        <w:t xml:space="preserve">flujos, integraciones y </w:t>
      </w:r>
      <w:r w:rsidR="005242B1" w:rsidRPr="009C7638">
        <w:rPr>
          <w:b/>
          <w:bCs/>
        </w:rPr>
        <w:t xml:space="preserve">configuraciones </w:t>
      </w:r>
      <w:r w:rsidR="005242B1" w:rsidRPr="009C7638">
        <w:t>de</w:t>
      </w:r>
      <w:r w:rsidRPr="009C7638">
        <w:t xml:space="preserve"> tipos</w:t>
      </w:r>
      <w:r w:rsidR="007A34C6" w:rsidRPr="009C7638">
        <w:t xml:space="preserve"> origen/destino, así como la cola de descargas/reintentos, a través de las tablas MessagingFlow.Flow, MessagingFlow.FileTypeConfiguration, MessagingFlow.Integration</w:t>
      </w:r>
      <w:r w:rsidR="00955320" w:rsidRPr="009C7638">
        <w:t>, MessagingFlow.IntegrationFileTypeConfiguration y MessagingFlow.DownloadFile.</w:t>
      </w:r>
    </w:p>
    <w:p w14:paraId="6BE3BC1F" w14:textId="770996D0" w:rsidR="00F069F9" w:rsidRPr="009C7638" w:rsidRDefault="003F2C5A" w:rsidP="00A7656B">
      <w:pPr>
        <w:pStyle w:val="Ttulo2"/>
      </w:pPr>
      <w:bookmarkStart w:id="7" w:name="_Toc211497441"/>
      <w:r w:rsidRPr="009C7638">
        <w:t>Principales tablas</w:t>
      </w:r>
      <w:bookmarkEnd w:id="7"/>
    </w:p>
    <w:p w14:paraId="67464D68" w14:textId="442FC8FB" w:rsidR="00CE3A56" w:rsidRPr="009C7638" w:rsidRDefault="00FC4B15" w:rsidP="00FC4B15">
      <w:pPr>
        <w:rPr>
          <w:lang w:eastAsia="en-US"/>
        </w:rPr>
      </w:pPr>
      <w:r w:rsidRPr="009C7638">
        <w:rPr>
          <w:lang w:eastAsia="en-US"/>
        </w:rPr>
        <w:t xml:space="preserve">A </w:t>
      </w:r>
      <w:r w:rsidR="006E3B9D" w:rsidRPr="009C7638">
        <w:rPr>
          <w:lang w:eastAsia="en-US"/>
        </w:rPr>
        <w:t>continuación,</w:t>
      </w:r>
      <w:r w:rsidRPr="009C7638">
        <w:rPr>
          <w:lang w:eastAsia="en-US"/>
        </w:rPr>
        <w:t xml:space="preserve"> se describen las tablas principales, ordenadas según su rol dentro de la plataforma:</w:t>
      </w:r>
    </w:p>
    <w:p w14:paraId="386AE217" w14:textId="31F7FC78" w:rsidR="007D4B3B" w:rsidRPr="009C7638" w:rsidRDefault="007D4B3B" w:rsidP="00812BA8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 xml:space="preserve">Audit.AuditState: </w:t>
      </w:r>
      <w:r w:rsidRPr="009C7638">
        <w:rPr>
          <w:lang w:eastAsia="en-US"/>
        </w:rPr>
        <w:t>catálogo de estados operativos. Controla el ciclo de vida de la auditoría.</w:t>
      </w:r>
    </w:p>
    <w:p w14:paraId="7273A260" w14:textId="6FFEEC5C" w:rsidR="00A52CD6" w:rsidRPr="009C7638" w:rsidRDefault="00A52CD6" w:rsidP="00812BA8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 xml:space="preserve">Audit.AuditFile: </w:t>
      </w:r>
      <w:r w:rsidRPr="009C7638">
        <w:rPr>
          <w:lang w:eastAsia="en-US"/>
        </w:rPr>
        <w:t xml:space="preserve">bitácora por mensaje/fichero (empresa, origen/destino, tipos, longitudes, </w:t>
      </w:r>
      <w:r w:rsidR="00CA4357" w:rsidRPr="009C7638">
        <w:rPr>
          <w:lang w:eastAsia="en-US"/>
        </w:rPr>
        <w:t>recibido/transformado/enviado, fecha y observaciones), con campos de auditoría estandarizados.</w:t>
      </w:r>
    </w:p>
    <w:p w14:paraId="25EDD34E" w14:textId="0776417A" w:rsidR="00CA4357" w:rsidRPr="009C7638" w:rsidRDefault="00CA4357" w:rsidP="00812BA8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M</w:t>
      </w:r>
      <w:r w:rsidR="00157FD7" w:rsidRPr="009C7638">
        <w:rPr>
          <w:b/>
          <w:bCs/>
          <w:lang w:eastAsia="en-US"/>
        </w:rPr>
        <w:t xml:space="preserve">essaging.FileFormat: </w:t>
      </w:r>
      <w:r w:rsidR="00157FD7" w:rsidRPr="009C7638">
        <w:rPr>
          <w:lang w:eastAsia="en-US"/>
        </w:rPr>
        <w:t>formatos admitidos (EDI, JSON, XML).</w:t>
      </w:r>
    </w:p>
    <w:p w14:paraId="371760B2" w14:textId="0E92319F" w:rsidR="00157FD7" w:rsidRPr="009C7638" w:rsidRDefault="006723A2" w:rsidP="00812BA8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 xml:space="preserve">Messaging.FileType: </w:t>
      </w:r>
      <w:r w:rsidRPr="009C7638">
        <w:rPr>
          <w:lang w:eastAsia="en-US"/>
        </w:rPr>
        <w:t>tipos de mensaje/fichero con descripción y acrónimo.</w:t>
      </w:r>
    </w:p>
    <w:p w14:paraId="503B06C4" w14:textId="2A2CB441" w:rsidR="006723A2" w:rsidRPr="009C7638" w:rsidRDefault="006723A2" w:rsidP="00812BA8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>Party.Ori</w:t>
      </w:r>
      <w:r w:rsidR="00836430" w:rsidRPr="009C7638">
        <w:rPr>
          <w:b/>
          <w:bCs/>
          <w:lang w:eastAsia="en-US"/>
        </w:rPr>
        <w:t xml:space="preserve">ginDestination: </w:t>
      </w:r>
      <w:r w:rsidR="00836430" w:rsidRPr="009C7638">
        <w:rPr>
          <w:lang w:eastAsia="en-US"/>
        </w:rPr>
        <w:t>puntos l</w:t>
      </w:r>
      <w:r w:rsidR="00144DF3" w:rsidRPr="009C7638">
        <w:rPr>
          <w:lang w:eastAsia="en-US"/>
        </w:rPr>
        <w:t>ógicos de origen/destino contra los que se contextualiza el tipo de fichero. (Usada en vistas y FKs de flujo/conectividad).</w:t>
      </w:r>
    </w:p>
    <w:p w14:paraId="3513D5D3" w14:textId="152F6B89" w:rsidR="00144DF3" w:rsidRPr="009C7638" w:rsidRDefault="00144DF3" w:rsidP="00812BA8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 xml:space="preserve">MessagingFlow.Flow: </w:t>
      </w:r>
      <w:r w:rsidRPr="009C7638">
        <w:rPr>
          <w:lang w:eastAsia="en-US"/>
        </w:rPr>
        <w:t>catálogo de flujos</w:t>
      </w:r>
      <w:r w:rsidR="001B7D24" w:rsidRPr="009C7638">
        <w:rPr>
          <w:lang w:eastAsia="en-US"/>
        </w:rPr>
        <w:t xml:space="preserve"> funcionales (agrupa integraciones por “ruta” lógica).</w:t>
      </w:r>
    </w:p>
    <w:p w14:paraId="60F913F7" w14:textId="6C538D29" w:rsidR="001B7D24" w:rsidRPr="009C7638" w:rsidRDefault="001B7D24" w:rsidP="00812BA8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 xml:space="preserve">MessagingFlow.FileTypeConfiguration: </w:t>
      </w:r>
      <w:r w:rsidRPr="009C7638">
        <w:rPr>
          <w:lang w:eastAsia="en-US"/>
        </w:rPr>
        <w:t>contextualiza un tipo y formato en un punto (OriginDetinationID, FileTypeId, FileFormat</w:t>
      </w:r>
      <w:r w:rsidR="00372BD5" w:rsidRPr="009C7638">
        <w:rPr>
          <w:lang w:eastAsia="en-US"/>
        </w:rPr>
        <w:t>Id) y se le asigna un Code único.</w:t>
      </w:r>
    </w:p>
    <w:p w14:paraId="346D027D" w14:textId="2CCFBC9A" w:rsidR="00372BD5" w:rsidRPr="009C7638" w:rsidRDefault="00372BD5" w:rsidP="00812BA8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 xml:space="preserve">MessagingFlow.Integration: </w:t>
      </w:r>
      <w:r w:rsidRPr="009C7638">
        <w:rPr>
          <w:lang w:eastAsia="en-US"/>
        </w:rPr>
        <w:t>configuración activa por empresa (SecurityCompanyId) que enlaza Flow con OriginId/DestinationId</w:t>
      </w:r>
      <w:r w:rsidR="00C950DA" w:rsidRPr="009C7638">
        <w:rPr>
          <w:lang w:eastAsia="en-US"/>
        </w:rPr>
        <w:t>.</w:t>
      </w:r>
    </w:p>
    <w:p w14:paraId="1CDF6A9C" w14:textId="40581624" w:rsidR="00C950DA" w:rsidRPr="009C7638" w:rsidRDefault="00C950DA" w:rsidP="00812BA8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 xml:space="preserve">MessagingFlow.IntegrationFileTypeConfiguration: </w:t>
      </w:r>
      <w:r w:rsidRPr="009C7638">
        <w:rPr>
          <w:lang w:eastAsia="en-US"/>
        </w:rPr>
        <w:t>une una Integration con la FileTypeConfiguration. Es la unidad operativa de “qué se procesa” en esa integración.</w:t>
      </w:r>
    </w:p>
    <w:p w14:paraId="5C7DD114" w14:textId="4B3B71AE" w:rsidR="00A70CA8" w:rsidRPr="009C7638" w:rsidRDefault="0027184F" w:rsidP="00812BA8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9C7638">
        <w:rPr>
          <w:b/>
          <w:bCs/>
          <w:lang w:eastAsia="en-US"/>
        </w:rPr>
        <w:t xml:space="preserve">MessagingFlow.DownloadFile: </w:t>
      </w:r>
      <w:r w:rsidRPr="009C7638">
        <w:rPr>
          <w:lang w:eastAsia="en-US"/>
        </w:rPr>
        <w:t xml:space="preserve">registro de descargas y reintentos por </w:t>
      </w:r>
      <w:r w:rsidR="00544F8D" w:rsidRPr="009C7638">
        <w:rPr>
          <w:lang w:eastAsia="en-US"/>
        </w:rPr>
        <w:t xml:space="preserve">IntegrationFileTypeConfigurationId, con MessageIdentifier, ProcessId, RetryNumber y ErrorDescription. </w:t>
      </w:r>
    </w:p>
    <w:p w14:paraId="19586E5E" w14:textId="23DF89A5" w:rsidR="003D7839" w:rsidRPr="009C7638" w:rsidRDefault="003D7839" w:rsidP="007A58D6">
      <w:pPr>
        <w:rPr>
          <w:lang w:eastAsia="en-US"/>
        </w:rPr>
      </w:pPr>
    </w:p>
    <w:p w14:paraId="0C153337" w14:textId="62B08AF3" w:rsidR="00283E70" w:rsidRPr="009C7638" w:rsidRDefault="0005610F" w:rsidP="0005610F">
      <w:pPr>
        <w:pStyle w:val="Ttulo2"/>
      </w:pPr>
      <w:bookmarkStart w:id="8" w:name="_Toc211497442"/>
      <w:r w:rsidRPr="009C7638">
        <w:lastRenderedPageBreak/>
        <w:t>Relaciones e identificadores</w:t>
      </w:r>
      <w:bookmarkEnd w:id="8"/>
    </w:p>
    <w:p w14:paraId="61372E5A" w14:textId="68871CD5" w:rsidR="001022DD" w:rsidRPr="009C7638" w:rsidRDefault="00CB79C5" w:rsidP="001022DD">
      <w:pPr>
        <w:rPr>
          <w:lang w:eastAsia="en-US"/>
        </w:rPr>
      </w:pPr>
      <w:r w:rsidRPr="009C7638">
        <w:rPr>
          <w:lang w:eastAsia="en-US"/>
        </w:rPr>
        <w:t>Las entidades principales del modelo mantienen relaciones estructuradas que garantizan la integridad referencial y facilitan la trazabilidad de extremo a extremo y la configuración operativa. A continuación, se detallan las relaciones e identificaciones relevantes:</w:t>
      </w:r>
    </w:p>
    <w:p w14:paraId="22CAB6A8" w14:textId="5FB36EA9" w:rsidR="00CB79C5" w:rsidRPr="009C7638" w:rsidRDefault="00965E64" w:rsidP="00812BA8">
      <w:pPr>
        <w:pStyle w:val="Prrafodelista"/>
        <w:numPr>
          <w:ilvl w:val="0"/>
          <w:numId w:val="10"/>
        </w:numPr>
        <w:rPr>
          <w:lang w:eastAsia="en-US"/>
        </w:rPr>
      </w:pPr>
      <w:r w:rsidRPr="009C7638">
        <w:rPr>
          <w:b/>
          <w:bCs/>
          <w:lang w:eastAsia="en-US"/>
        </w:rPr>
        <w:t>Autid.AuditFile</w:t>
      </w:r>
      <w:r w:rsidRPr="009C7638">
        <w:rPr>
          <w:lang w:eastAsia="en-US"/>
        </w:rPr>
        <w:t xml:space="preserve"> se vincula con </w:t>
      </w:r>
      <w:r w:rsidRPr="009C7638">
        <w:rPr>
          <w:b/>
          <w:bCs/>
          <w:lang w:eastAsia="en-US"/>
        </w:rPr>
        <w:t>Audit.AuditState</w:t>
      </w:r>
      <w:r w:rsidR="000F7E0F" w:rsidRPr="009C7638">
        <w:rPr>
          <w:lang w:eastAsia="en-US"/>
        </w:rPr>
        <w:t xml:space="preserve"> (estado operativo)</w:t>
      </w:r>
      <w:r w:rsidR="00E47972" w:rsidRPr="009C7638">
        <w:rPr>
          <w:lang w:eastAsia="en-US"/>
        </w:rPr>
        <w:t>.</w:t>
      </w:r>
    </w:p>
    <w:p w14:paraId="50A28781" w14:textId="4E9B989B" w:rsidR="00E47972" w:rsidRPr="009C7638" w:rsidRDefault="00E47972" w:rsidP="00812BA8">
      <w:pPr>
        <w:pStyle w:val="Prrafodelista"/>
        <w:numPr>
          <w:ilvl w:val="0"/>
          <w:numId w:val="10"/>
        </w:numPr>
        <w:rPr>
          <w:lang w:eastAsia="en-US"/>
        </w:rPr>
      </w:pPr>
      <w:r w:rsidRPr="009C7638">
        <w:rPr>
          <w:b/>
          <w:bCs/>
          <w:lang w:eastAsia="en-US"/>
        </w:rPr>
        <w:t>MessagingFlo</w:t>
      </w:r>
      <w:r w:rsidR="00FE20BF" w:rsidRPr="009C7638">
        <w:rPr>
          <w:b/>
          <w:bCs/>
          <w:lang w:eastAsia="en-US"/>
        </w:rPr>
        <w:t>w</w:t>
      </w:r>
      <w:r w:rsidRPr="009C7638">
        <w:rPr>
          <w:b/>
          <w:bCs/>
          <w:lang w:eastAsia="en-US"/>
        </w:rPr>
        <w:t xml:space="preserve">.Integration </w:t>
      </w:r>
      <w:r w:rsidRPr="009C7638">
        <w:rPr>
          <w:lang w:eastAsia="en-US"/>
        </w:rPr>
        <w:t xml:space="preserve">se relaciona con </w:t>
      </w:r>
      <w:r w:rsidR="006B5577" w:rsidRPr="009C7638">
        <w:rPr>
          <w:b/>
          <w:bCs/>
          <w:lang w:eastAsia="en-US"/>
        </w:rPr>
        <w:t>Party.OriginDestination (como OriginId y DestinationId</w:t>
      </w:r>
      <w:r w:rsidR="00262983" w:rsidRPr="009C7638">
        <w:rPr>
          <w:b/>
          <w:bCs/>
          <w:lang w:eastAsia="en-US"/>
        </w:rPr>
        <w:t xml:space="preserve">) </w:t>
      </w:r>
      <w:r w:rsidR="00FE20BF" w:rsidRPr="009C7638">
        <w:rPr>
          <w:lang w:eastAsia="en-US"/>
        </w:rPr>
        <w:t xml:space="preserve">y con </w:t>
      </w:r>
      <w:r w:rsidR="00FE20BF" w:rsidRPr="009C7638">
        <w:rPr>
          <w:b/>
          <w:bCs/>
          <w:lang w:eastAsia="en-US"/>
        </w:rPr>
        <w:t>Messaging</w:t>
      </w:r>
      <w:r w:rsidR="0057602B" w:rsidRPr="009C7638">
        <w:rPr>
          <w:b/>
          <w:bCs/>
          <w:lang w:eastAsia="en-US"/>
        </w:rPr>
        <w:t>Flow.Flow</w:t>
      </w:r>
      <w:r w:rsidR="003B6BD8" w:rsidRPr="009C7638">
        <w:rPr>
          <w:b/>
          <w:bCs/>
          <w:lang w:eastAsia="en-US"/>
        </w:rPr>
        <w:t xml:space="preserve"> </w:t>
      </w:r>
      <w:r w:rsidR="003B6BD8" w:rsidRPr="009C7638">
        <w:rPr>
          <w:lang w:eastAsia="en-US"/>
        </w:rPr>
        <w:t>(agrupación funcional del circuito).</w:t>
      </w:r>
    </w:p>
    <w:p w14:paraId="54A73B86" w14:textId="6EC1178B" w:rsidR="003B6BD8" w:rsidRPr="009C7638" w:rsidRDefault="003B6BD8" w:rsidP="00812BA8">
      <w:pPr>
        <w:pStyle w:val="Prrafodelista"/>
        <w:numPr>
          <w:ilvl w:val="0"/>
          <w:numId w:val="10"/>
        </w:numPr>
        <w:rPr>
          <w:lang w:eastAsia="en-US"/>
        </w:rPr>
      </w:pPr>
      <w:r w:rsidRPr="009C7638">
        <w:rPr>
          <w:b/>
          <w:bCs/>
          <w:lang w:eastAsia="en-US"/>
        </w:rPr>
        <w:t>MessagingFlow.IntegrationFileTypeConfiguration</w:t>
      </w:r>
      <w:r w:rsidRPr="009C7638">
        <w:rPr>
          <w:lang w:eastAsia="en-US"/>
        </w:rPr>
        <w:t xml:space="preserve"> enlaza una </w:t>
      </w:r>
      <w:r w:rsidRPr="009C7638">
        <w:rPr>
          <w:b/>
          <w:bCs/>
          <w:lang w:eastAsia="en-US"/>
        </w:rPr>
        <w:t>Integration</w:t>
      </w:r>
      <w:r w:rsidRPr="009C7638">
        <w:rPr>
          <w:lang w:eastAsia="en-US"/>
        </w:rPr>
        <w:t xml:space="preserve"> concreta con </w:t>
      </w:r>
      <w:r w:rsidR="00F225F0" w:rsidRPr="009C7638">
        <w:rPr>
          <w:lang w:eastAsia="en-US"/>
        </w:rPr>
        <w:t xml:space="preserve">la </w:t>
      </w:r>
      <w:r w:rsidR="00F225F0" w:rsidRPr="009C7638">
        <w:rPr>
          <w:b/>
          <w:bCs/>
          <w:lang w:eastAsia="en-US"/>
        </w:rPr>
        <w:t>MessagingFlow.</w:t>
      </w:r>
      <w:r w:rsidR="00406961" w:rsidRPr="009C7638">
        <w:rPr>
          <w:b/>
          <w:bCs/>
          <w:lang w:eastAsia="en-US"/>
        </w:rPr>
        <w:t>FileType</w:t>
      </w:r>
      <w:r w:rsidR="00F146E4" w:rsidRPr="009C7638">
        <w:rPr>
          <w:b/>
          <w:bCs/>
          <w:lang w:eastAsia="en-US"/>
        </w:rPr>
        <w:t xml:space="preserve">Configuration </w:t>
      </w:r>
      <w:r w:rsidR="00F146E4" w:rsidRPr="009C7638">
        <w:rPr>
          <w:lang w:eastAsia="en-US"/>
        </w:rPr>
        <w:t>correspondiente.</w:t>
      </w:r>
    </w:p>
    <w:p w14:paraId="2851B9D8" w14:textId="77FF2032" w:rsidR="00F146E4" w:rsidRPr="009C7638" w:rsidRDefault="00964074" w:rsidP="00812BA8">
      <w:pPr>
        <w:pStyle w:val="Prrafodelista"/>
        <w:numPr>
          <w:ilvl w:val="0"/>
          <w:numId w:val="10"/>
        </w:numPr>
        <w:rPr>
          <w:lang w:eastAsia="en-US"/>
        </w:rPr>
      </w:pPr>
      <w:r w:rsidRPr="009C7638">
        <w:rPr>
          <w:b/>
          <w:bCs/>
          <w:lang w:eastAsia="en-US"/>
        </w:rPr>
        <w:t>MessagingFlow</w:t>
      </w:r>
      <w:r w:rsidR="000D083E" w:rsidRPr="009C7638">
        <w:rPr>
          <w:b/>
          <w:bCs/>
          <w:lang w:eastAsia="en-US"/>
        </w:rPr>
        <w:t>.Transformation</w:t>
      </w:r>
      <w:r w:rsidR="000D083E" w:rsidRPr="009C7638">
        <w:rPr>
          <w:lang w:eastAsia="en-US"/>
        </w:rPr>
        <w:t xml:space="preserve"> define la </w:t>
      </w:r>
      <w:r w:rsidR="009C7638" w:rsidRPr="009C7638">
        <w:rPr>
          <w:lang w:eastAsia="en-US"/>
        </w:rPr>
        <w:t>conversión</w:t>
      </w:r>
      <w:r w:rsidR="000D083E" w:rsidRPr="009C7638">
        <w:rPr>
          <w:lang w:eastAsia="en-US"/>
        </w:rPr>
        <w:t xml:space="preserve"> entre dos configuraciones </w:t>
      </w:r>
      <w:r w:rsidR="005F1FB0" w:rsidRPr="009C7638">
        <w:rPr>
          <w:lang w:eastAsia="en-US"/>
        </w:rPr>
        <w:t xml:space="preserve">de tipo origen y destino de </w:t>
      </w:r>
      <w:r w:rsidR="005F1FB0" w:rsidRPr="009C7638">
        <w:rPr>
          <w:b/>
          <w:bCs/>
          <w:lang w:eastAsia="en-US"/>
        </w:rPr>
        <w:t>MessagingFlow</w:t>
      </w:r>
      <w:r w:rsidR="00C5109B" w:rsidRPr="009C7638">
        <w:rPr>
          <w:b/>
          <w:bCs/>
          <w:lang w:eastAsia="en-US"/>
        </w:rPr>
        <w:t>.FileTypeConfiguration</w:t>
      </w:r>
      <w:r w:rsidR="00EB5D3D" w:rsidRPr="009C7638">
        <w:rPr>
          <w:lang w:eastAsia="en-US"/>
        </w:rPr>
        <w:t>. Las mismas reglas de transformación pueden ser reutilizadas</w:t>
      </w:r>
      <w:r w:rsidR="00E76314" w:rsidRPr="009C7638">
        <w:rPr>
          <w:lang w:eastAsia="en-US"/>
        </w:rPr>
        <w:t xml:space="preserve"> por múltiples integraciones y compañías.</w:t>
      </w:r>
    </w:p>
    <w:p w14:paraId="76081C91" w14:textId="6C9F5F4C" w:rsidR="0062205E" w:rsidRPr="009C7638" w:rsidRDefault="00F80D23" w:rsidP="00812BA8">
      <w:pPr>
        <w:pStyle w:val="Prrafodelista"/>
        <w:numPr>
          <w:ilvl w:val="0"/>
          <w:numId w:val="10"/>
        </w:numPr>
        <w:rPr>
          <w:lang w:eastAsia="en-US"/>
        </w:rPr>
      </w:pPr>
      <w:r w:rsidRPr="009C7638">
        <w:rPr>
          <w:b/>
          <w:bCs/>
          <w:lang w:eastAsia="en-US"/>
        </w:rPr>
        <w:t>MessagingFlow.FileTypeConfiguration</w:t>
      </w:r>
      <w:r w:rsidRPr="009C7638">
        <w:rPr>
          <w:lang w:eastAsia="en-US"/>
        </w:rPr>
        <w:t xml:space="preserve"> actúa como</w:t>
      </w:r>
      <w:r w:rsidR="00DC01BB" w:rsidRPr="009C7638">
        <w:rPr>
          <w:lang w:eastAsia="en-US"/>
        </w:rPr>
        <w:t xml:space="preserve"> puente entre </w:t>
      </w:r>
      <w:r w:rsidR="00DC01BB" w:rsidRPr="009C7638">
        <w:rPr>
          <w:b/>
          <w:bCs/>
          <w:lang w:eastAsia="en-US"/>
        </w:rPr>
        <w:t xml:space="preserve">Party.OriginDestination, </w:t>
      </w:r>
      <w:r w:rsidR="009C7638" w:rsidRPr="009C7638">
        <w:rPr>
          <w:b/>
          <w:bCs/>
          <w:lang w:eastAsia="en-US"/>
        </w:rPr>
        <w:t xml:space="preserve">Messaging.FileType </w:t>
      </w:r>
      <w:r w:rsidR="009C7638" w:rsidRPr="009C7638">
        <w:rPr>
          <w:lang w:eastAsia="en-US"/>
        </w:rPr>
        <w:t>y</w:t>
      </w:r>
      <w:r w:rsidR="00DC01BB" w:rsidRPr="009C7638">
        <w:rPr>
          <w:lang w:eastAsia="en-US"/>
        </w:rPr>
        <w:t xml:space="preserve"> </w:t>
      </w:r>
      <w:r w:rsidR="00DC01BB" w:rsidRPr="009C7638">
        <w:rPr>
          <w:b/>
          <w:bCs/>
          <w:lang w:eastAsia="en-US"/>
        </w:rPr>
        <w:t>Messaging.FileFormat</w:t>
      </w:r>
      <w:r w:rsidR="0062205E" w:rsidRPr="009C7638">
        <w:rPr>
          <w:lang w:eastAsia="en-US"/>
        </w:rPr>
        <w:t xml:space="preserve">, </w:t>
      </w:r>
      <w:r w:rsidR="009C7638" w:rsidRPr="009C7638">
        <w:rPr>
          <w:lang w:eastAsia="en-US"/>
        </w:rPr>
        <w:t>contextualizando</w:t>
      </w:r>
      <w:r w:rsidR="0062205E" w:rsidRPr="009C7638">
        <w:rPr>
          <w:lang w:eastAsia="en-US"/>
        </w:rPr>
        <w:t xml:space="preserve"> el tipo/formato en un punto lógico y asignándole un Code único para su referencia en </w:t>
      </w:r>
      <w:r w:rsidR="00C560F5" w:rsidRPr="009C7638">
        <w:rPr>
          <w:lang w:eastAsia="en-US"/>
        </w:rPr>
        <w:t>catálogo</w:t>
      </w:r>
      <w:r w:rsidR="0062205E" w:rsidRPr="009C7638">
        <w:rPr>
          <w:lang w:eastAsia="en-US"/>
        </w:rPr>
        <w:t>.</w:t>
      </w:r>
    </w:p>
    <w:p w14:paraId="21E0E4A5" w14:textId="6FF9E01A" w:rsidR="0062205E" w:rsidRPr="009C7638" w:rsidRDefault="009C7638" w:rsidP="00812BA8">
      <w:pPr>
        <w:pStyle w:val="Prrafodelista"/>
        <w:numPr>
          <w:ilvl w:val="0"/>
          <w:numId w:val="10"/>
        </w:numPr>
        <w:rPr>
          <w:lang w:eastAsia="en-US"/>
        </w:rPr>
      </w:pPr>
      <w:r w:rsidRPr="009C7638">
        <w:rPr>
          <w:b/>
          <w:bCs/>
          <w:lang w:eastAsia="en-US"/>
        </w:rPr>
        <w:t xml:space="preserve">Messaging.FileType </w:t>
      </w:r>
      <w:r w:rsidRPr="009C7638">
        <w:rPr>
          <w:lang w:eastAsia="en-US"/>
        </w:rPr>
        <w:t>y</w:t>
      </w:r>
      <w:r w:rsidR="00D97818" w:rsidRPr="009C7638">
        <w:rPr>
          <w:lang w:eastAsia="en-US"/>
        </w:rPr>
        <w:t xml:space="preserve"> </w:t>
      </w:r>
      <w:r w:rsidR="002355B6" w:rsidRPr="009C7638">
        <w:rPr>
          <w:b/>
          <w:bCs/>
          <w:lang w:eastAsia="en-US"/>
        </w:rPr>
        <w:t xml:space="preserve">Messaging.FileFormat </w:t>
      </w:r>
      <w:r w:rsidR="002355B6" w:rsidRPr="009C7638">
        <w:rPr>
          <w:lang w:eastAsia="en-US"/>
        </w:rPr>
        <w:t>quedan</w:t>
      </w:r>
      <w:r w:rsidR="00F25FDA" w:rsidRPr="009C7638">
        <w:rPr>
          <w:lang w:eastAsia="en-US"/>
        </w:rPr>
        <w:t xml:space="preserve"> asociados a un contexto concreto a través de </w:t>
      </w:r>
      <w:r w:rsidR="00F25FDA" w:rsidRPr="009C7638">
        <w:rPr>
          <w:b/>
          <w:bCs/>
          <w:lang w:eastAsia="en-US"/>
        </w:rPr>
        <w:t>FileTypeConfiguration</w:t>
      </w:r>
      <w:r w:rsidR="00F25FDA" w:rsidRPr="009C7638">
        <w:rPr>
          <w:lang w:eastAsia="en-US"/>
        </w:rPr>
        <w:t xml:space="preserve">, representando el aspecto </w:t>
      </w:r>
      <w:r w:rsidR="002355B6" w:rsidRPr="009C7638">
        <w:rPr>
          <w:lang w:eastAsia="en-US"/>
        </w:rPr>
        <w:t>técnico</w:t>
      </w:r>
      <w:r w:rsidR="00F25FDA" w:rsidRPr="009C7638">
        <w:rPr>
          <w:lang w:eastAsia="en-US"/>
        </w:rPr>
        <w:t xml:space="preserve"> (formato) y lógico (tipo) de archivo/mensaje.</w:t>
      </w:r>
    </w:p>
    <w:p w14:paraId="17008FA4" w14:textId="235B045C" w:rsidR="00F25FDA" w:rsidRPr="009C7638" w:rsidRDefault="00510551" w:rsidP="00812BA8">
      <w:pPr>
        <w:pStyle w:val="Prrafodelista"/>
        <w:numPr>
          <w:ilvl w:val="0"/>
          <w:numId w:val="10"/>
        </w:numPr>
        <w:rPr>
          <w:lang w:eastAsia="en-US"/>
        </w:rPr>
      </w:pPr>
      <w:r w:rsidRPr="009C7638">
        <w:rPr>
          <w:b/>
          <w:bCs/>
          <w:lang w:eastAsia="en-US"/>
        </w:rPr>
        <w:t>MessagingFlow.DownloadFile</w:t>
      </w:r>
      <w:r w:rsidRPr="009C7638">
        <w:rPr>
          <w:lang w:eastAsia="en-US"/>
        </w:rPr>
        <w:t xml:space="preserve"> referencia </w:t>
      </w:r>
      <w:r w:rsidRPr="009C7638">
        <w:rPr>
          <w:b/>
          <w:bCs/>
          <w:lang w:eastAsia="en-US"/>
        </w:rPr>
        <w:t>IntegrationFileTypeConfiguration</w:t>
      </w:r>
      <w:r w:rsidRPr="009C7638">
        <w:rPr>
          <w:lang w:eastAsia="en-US"/>
        </w:rPr>
        <w:t xml:space="preserve"> y utiliza </w:t>
      </w:r>
      <w:r w:rsidRPr="009C7638">
        <w:rPr>
          <w:b/>
          <w:bCs/>
          <w:lang w:eastAsia="en-US"/>
        </w:rPr>
        <w:t>Integration</w:t>
      </w:r>
      <w:r w:rsidR="00C306D5" w:rsidRPr="009C7638">
        <w:rPr>
          <w:b/>
          <w:bCs/>
          <w:lang w:eastAsia="en-US"/>
        </w:rPr>
        <w:t>File</w:t>
      </w:r>
      <w:r w:rsidR="00775384" w:rsidRPr="009C7638">
        <w:rPr>
          <w:b/>
          <w:bCs/>
          <w:lang w:eastAsia="en-US"/>
        </w:rPr>
        <w:t xml:space="preserve">TypeConfigurationId </w:t>
      </w:r>
      <w:r w:rsidR="00775384" w:rsidRPr="009C7638">
        <w:rPr>
          <w:lang w:eastAsia="en-US"/>
        </w:rPr>
        <w:t xml:space="preserve">y </w:t>
      </w:r>
      <w:r w:rsidR="00775384" w:rsidRPr="009C7638">
        <w:rPr>
          <w:b/>
          <w:bCs/>
          <w:lang w:eastAsia="en-US"/>
        </w:rPr>
        <w:t xml:space="preserve">MessageIdentifier </w:t>
      </w:r>
      <w:r w:rsidR="00775384" w:rsidRPr="009C7638">
        <w:rPr>
          <w:lang w:eastAsia="en-US"/>
        </w:rPr>
        <w:t xml:space="preserve">como par clave de </w:t>
      </w:r>
      <w:r w:rsidR="00BE22C9" w:rsidRPr="009C7638">
        <w:rPr>
          <w:lang w:eastAsia="en-US"/>
        </w:rPr>
        <w:t>reintentos.</w:t>
      </w:r>
    </w:p>
    <w:p w14:paraId="54C86065" w14:textId="74F60976" w:rsidR="00BE22C9" w:rsidRPr="009C7638" w:rsidRDefault="002E03CF" w:rsidP="002E03CF">
      <w:pPr>
        <w:rPr>
          <w:lang w:eastAsia="en-US"/>
        </w:rPr>
      </w:pPr>
      <w:r w:rsidRPr="009C7638">
        <w:rPr>
          <w:lang w:eastAsia="en-US"/>
        </w:rPr>
        <w:t>Todas las tablas, además de un identificador único Id (PK), incluyen campos de auditoría comunes (</w:t>
      </w:r>
      <w:r w:rsidRPr="009C7638">
        <w:rPr>
          <w:b/>
          <w:bCs/>
          <w:lang w:eastAsia="en-US"/>
        </w:rPr>
        <w:t>AuditCreationDate, AuditModificationDate, AuditDeletionDate</w:t>
      </w:r>
      <w:r w:rsidRPr="009C7638">
        <w:rPr>
          <w:lang w:eastAsia="en-US"/>
        </w:rPr>
        <w:t xml:space="preserve">) aportados por el framework interno </w:t>
      </w:r>
      <w:r w:rsidR="006200CC" w:rsidRPr="009C7638">
        <w:rPr>
          <w:b/>
          <w:bCs/>
          <w:lang w:eastAsia="en-US"/>
        </w:rPr>
        <w:t>Helix6</w:t>
      </w:r>
      <w:r w:rsidR="00447785" w:rsidRPr="009C7638">
        <w:rPr>
          <w:b/>
          <w:bCs/>
          <w:lang w:eastAsia="en-US"/>
        </w:rPr>
        <w:t>.</w:t>
      </w:r>
    </w:p>
    <w:p w14:paraId="50DCAF82" w14:textId="48AA1617" w:rsidR="002F3800" w:rsidRPr="009C7638" w:rsidRDefault="002F3800" w:rsidP="002F3800">
      <w:pPr>
        <w:pStyle w:val="Ttulo2"/>
      </w:pPr>
      <w:bookmarkStart w:id="9" w:name="_Toc211497443"/>
      <w:r w:rsidRPr="009C7638">
        <w:t>Aspectos de seguridad</w:t>
      </w:r>
      <w:bookmarkEnd w:id="9"/>
    </w:p>
    <w:p w14:paraId="67B1D392" w14:textId="41A50975" w:rsidR="002F3800" w:rsidRPr="009C7638" w:rsidRDefault="002F3800" w:rsidP="002F3800">
      <w:pPr>
        <w:rPr>
          <w:lang w:eastAsia="en-US"/>
        </w:rPr>
      </w:pPr>
      <w:r w:rsidRPr="009C7638">
        <w:rPr>
          <w:lang w:eastAsia="en-US"/>
        </w:rPr>
        <w:t xml:space="preserve">La base de datos de TRANSLATE ha sido diseñada con un enfoque proactivo en la seguridad cubriendo tanto la protección de los datos en reposo como en tránsito, </w:t>
      </w:r>
      <w:r w:rsidR="00F7051B" w:rsidRPr="009C7638">
        <w:rPr>
          <w:lang w:eastAsia="en-US"/>
        </w:rPr>
        <w:t>junto al</w:t>
      </w:r>
      <w:r w:rsidRPr="009C7638">
        <w:rPr>
          <w:lang w:eastAsia="en-US"/>
        </w:rPr>
        <w:t xml:space="preserve"> control de accesos y la trazabilidad</w:t>
      </w:r>
      <w:r w:rsidR="00FE52FB" w:rsidRPr="009C7638">
        <w:rPr>
          <w:lang w:eastAsia="en-US"/>
        </w:rPr>
        <w:t xml:space="preserve"> de las acciones realizadas.</w:t>
      </w:r>
    </w:p>
    <w:p w14:paraId="1C0273A7" w14:textId="26B8A90B" w:rsidR="00FE52FB" w:rsidRPr="009C7638" w:rsidRDefault="00FE52FB" w:rsidP="00812BA8">
      <w:pPr>
        <w:pStyle w:val="Prrafodelista"/>
        <w:numPr>
          <w:ilvl w:val="0"/>
          <w:numId w:val="6"/>
        </w:numPr>
        <w:rPr>
          <w:lang w:eastAsia="en-US"/>
        </w:rPr>
      </w:pPr>
      <w:r w:rsidRPr="009C7638">
        <w:rPr>
          <w:lang w:eastAsia="en-US"/>
        </w:rPr>
        <w:t>Se almacena de forma segura la información sensible: credenciales</w:t>
      </w:r>
      <w:r w:rsidR="00DC35D8" w:rsidRPr="009C7638">
        <w:rPr>
          <w:lang w:eastAsia="en-US"/>
        </w:rPr>
        <w:t>, roles, tokens y certificados, utilizando técnicas de cifrado y controles de acceso basados en roles</w:t>
      </w:r>
      <w:r w:rsidR="00743AF8" w:rsidRPr="009C7638">
        <w:rPr>
          <w:lang w:eastAsia="en-US"/>
        </w:rPr>
        <w:t xml:space="preserve"> y un Identity Manager</w:t>
      </w:r>
      <w:r w:rsidR="00DC35D8" w:rsidRPr="009C7638">
        <w:rPr>
          <w:lang w:eastAsia="en-US"/>
        </w:rPr>
        <w:t>.</w:t>
      </w:r>
    </w:p>
    <w:p w14:paraId="4AE3D1CC" w14:textId="5CC8805C" w:rsidR="00DC35D8" w:rsidRPr="009C7638" w:rsidRDefault="00DC35D8" w:rsidP="00812BA8">
      <w:pPr>
        <w:pStyle w:val="Prrafodelista"/>
        <w:numPr>
          <w:ilvl w:val="0"/>
          <w:numId w:val="6"/>
        </w:numPr>
        <w:rPr>
          <w:lang w:eastAsia="en-US"/>
        </w:rPr>
      </w:pPr>
      <w:r w:rsidRPr="009C7638">
        <w:rPr>
          <w:lang w:eastAsia="en-US"/>
        </w:rPr>
        <w:t>La autenticación de usuarios se realiza mediante OAuth 2.0.</w:t>
      </w:r>
    </w:p>
    <w:p w14:paraId="47589938" w14:textId="24D8C5B9" w:rsidR="00DC35D8" w:rsidRPr="009C7638" w:rsidRDefault="00DC35D8" w:rsidP="00812BA8">
      <w:pPr>
        <w:pStyle w:val="Prrafodelista"/>
        <w:numPr>
          <w:ilvl w:val="0"/>
          <w:numId w:val="6"/>
        </w:numPr>
        <w:rPr>
          <w:lang w:eastAsia="en-US"/>
        </w:rPr>
      </w:pPr>
      <w:r w:rsidRPr="009C7638">
        <w:rPr>
          <w:lang w:eastAsia="en-US"/>
        </w:rPr>
        <w:lastRenderedPageBreak/>
        <w:t xml:space="preserve">Todos los accesos a la base de datos y modificaciones relevantes quedan registrados gracias al esquema de auditoría </w:t>
      </w:r>
      <w:r w:rsidR="004A2DA1" w:rsidRPr="009C7638">
        <w:rPr>
          <w:lang w:eastAsia="en-US"/>
        </w:rPr>
        <w:t>integrado en el framework de desarrollo Helix6.</w:t>
      </w:r>
    </w:p>
    <w:p w14:paraId="70C057D9" w14:textId="2EAAF1DD" w:rsidR="004A2DA1" w:rsidRPr="009C7638" w:rsidRDefault="006B4523" w:rsidP="00812BA8">
      <w:pPr>
        <w:pStyle w:val="Prrafodelista"/>
        <w:numPr>
          <w:ilvl w:val="0"/>
          <w:numId w:val="6"/>
        </w:numPr>
        <w:rPr>
          <w:lang w:eastAsia="en-US"/>
        </w:rPr>
      </w:pPr>
      <w:r w:rsidRPr="009C7638">
        <w:rPr>
          <w:lang w:eastAsia="en-US"/>
        </w:rPr>
        <w:t xml:space="preserve">El uso de </w:t>
      </w:r>
      <w:r w:rsidR="00E72F76" w:rsidRPr="009C7638">
        <w:rPr>
          <w:b/>
          <w:bCs/>
          <w:lang w:eastAsia="en-US"/>
        </w:rPr>
        <w:t>Azure Database for PostgreSQL Flexible Serve</w:t>
      </w:r>
      <w:r w:rsidRPr="009C7638">
        <w:rPr>
          <w:lang w:eastAsia="en-US"/>
        </w:rPr>
        <w:t xml:space="preserve"> como servicio gestionado permite disponer de </w:t>
      </w:r>
      <w:r w:rsidR="006205D0" w:rsidRPr="009C7638">
        <w:rPr>
          <w:lang w:eastAsia="en-US"/>
        </w:rPr>
        <w:t>cifrado en reposo, backups automáticos y restauración, control de acceso por IP/redes privadas, y conexión cifrada (TLS). Además, PostgreSQL ofrece controles de acceso por roles y opciones de auditoría avanzadas.</w:t>
      </w:r>
    </w:p>
    <w:p w14:paraId="4B542095" w14:textId="2DA32470" w:rsidR="006B4523" w:rsidRPr="009C7638" w:rsidRDefault="006B4523" w:rsidP="00812BA8">
      <w:pPr>
        <w:pStyle w:val="Prrafodelista"/>
        <w:numPr>
          <w:ilvl w:val="0"/>
          <w:numId w:val="6"/>
        </w:numPr>
        <w:rPr>
          <w:lang w:eastAsia="en-US"/>
        </w:rPr>
      </w:pPr>
      <w:r w:rsidRPr="009C7638">
        <w:rPr>
          <w:lang w:eastAsia="en-US"/>
        </w:rPr>
        <w:t>Se contempla el almacenamiento de información relativa a certificados digitales</w:t>
      </w:r>
      <w:r w:rsidR="00923017" w:rsidRPr="009C7638">
        <w:rPr>
          <w:lang w:eastAsia="en-US"/>
        </w:rPr>
        <w:t xml:space="preserve"> necesarios para verificar la identidad de ciertos clientes o sistemas conectados.</w:t>
      </w:r>
    </w:p>
    <w:p w14:paraId="78AB639D" w14:textId="07725EA5" w:rsidR="00923017" w:rsidRPr="009C7638" w:rsidRDefault="00923017" w:rsidP="00923017">
      <w:pPr>
        <w:rPr>
          <w:lang w:eastAsia="en-US"/>
        </w:rPr>
      </w:pPr>
      <w:r w:rsidRPr="009C7638">
        <w:rPr>
          <w:lang w:eastAsia="en-US"/>
        </w:rPr>
        <w:t>Estos mecanismos aseguran que los datos gestionados por la plataforma se mantengan protegidos frente a accesos no autorizados, manipulaciones indebidas y pérdidas accidentales.</w:t>
      </w:r>
    </w:p>
    <w:p w14:paraId="6DB3DCF5" w14:textId="6C94EE35" w:rsidR="00923017" w:rsidRPr="009C7638" w:rsidRDefault="00404636" w:rsidP="00F168E6">
      <w:pPr>
        <w:pStyle w:val="Ttulo2"/>
      </w:pPr>
      <w:bookmarkStart w:id="10" w:name="_Toc211497444"/>
      <w:r w:rsidRPr="009C7638">
        <w:t>Medidas de o</w:t>
      </w:r>
      <w:r w:rsidR="006F088A" w:rsidRPr="009C7638">
        <w:t>ptimización y auditoría</w:t>
      </w:r>
      <w:bookmarkEnd w:id="10"/>
    </w:p>
    <w:p w14:paraId="129C5C89" w14:textId="4727ECBF" w:rsidR="009965EE" w:rsidRPr="009C7638" w:rsidRDefault="00F168E6" w:rsidP="00F168E6">
      <w:pPr>
        <w:rPr>
          <w:lang w:eastAsia="en-US"/>
        </w:rPr>
      </w:pPr>
      <w:r w:rsidRPr="009C7638">
        <w:rPr>
          <w:lang w:eastAsia="en-US"/>
        </w:rPr>
        <w:t>El diseño de la base de datos de TRANSLATE</w:t>
      </w:r>
      <w:r w:rsidR="009965EE" w:rsidRPr="009C7638">
        <w:rPr>
          <w:lang w:eastAsia="en-US"/>
        </w:rPr>
        <w:t xml:space="preserve"> incorpora estrategias específicas de optimización para garantizar un rendimiento óptimo en los procesos de consulta, transformación y auditoría. Estas son:</w:t>
      </w:r>
    </w:p>
    <w:p w14:paraId="0EF8497E" w14:textId="758C1317" w:rsidR="009965EE" w:rsidRPr="009C7638" w:rsidRDefault="009965EE" w:rsidP="00812BA8">
      <w:pPr>
        <w:pStyle w:val="Prrafodelista"/>
        <w:numPr>
          <w:ilvl w:val="0"/>
          <w:numId w:val="7"/>
        </w:numPr>
        <w:rPr>
          <w:lang w:eastAsia="en-US"/>
        </w:rPr>
      </w:pPr>
      <w:r w:rsidRPr="009C7638">
        <w:rPr>
          <w:lang w:eastAsia="en-US"/>
        </w:rPr>
        <w:t xml:space="preserve">Se han definido índices primarios </w:t>
      </w:r>
      <w:r w:rsidRPr="009C7638">
        <w:rPr>
          <w:b/>
          <w:bCs/>
          <w:lang w:eastAsia="en-US"/>
        </w:rPr>
        <w:t>(PRIMARY KEY</w:t>
      </w:r>
      <w:r w:rsidRPr="009C7638">
        <w:rPr>
          <w:lang w:eastAsia="en-US"/>
        </w:rPr>
        <w:t>) en todas las tablas para asegurar la unicidad e integridad referencial.</w:t>
      </w:r>
    </w:p>
    <w:p w14:paraId="0D1B79DC" w14:textId="0354C77E" w:rsidR="007739DD" w:rsidRPr="009C7638" w:rsidRDefault="007739DD" w:rsidP="00812BA8">
      <w:pPr>
        <w:pStyle w:val="Prrafodelista"/>
        <w:numPr>
          <w:ilvl w:val="0"/>
          <w:numId w:val="7"/>
        </w:numPr>
        <w:rPr>
          <w:lang w:eastAsia="en-US"/>
        </w:rPr>
      </w:pPr>
      <w:r w:rsidRPr="009C7638">
        <w:rPr>
          <w:lang w:eastAsia="en-US"/>
        </w:rPr>
        <w:t>El uso de claves foráneas (</w:t>
      </w:r>
      <w:r w:rsidRPr="009C7638">
        <w:rPr>
          <w:b/>
          <w:bCs/>
          <w:lang w:eastAsia="en-US"/>
        </w:rPr>
        <w:t>FOREIGN KEY</w:t>
      </w:r>
      <w:r w:rsidRPr="009C7638">
        <w:rPr>
          <w:lang w:eastAsia="en-US"/>
        </w:rPr>
        <w:t xml:space="preserve">) permite asegurar la consistencia de las relaciones y optimizar las operaciones </w:t>
      </w:r>
      <w:r w:rsidRPr="009C7638">
        <w:rPr>
          <w:b/>
          <w:bCs/>
          <w:lang w:eastAsia="en-US"/>
        </w:rPr>
        <w:t>JOIN.</w:t>
      </w:r>
    </w:p>
    <w:p w14:paraId="53C12212" w14:textId="3BB25C08" w:rsidR="007739DD" w:rsidRPr="009C7638" w:rsidRDefault="007739DD" w:rsidP="00812BA8">
      <w:pPr>
        <w:pStyle w:val="Prrafodelista"/>
        <w:numPr>
          <w:ilvl w:val="0"/>
          <w:numId w:val="7"/>
        </w:numPr>
        <w:rPr>
          <w:lang w:eastAsia="en-US"/>
        </w:rPr>
      </w:pPr>
      <w:r w:rsidRPr="009C7638">
        <w:rPr>
          <w:lang w:eastAsia="en-US"/>
        </w:rPr>
        <w:t xml:space="preserve">Para facilitar el acceso rápido a información histórica o de auditoría, se han incorporado campos estándar como </w:t>
      </w:r>
      <w:r w:rsidRPr="009C7638">
        <w:rPr>
          <w:b/>
          <w:bCs/>
          <w:lang w:eastAsia="en-US"/>
        </w:rPr>
        <w:t>AuditCreationDate</w:t>
      </w:r>
      <w:r w:rsidR="001E03F1" w:rsidRPr="009C7638">
        <w:rPr>
          <w:lang w:eastAsia="en-US"/>
        </w:rPr>
        <w:t xml:space="preserve">, </w:t>
      </w:r>
      <w:r w:rsidRPr="009C7638">
        <w:rPr>
          <w:b/>
          <w:bCs/>
          <w:lang w:eastAsia="en-US"/>
        </w:rPr>
        <w:t>AuditModificationDate</w:t>
      </w:r>
      <w:r w:rsidRPr="009C7638">
        <w:rPr>
          <w:lang w:eastAsia="en-US"/>
        </w:rPr>
        <w:t xml:space="preserve"> </w:t>
      </w:r>
      <w:r w:rsidR="001E03F1" w:rsidRPr="009C7638">
        <w:rPr>
          <w:lang w:eastAsia="en-US"/>
        </w:rPr>
        <w:t xml:space="preserve">y </w:t>
      </w:r>
      <w:r w:rsidR="001E03F1" w:rsidRPr="009C7638">
        <w:rPr>
          <w:b/>
          <w:bCs/>
          <w:lang w:eastAsia="en-US"/>
        </w:rPr>
        <w:t xml:space="preserve">AuditDeletionDate </w:t>
      </w:r>
      <w:r w:rsidRPr="009C7638">
        <w:rPr>
          <w:lang w:eastAsia="en-US"/>
        </w:rPr>
        <w:t>con sus respectivos índices.</w:t>
      </w:r>
    </w:p>
    <w:p w14:paraId="15B15298" w14:textId="067C1DAB" w:rsidR="00D656D5" w:rsidRPr="009C7638" w:rsidRDefault="00D176EB" w:rsidP="00812BA8">
      <w:pPr>
        <w:pStyle w:val="Prrafodelista"/>
        <w:numPr>
          <w:ilvl w:val="0"/>
          <w:numId w:val="7"/>
        </w:numPr>
        <w:rPr>
          <w:lang w:eastAsia="en-US"/>
        </w:rPr>
      </w:pPr>
      <w:r w:rsidRPr="009C7638">
        <w:rPr>
          <w:lang w:eastAsia="en-US"/>
        </w:rPr>
        <w:t>La información de auditoría se aprovecha para alimentar visitas de consulta, exportaciones y funcionalidades de trazabilidad</w:t>
      </w:r>
      <w:r w:rsidR="0065285A" w:rsidRPr="009C7638">
        <w:rPr>
          <w:lang w:eastAsia="en-US"/>
        </w:rPr>
        <w:t xml:space="preserve"> en la interfaz de usuario.</w:t>
      </w:r>
    </w:p>
    <w:p w14:paraId="3A19918C" w14:textId="01D3F90C" w:rsidR="007739DD" w:rsidRPr="009C7638" w:rsidRDefault="007739DD" w:rsidP="007739DD">
      <w:pPr>
        <w:rPr>
          <w:u w:val="single"/>
          <w:lang w:eastAsia="en-US"/>
        </w:rPr>
      </w:pPr>
      <w:r w:rsidRPr="009C7638">
        <w:rPr>
          <w:lang w:eastAsia="en-US"/>
        </w:rPr>
        <w:t>Estas prácticas de optimización están alineadas con los requisitos de rendimiento definidos y garantizan una respuesta eficaz incluso bajo cargas elevadas de procesamiento.</w:t>
      </w:r>
      <w:r w:rsidR="0065285A" w:rsidRPr="009C7638">
        <w:rPr>
          <w:lang w:eastAsia="en-US"/>
        </w:rPr>
        <w:t xml:space="preserve"> Por otra parte, este enfoque asegura que cada operación relevante quede registrada, permitiendo reconstruir el historial de cambios sobre cualquier entidad</w:t>
      </w:r>
      <w:r w:rsidR="005E77AD" w:rsidRPr="009C7638">
        <w:rPr>
          <w:lang w:eastAsia="en-US"/>
        </w:rPr>
        <w:t>.</w:t>
      </w:r>
    </w:p>
    <w:p w14:paraId="19E2F784" w14:textId="3AEA8F42" w:rsidR="00334EA5" w:rsidRPr="009C7638" w:rsidRDefault="00334EA5" w:rsidP="00073613">
      <w:pPr>
        <w:spacing w:before="0" w:after="0"/>
        <w:jc w:val="left"/>
        <w:rPr>
          <w:rFonts w:ascii="Segoe UI Historic" w:eastAsia="Times New Roman" w:hAnsi="Segoe UI Historic"/>
          <w:b/>
          <w:bCs/>
          <w:color w:val="00B0C5"/>
          <w:sz w:val="36"/>
          <w:szCs w:val="28"/>
          <w:lang w:eastAsia="en-US"/>
        </w:rPr>
      </w:pPr>
    </w:p>
    <w:p w14:paraId="34829FA3" w14:textId="048BEADB" w:rsidR="007E1ABE" w:rsidRPr="009C7638" w:rsidRDefault="007E1ABE">
      <w:pPr>
        <w:spacing w:before="0" w:after="0"/>
        <w:jc w:val="left"/>
        <w:rPr>
          <w:rFonts w:ascii="Segoe UI Historic" w:eastAsia="Times New Roman" w:hAnsi="Segoe UI Historic"/>
          <w:b/>
          <w:bCs/>
          <w:color w:val="00B0C5"/>
          <w:sz w:val="36"/>
          <w:szCs w:val="28"/>
          <w:lang w:eastAsia="en-US"/>
        </w:rPr>
      </w:pPr>
      <w:r w:rsidRPr="009C7638">
        <w:br w:type="page"/>
      </w:r>
    </w:p>
    <w:p w14:paraId="79F984B8" w14:textId="30228ADB" w:rsidR="003C7529" w:rsidRPr="009C7638" w:rsidRDefault="00C62D13" w:rsidP="003C7529">
      <w:pPr>
        <w:pStyle w:val="Ttulo1"/>
      </w:pPr>
      <w:bookmarkStart w:id="11" w:name="_Toc211497445"/>
      <w:r w:rsidRPr="009C7638">
        <w:lastRenderedPageBreak/>
        <w:t>Conclusiones</w:t>
      </w:r>
      <w:bookmarkEnd w:id="11"/>
    </w:p>
    <w:p w14:paraId="39C03114" w14:textId="45C3D51E" w:rsidR="00251589" w:rsidRPr="009C7638" w:rsidRDefault="00A061EC" w:rsidP="00972CCB">
      <w:pPr>
        <w:rPr>
          <w:lang w:eastAsia="en-US"/>
        </w:rPr>
      </w:pPr>
      <w:r w:rsidRPr="009C7638">
        <w:rPr>
          <w:lang w:eastAsia="en-US"/>
        </w:rPr>
        <w:t>El diseño de la base de datos de la plataforma TRANSLATE constituye un componente estratégico fundamental para habilitar una s</w:t>
      </w:r>
      <w:r w:rsidR="009671C4" w:rsidRPr="009C7638">
        <w:rPr>
          <w:lang w:eastAsia="en-US"/>
        </w:rPr>
        <w:t xml:space="preserve">olución interoperable, escalable y segura en el </w:t>
      </w:r>
      <w:r w:rsidR="00812BA8" w:rsidRPr="009C7638">
        <w:rPr>
          <w:lang w:eastAsia="en-US"/>
        </w:rPr>
        <w:t>contexto</w:t>
      </w:r>
      <w:r w:rsidR="009671C4" w:rsidRPr="009C7638">
        <w:rPr>
          <w:lang w:eastAsia="en-US"/>
        </w:rPr>
        <w:t xml:space="preserve"> de mensajería entre actores logístico-portuarios. A partir del análisis funcional y técnico realizado, se destacan las siguientes conclusiones clave:</w:t>
      </w:r>
    </w:p>
    <w:p w14:paraId="18491D28" w14:textId="691FBC04" w:rsidR="00330609" w:rsidRPr="009C7638" w:rsidRDefault="005725E3" w:rsidP="00812BA8">
      <w:pPr>
        <w:pStyle w:val="Prrafodelista"/>
        <w:numPr>
          <w:ilvl w:val="0"/>
          <w:numId w:val="8"/>
        </w:numPr>
        <w:rPr>
          <w:lang w:eastAsia="en-US"/>
        </w:rPr>
      </w:pPr>
      <w:r w:rsidRPr="009C7638">
        <w:rPr>
          <w:b/>
          <w:bCs/>
          <w:lang w:eastAsia="en-US"/>
        </w:rPr>
        <w:t>Cobertura funcional y técnica completa.</w:t>
      </w:r>
    </w:p>
    <w:p w14:paraId="4479EE7A" w14:textId="6B2821F9" w:rsidR="005725E3" w:rsidRPr="009C7638" w:rsidRDefault="005725E3" w:rsidP="005725E3">
      <w:pPr>
        <w:pStyle w:val="Prrafodelista"/>
        <w:rPr>
          <w:lang w:eastAsia="en-US"/>
        </w:rPr>
      </w:pPr>
      <w:r w:rsidRPr="009C7638">
        <w:rPr>
          <w:lang w:eastAsia="en-US"/>
        </w:rPr>
        <w:t>La estructura relacional soporta todos los bloques funcionales de la plataforma, incluyendo identidad, mensajería, auditoría y eventos, y cumple con los requisitos definidos para el entorno cloud.</w:t>
      </w:r>
    </w:p>
    <w:p w14:paraId="2E555D49" w14:textId="726C38C2" w:rsidR="005725E3" w:rsidRPr="009C7638" w:rsidRDefault="005725E3" w:rsidP="00812BA8">
      <w:pPr>
        <w:pStyle w:val="Prrafodelista"/>
        <w:numPr>
          <w:ilvl w:val="0"/>
          <w:numId w:val="8"/>
        </w:numPr>
        <w:rPr>
          <w:lang w:eastAsia="en-US"/>
        </w:rPr>
      </w:pPr>
      <w:r w:rsidRPr="009C7638">
        <w:rPr>
          <w:b/>
          <w:bCs/>
          <w:lang w:eastAsia="en-US"/>
        </w:rPr>
        <w:t>Modelo robusto, trazable y escalable.</w:t>
      </w:r>
    </w:p>
    <w:p w14:paraId="1D45EEFE" w14:textId="3D796601" w:rsidR="005725E3" w:rsidRPr="009C7638" w:rsidRDefault="005725E3" w:rsidP="005725E3">
      <w:pPr>
        <w:pStyle w:val="Prrafodelista"/>
        <w:rPr>
          <w:lang w:eastAsia="en-US"/>
        </w:rPr>
      </w:pPr>
      <w:r w:rsidRPr="009C7638">
        <w:rPr>
          <w:lang w:eastAsia="en-US"/>
        </w:rPr>
        <w:t>Se ha optado por un diseño modular, con relaciones bien definidas</w:t>
      </w:r>
      <w:r w:rsidR="009A63A7" w:rsidRPr="009C7638">
        <w:rPr>
          <w:lang w:eastAsia="en-US"/>
        </w:rPr>
        <w:t>, que facilitan la trazabilidad de los mensajes y la futura evolución del sistema.</w:t>
      </w:r>
    </w:p>
    <w:p w14:paraId="385AD5C6" w14:textId="11ABD415" w:rsidR="005725E3" w:rsidRPr="009C7638" w:rsidRDefault="005725E3" w:rsidP="00812BA8">
      <w:pPr>
        <w:pStyle w:val="Prrafodelista"/>
        <w:numPr>
          <w:ilvl w:val="0"/>
          <w:numId w:val="8"/>
        </w:numPr>
        <w:rPr>
          <w:lang w:eastAsia="en-US"/>
        </w:rPr>
      </w:pPr>
      <w:r w:rsidRPr="009C7638">
        <w:rPr>
          <w:b/>
          <w:bCs/>
          <w:lang w:eastAsia="en-US"/>
        </w:rPr>
        <w:t>Seguridad integrada desde el diseño.</w:t>
      </w:r>
    </w:p>
    <w:p w14:paraId="59E8A405" w14:textId="52BB160B" w:rsidR="009A63A7" w:rsidRPr="009C7638" w:rsidRDefault="009A63A7" w:rsidP="009A63A7">
      <w:pPr>
        <w:pStyle w:val="Prrafodelista"/>
        <w:rPr>
          <w:lang w:eastAsia="en-US"/>
        </w:rPr>
      </w:pPr>
      <w:r w:rsidRPr="009C7638">
        <w:rPr>
          <w:lang w:eastAsia="en-US"/>
        </w:rPr>
        <w:t>La gestión de accesos, el cifrado de datos sensibles y los mecanismos de auditoría cumplen con los estándares actuales de seguridad y control.</w:t>
      </w:r>
    </w:p>
    <w:p w14:paraId="34EB7EA6" w14:textId="7BDC42B3" w:rsidR="005725E3" w:rsidRPr="009C7638" w:rsidRDefault="005725E3" w:rsidP="00812BA8">
      <w:pPr>
        <w:pStyle w:val="Prrafodelista"/>
        <w:numPr>
          <w:ilvl w:val="0"/>
          <w:numId w:val="8"/>
        </w:numPr>
        <w:rPr>
          <w:lang w:eastAsia="en-US"/>
        </w:rPr>
      </w:pPr>
      <w:r w:rsidRPr="009C7638">
        <w:rPr>
          <w:b/>
          <w:bCs/>
          <w:lang w:eastAsia="en-US"/>
        </w:rPr>
        <w:t>Optimización orientada al rendimiento.</w:t>
      </w:r>
    </w:p>
    <w:p w14:paraId="16C8F142" w14:textId="0E2B67D3" w:rsidR="009A63A7" w:rsidRPr="009C7638" w:rsidRDefault="007E113B" w:rsidP="009A63A7">
      <w:pPr>
        <w:pStyle w:val="Prrafodelista"/>
        <w:rPr>
          <w:lang w:eastAsia="en-US"/>
        </w:rPr>
      </w:pPr>
      <w:r w:rsidRPr="009C7638">
        <w:rPr>
          <w:lang w:eastAsia="en-US"/>
        </w:rPr>
        <w:t>El uso de índices y claves foráneas permite un acceso eficiente a los datos y asegura un buen comportamiento bajo carga.</w:t>
      </w:r>
    </w:p>
    <w:p w14:paraId="26281616" w14:textId="3371D8B0" w:rsidR="00CB00F2" w:rsidRPr="009C7638" w:rsidRDefault="006E7A9C" w:rsidP="00CB00F2">
      <w:pPr>
        <w:rPr>
          <w:lang w:eastAsia="en-US"/>
        </w:rPr>
      </w:pPr>
      <w:r w:rsidRPr="009C7638">
        <w:rPr>
          <w:lang w:eastAsia="en-US"/>
        </w:rPr>
        <w:t>En conjunto, el diseño proporciona una base sólida para la interoperabilidad entre plataformas logísticas, con garantías de trazabilidad, rendimiento y adaptabilidad futura.</w:t>
      </w:r>
    </w:p>
    <w:sectPr w:rsidR="00CB00F2" w:rsidRPr="009C7638" w:rsidSect="00877931">
      <w:headerReference w:type="default" r:id="rId14"/>
      <w:footerReference w:type="default" r:id="rId15"/>
      <w:headerReference w:type="first" r:id="rId16"/>
      <w:pgSz w:w="11906" w:h="16838"/>
      <w:pgMar w:top="1985" w:right="1701" w:bottom="1418" w:left="1701" w:header="709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8A1F" w14:textId="77777777" w:rsidR="00B6690B" w:rsidRDefault="00B6690B" w:rsidP="00380E13">
      <w:pPr>
        <w:spacing w:before="0" w:after="0"/>
      </w:pPr>
      <w:r>
        <w:separator/>
      </w:r>
    </w:p>
  </w:endnote>
  <w:endnote w:type="continuationSeparator" w:id="0">
    <w:p w14:paraId="463F7884" w14:textId="77777777" w:rsidR="00B6690B" w:rsidRDefault="00B6690B" w:rsidP="00380E13">
      <w:pPr>
        <w:spacing w:before="0" w:after="0"/>
      </w:pPr>
      <w:r>
        <w:continuationSeparator/>
      </w:r>
    </w:p>
  </w:endnote>
  <w:endnote w:type="continuationNotice" w:id="1">
    <w:p w14:paraId="57480A36" w14:textId="77777777" w:rsidR="00B6690B" w:rsidRDefault="00B6690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LT Std Cond Light">
    <w:altName w:val="Arial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B0C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260"/>
      <w:gridCol w:w="1983"/>
    </w:tblGrid>
    <w:tr w:rsidR="00B91887" w:rsidRPr="007069A0" w14:paraId="1E9266E3" w14:textId="77777777" w:rsidTr="00CC68B5">
      <w:trPr>
        <w:trHeight w:val="397"/>
      </w:trPr>
      <w:tc>
        <w:tcPr>
          <w:tcW w:w="3261" w:type="dxa"/>
          <w:vAlign w:val="bottom"/>
        </w:tcPr>
        <w:p w14:paraId="50A84A7F" w14:textId="77777777" w:rsidR="00B91887" w:rsidRPr="001E3ECC" w:rsidRDefault="00B91887" w:rsidP="00B91887">
          <w:pPr>
            <w:rPr>
              <w:rFonts w:eastAsia="Dotum"/>
              <w:color w:val="00B0C5"/>
              <w:sz w:val="18"/>
              <w:szCs w:val="18"/>
            </w:rPr>
          </w:pPr>
          <w:r w:rsidRPr="00ED0948">
            <w:rPr>
              <w:rFonts w:eastAsia="Dotum"/>
              <w:noProof/>
              <w:color w:val="00B0C5"/>
              <w:sz w:val="18"/>
              <w:szCs w:val="18"/>
            </w:rPr>
            <w:drawing>
              <wp:inline distT="0" distB="0" distL="0" distR="0" wp14:anchorId="7181C5A3" wp14:editId="4B14F521">
                <wp:extent cx="2054431" cy="584633"/>
                <wp:effectExtent l="0" t="0" r="0" b="6350"/>
                <wp:docPr id="1277727063" name="Imagen 8" descr="Escala de tiem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727063" name="Imagen 8" descr="Escala de tiem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4431" cy="584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Align w:val="bottom"/>
        </w:tcPr>
        <w:p w14:paraId="633EC639" w14:textId="77777777" w:rsidR="00B91887" w:rsidRPr="00267658" w:rsidRDefault="00B91887" w:rsidP="00B91887">
          <w:pPr>
            <w:jc w:val="right"/>
            <w:rPr>
              <w:rFonts w:ascii="Segoe UI" w:eastAsia="Dotum" w:hAnsi="Segoe UI" w:cs="Segoe UI"/>
              <w:color w:val="00B0C5"/>
              <w:sz w:val="18"/>
              <w:szCs w:val="18"/>
            </w:rPr>
          </w:pP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Página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PAGE  \* Arabic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2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 de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NUMPAGES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3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</w:p>
      </w:tc>
      <w:tc>
        <w:tcPr>
          <w:tcW w:w="1983" w:type="dxa"/>
          <w:vAlign w:val="bottom"/>
        </w:tcPr>
        <w:p w14:paraId="7A475B9C" w14:textId="77777777" w:rsidR="00B91887" w:rsidRPr="00267658" w:rsidRDefault="00B91887" w:rsidP="00B91887">
          <w:pPr>
            <w:jc w:val="right"/>
            <w:rPr>
              <w:rFonts w:ascii="Segoe UI" w:eastAsia="Dotum" w:hAnsi="Segoe UI" w:cs="Segoe UI"/>
              <w:color w:val="00B0C5"/>
              <w:sz w:val="18"/>
              <w:szCs w:val="18"/>
            </w:rPr>
          </w:pPr>
        </w:p>
      </w:tc>
    </w:tr>
  </w:tbl>
  <w:p w14:paraId="204463DE" w14:textId="77777777" w:rsidR="00042096" w:rsidRPr="00B91887" w:rsidRDefault="00042096" w:rsidP="00B918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838B" w14:textId="77777777" w:rsidR="00B6690B" w:rsidRDefault="00B6690B" w:rsidP="00380E13">
      <w:pPr>
        <w:spacing w:before="0" w:after="0"/>
      </w:pPr>
      <w:r>
        <w:separator/>
      </w:r>
    </w:p>
  </w:footnote>
  <w:footnote w:type="continuationSeparator" w:id="0">
    <w:p w14:paraId="13EA061F" w14:textId="77777777" w:rsidR="00B6690B" w:rsidRDefault="00B6690B" w:rsidP="00380E13">
      <w:pPr>
        <w:spacing w:before="0" w:after="0"/>
      </w:pPr>
      <w:r>
        <w:continuationSeparator/>
      </w:r>
    </w:p>
  </w:footnote>
  <w:footnote w:type="continuationNotice" w:id="1">
    <w:p w14:paraId="6531A3A9" w14:textId="77777777" w:rsidR="00B6690B" w:rsidRDefault="00B6690B">
      <w:pPr>
        <w:spacing w:before="0" w:after="0"/>
      </w:pPr>
    </w:p>
  </w:footnote>
  <w:footnote w:id="2">
    <w:p w14:paraId="42C10858" w14:textId="27742364" w:rsidR="006F0D42" w:rsidRDefault="006F0D42">
      <w:pPr>
        <w:pStyle w:val="Textonotapie"/>
      </w:pPr>
      <w:r>
        <w:rPr>
          <w:rStyle w:val="Refdenotaalpie"/>
        </w:rPr>
        <w:footnoteRef/>
      </w:r>
      <w:r>
        <w:t xml:space="preserve"> Para </w:t>
      </w:r>
      <w:r w:rsidR="00232580">
        <w:t xml:space="preserve">poder visualizar el diagrama fue necesario cambiar los nombres </w:t>
      </w:r>
      <w:r w:rsidR="00EA461E">
        <w:t>de las tablas. En varias de ellas se menciona el esquema seguido de un punto y luego el nombre de la tabla</w:t>
      </w:r>
      <w:r w:rsidR="00220B29">
        <w:t xml:space="preserve">. Por ejemplo: </w:t>
      </w:r>
      <w:r w:rsidR="00220B29" w:rsidRPr="00650C9B">
        <w:rPr>
          <w:b/>
          <w:bCs/>
          <w:i/>
          <w:iCs/>
        </w:rPr>
        <w:t>Party_OriginDestination</w:t>
      </w:r>
      <w:r w:rsidR="00220B29">
        <w:t xml:space="preserve"> se llama originalmente </w:t>
      </w:r>
      <w:r w:rsidR="00220B29" w:rsidRPr="00650C9B">
        <w:rPr>
          <w:b/>
          <w:bCs/>
          <w:i/>
          <w:iCs/>
        </w:rPr>
        <w:t>Party.Ori</w:t>
      </w:r>
      <w:r w:rsidR="00650C9B" w:rsidRPr="00650C9B">
        <w:rPr>
          <w:b/>
          <w:bCs/>
          <w:i/>
          <w:iCs/>
        </w:rPr>
        <w:t>ginDestination</w:t>
      </w:r>
      <w:r w:rsidR="00650C9B"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5" w:type="dxa"/>
      <w:tblLook w:val="04A0" w:firstRow="1" w:lastRow="0" w:firstColumn="1" w:lastColumn="0" w:noHBand="0" w:noVBand="1"/>
    </w:tblPr>
    <w:tblGrid>
      <w:gridCol w:w="7587"/>
      <w:gridCol w:w="2238"/>
    </w:tblGrid>
    <w:tr w:rsidR="00C04FE2" w:rsidRPr="007069A0" w14:paraId="024276A6" w14:textId="77777777" w:rsidTr="00C04FE2">
      <w:trPr>
        <w:trHeight w:val="866"/>
      </w:trPr>
      <w:sdt>
        <w:sdtPr>
          <w:rPr>
            <w:rFonts w:ascii="Segoe UI" w:eastAsia="Dotum" w:hAnsi="Segoe UI" w:cs="Segoe UI"/>
            <w:color w:val="00B0C5"/>
            <w:sz w:val="18"/>
            <w:szCs w:val="18"/>
          </w:rPr>
          <w:alias w:val="Título"/>
          <w:tag w:val=""/>
          <w:id w:val="-204072276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7587" w:type="dxa"/>
              <w:vAlign w:val="center"/>
            </w:tcPr>
            <w:p w14:paraId="71057904" w14:textId="0C5F1880" w:rsidR="00042096" w:rsidRPr="007069A0" w:rsidRDefault="005D0637" w:rsidP="003F1954">
              <w:pPr>
                <w:ind w:left="-110"/>
                <w:jc w:val="left"/>
                <w:rPr>
                  <w:b/>
                  <w:bCs/>
                  <w:color w:val="00B0C5"/>
                  <w:sz w:val="18"/>
                  <w:szCs w:val="18"/>
                </w:rPr>
              </w:pP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E</w:t>
              </w:r>
              <w:r w:rsidR="006F3E31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2</w:t>
              </w: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.</w:t>
              </w:r>
              <w:r w:rsidR="006F3E31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1</w:t>
              </w: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 xml:space="preserve"> Diseño de la base de datos</w:t>
              </w:r>
            </w:p>
          </w:tc>
        </w:sdtContent>
      </w:sdt>
      <w:tc>
        <w:tcPr>
          <w:tcW w:w="2238" w:type="dxa"/>
          <w:vAlign w:val="center"/>
        </w:tcPr>
        <w:p w14:paraId="7A008D87" w14:textId="2638AE97" w:rsidR="00042096" w:rsidRPr="007069A0" w:rsidRDefault="00BD5AA8" w:rsidP="00C04FE2">
          <w:pPr>
            <w:jc w:val="center"/>
            <w:rPr>
              <w:rFonts w:ascii="Helvetica LT Std Cond Light" w:hAnsi="Helvetica LT Std Cond Light"/>
              <w:b/>
              <w:bCs/>
              <w:color w:val="00B0C5"/>
            </w:rPr>
          </w:pPr>
          <w:r>
            <w:rPr>
              <w:noProof/>
            </w:rPr>
            <w:drawing>
              <wp:inline distT="0" distB="0" distL="0" distR="0" wp14:anchorId="69F619A1" wp14:editId="21422595">
                <wp:extent cx="1021080" cy="165243"/>
                <wp:effectExtent l="0" t="0" r="7620" b="6350"/>
                <wp:docPr id="467079382" name="Imagen 467079382" descr="Form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079382" name="Imagen 467079382" descr="Forma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009" cy="185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sdt>
    <w:sdtPr>
      <w:rPr>
        <w:b/>
        <w:bCs/>
        <w:color w:val="00B0C5"/>
      </w:rPr>
      <w:id w:val="715630892"/>
      <w:docPartObj>
        <w:docPartGallery w:val="Watermarks"/>
        <w:docPartUnique/>
      </w:docPartObj>
    </w:sdtPr>
    <w:sdtContent>
      <w:p w14:paraId="4ACE627F" w14:textId="77777777" w:rsidR="00042096" w:rsidRPr="007069A0" w:rsidRDefault="00000000">
        <w:pPr>
          <w:rPr>
            <w:b/>
            <w:bCs/>
            <w:color w:val="00B0C5"/>
          </w:rPr>
        </w:pPr>
        <w:r>
          <w:rPr>
            <w:b/>
            <w:bCs/>
            <w:noProof/>
            <w:color w:val="00B0C5"/>
          </w:rPr>
          <w:pict w14:anchorId="6EAC0BD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54260377" o:spid="_x0000_s1025" type="#_x0000_t136" alt="" style="position:absolute;left:0;text-align:left;margin-left:0;margin-top:0;width:487.1pt;height:112.4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Segoe UI&quot;;font-size:1pt" string="RESTRINGIDO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748D" w14:textId="28F93DF4" w:rsidR="006D4D39" w:rsidRDefault="00BD5AA8" w:rsidP="00C04FE2">
    <w:pPr>
      <w:jc w:val="right"/>
    </w:pPr>
    <w:r>
      <w:rPr>
        <w:noProof/>
      </w:rPr>
      <w:drawing>
        <wp:inline distT="0" distB="0" distL="0" distR="0" wp14:anchorId="7CCA8128" wp14:editId="7FC9D6F9">
          <wp:extent cx="1628387" cy="263525"/>
          <wp:effectExtent l="0" t="0" r="0" b="3175"/>
          <wp:docPr id="1917232898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7232898" name="Imagen 1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9349" cy="2895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7ACC"/>
    <w:multiLevelType w:val="hybridMultilevel"/>
    <w:tmpl w:val="8DB6E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C6171"/>
    <w:multiLevelType w:val="hybridMultilevel"/>
    <w:tmpl w:val="D67CD5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F26AC"/>
    <w:multiLevelType w:val="hybridMultilevel"/>
    <w:tmpl w:val="BB542BAA"/>
    <w:lvl w:ilvl="0" w:tplc="674C450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861AD"/>
    <w:multiLevelType w:val="hybridMultilevel"/>
    <w:tmpl w:val="DE40F8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70018"/>
    <w:multiLevelType w:val="hybridMultilevel"/>
    <w:tmpl w:val="7DBE63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30C78"/>
    <w:multiLevelType w:val="hybridMultilevel"/>
    <w:tmpl w:val="1AB63E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30404"/>
    <w:multiLevelType w:val="hybridMultilevel"/>
    <w:tmpl w:val="8C6CA6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2524C"/>
    <w:multiLevelType w:val="hybridMultilevel"/>
    <w:tmpl w:val="E7BE0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B6D2D"/>
    <w:multiLevelType w:val="hybridMultilevel"/>
    <w:tmpl w:val="0096C6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2A54E4"/>
    <w:multiLevelType w:val="hybridMultilevel"/>
    <w:tmpl w:val="018CB3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D77E3"/>
    <w:multiLevelType w:val="hybridMultilevel"/>
    <w:tmpl w:val="1EC82A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DE4E2B"/>
    <w:multiLevelType w:val="multilevel"/>
    <w:tmpl w:val="19F0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F3F31"/>
    <w:multiLevelType w:val="multilevel"/>
    <w:tmpl w:val="54A0EA6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18" w:hanging="576"/>
      </w:pPr>
      <w:rPr>
        <w:rFonts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005548537">
    <w:abstractNumId w:val="12"/>
  </w:num>
  <w:num w:numId="2" w16cid:durableId="1765492010">
    <w:abstractNumId w:val="4"/>
  </w:num>
  <w:num w:numId="3" w16cid:durableId="870342969">
    <w:abstractNumId w:val="2"/>
  </w:num>
  <w:num w:numId="4" w16cid:durableId="1957104790">
    <w:abstractNumId w:val="0"/>
  </w:num>
  <w:num w:numId="5" w16cid:durableId="1716199071">
    <w:abstractNumId w:val="10"/>
  </w:num>
  <w:num w:numId="6" w16cid:durableId="1531868611">
    <w:abstractNumId w:val="3"/>
  </w:num>
  <w:num w:numId="7" w16cid:durableId="1593278010">
    <w:abstractNumId w:val="6"/>
  </w:num>
  <w:num w:numId="8" w16cid:durableId="271787612">
    <w:abstractNumId w:val="5"/>
  </w:num>
  <w:num w:numId="9" w16cid:durableId="1628505463">
    <w:abstractNumId w:val="11"/>
  </w:num>
  <w:num w:numId="10" w16cid:durableId="1915628401">
    <w:abstractNumId w:val="7"/>
  </w:num>
  <w:num w:numId="11" w16cid:durableId="86509618">
    <w:abstractNumId w:val="1"/>
  </w:num>
  <w:num w:numId="12" w16cid:durableId="370880677">
    <w:abstractNumId w:val="8"/>
  </w:num>
  <w:num w:numId="13" w16cid:durableId="123426845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es-ES_tradnl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pt-PT" w:vendorID="64" w:dllVersion="4096" w:nlCheck="1" w:checkStyle="0"/>
  <w:proofState w:spelling="clean"/>
  <w:stylePaneFormatFilter w:val="3E21" w:allStyles="1" w:customStyles="0" w:latentStyles="0" w:stylesInUse="0" w:headingStyles="1" w:numberingStyles="0" w:tableStyles="0" w:directFormattingOnRuns="0" w:directFormattingOnParagraphs="1" w:directFormattingOnNumbering="1" w:directFormattingOnTables="1" w:clearFormatting="1" w:top3HeadingStyles="1" w:visibleStyles="0" w:alternateStyleNames="0"/>
  <w:stylePaneSortMethod w:val="0002"/>
  <w:defaultTabStop w:val="708"/>
  <w:autoHyphenation/>
  <w:consecutiveHyphenLimit w:val="3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A8"/>
    <w:rsid w:val="000004F4"/>
    <w:rsid w:val="000027A7"/>
    <w:rsid w:val="00004476"/>
    <w:rsid w:val="00004C25"/>
    <w:rsid w:val="00007106"/>
    <w:rsid w:val="00014528"/>
    <w:rsid w:val="00014728"/>
    <w:rsid w:val="00017B43"/>
    <w:rsid w:val="00023047"/>
    <w:rsid w:val="000316E0"/>
    <w:rsid w:val="00033D1B"/>
    <w:rsid w:val="000354FD"/>
    <w:rsid w:val="00036DEC"/>
    <w:rsid w:val="0003757E"/>
    <w:rsid w:val="00042096"/>
    <w:rsid w:val="000432A7"/>
    <w:rsid w:val="00043ADC"/>
    <w:rsid w:val="00046FDF"/>
    <w:rsid w:val="000478B8"/>
    <w:rsid w:val="00051036"/>
    <w:rsid w:val="00055421"/>
    <w:rsid w:val="000556D9"/>
    <w:rsid w:val="0005610F"/>
    <w:rsid w:val="0005718D"/>
    <w:rsid w:val="00061812"/>
    <w:rsid w:val="00062A8D"/>
    <w:rsid w:val="000641A6"/>
    <w:rsid w:val="0006474C"/>
    <w:rsid w:val="00065851"/>
    <w:rsid w:val="00067489"/>
    <w:rsid w:val="00072766"/>
    <w:rsid w:val="00073613"/>
    <w:rsid w:val="0007453A"/>
    <w:rsid w:val="00074D0C"/>
    <w:rsid w:val="00075500"/>
    <w:rsid w:val="0007575E"/>
    <w:rsid w:val="000771DB"/>
    <w:rsid w:val="00077F60"/>
    <w:rsid w:val="0008094A"/>
    <w:rsid w:val="00081C0F"/>
    <w:rsid w:val="00082661"/>
    <w:rsid w:val="0008291E"/>
    <w:rsid w:val="00084ED1"/>
    <w:rsid w:val="0009031B"/>
    <w:rsid w:val="00091F16"/>
    <w:rsid w:val="0009325D"/>
    <w:rsid w:val="00095409"/>
    <w:rsid w:val="0009619B"/>
    <w:rsid w:val="00096A6C"/>
    <w:rsid w:val="000A0075"/>
    <w:rsid w:val="000A13D5"/>
    <w:rsid w:val="000A15E7"/>
    <w:rsid w:val="000A32A5"/>
    <w:rsid w:val="000A61F8"/>
    <w:rsid w:val="000A64F1"/>
    <w:rsid w:val="000B0AAF"/>
    <w:rsid w:val="000B2507"/>
    <w:rsid w:val="000B2749"/>
    <w:rsid w:val="000B59BE"/>
    <w:rsid w:val="000B6971"/>
    <w:rsid w:val="000C0CD8"/>
    <w:rsid w:val="000C29ED"/>
    <w:rsid w:val="000C3AD3"/>
    <w:rsid w:val="000C4F79"/>
    <w:rsid w:val="000C6901"/>
    <w:rsid w:val="000C6AE4"/>
    <w:rsid w:val="000C7CA2"/>
    <w:rsid w:val="000D083E"/>
    <w:rsid w:val="000D0E29"/>
    <w:rsid w:val="000D20FE"/>
    <w:rsid w:val="000D2194"/>
    <w:rsid w:val="000D3179"/>
    <w:rsid w:val="000D46EC"/>
    <w:rsid w:val="000D6D69"/>
    <w:rsid w:val="000D7179"/>
    <w:rsid w:val="000E0EA0"/>
    <w:rsid w:val="000E29F3"/>
    <w:rsid w:val="000E2A1F"/>
    <w:rsid w:val="000E360B"/>
    <w:rsid w:val="000E42A6"/>
    <w:rsid w:val="000E6B4E"/>
    <w:rsid w:val="000F105F"/>
    <w:rsid w:val="000F1273"/>
    <w:rsid w:val="000F132C"/>
    <w:rsid w:val="000F1DBE"/>
    <w:rsid w:val="000F34DD"/>
    <w:rsid w:val="000F46BC"/>
    <w:rsid w:val="000F52B5"/>
    <w:rsid w:val="000F7E0F"/>
    <w:rsid w:val="00100AFA"/>
    <w:rsid w:val="001022DD"/>
    <w:rsid w:val="0010561C"/>
    <w:rsid w:val="00106A2C"/>
    <w:rsid w:val="00113AB5"/>
    <w:rsid w:val="00115E2E"/>
    <w:rsid w:val="00116775"/>
    <w:rsid w:val="0011712E"/>
    <w:rsid w:val="00120D5E"/>
    <w:rsid w:val="001220CC"/>
    <w:rsid w:val="00122A72"/>
    <w:rsid w:val="00126DE1"/>
    <w:rsid w:val="00127C32"/>
    <w:rsid w:val="001309FE"/>
    <w:rsid w:val="00131E66"/>
    <w:rsid w:val="00134C4A"/>
    <w:rsid w:val="0013556E"/>
    <w:rsid w:val="0013711C"/>
    <w:rsid w:val="001373B0"/>
    <w:rsid w:val="00140198"/>
    <w:rsid w:val="00140335"/>
    <w:rsid w:val="00141451"/>
    <w:rsid w:val="00144DF3"/>
    <w:rsid w:val="0014622F"/>
    <w:rsid w:val="00151C4B"/>
    <w:rsid w:val="00152DBD"/>
    <w:rsid w:val="00154818"/>
    <w:rsid w:val="00155758"/>
    <w:rsid w:val="0015634A"/>
    <w:rsid w:val="0015698F"/>
    <w:rsid w:val="00157FD7"/>
    <w:rsid w:val="00162648"/>
    <w:rsid w:val="00163173"/>
    <w:rsid w:val="001651CC"/>
    <w:rsid w:val="00166DA3"/>
    <w:rsid w:val="00174999"/>
    <w:rsid w:val="00176C15"/>
    <w:rsid w:val="001772B5"/>
    <w:rsid w:val="00182190"/>
    <w:rsid w:val="00183EF8"/>
    <w:rsid w:val="001840A5"/>
    <w:rsid w:val="00185BDF"/>
    <w:rsid w:val="00186249"/>
    <w:rsid w:val="0018658E"/>
    <w:rsid w:val="00187CC5"/>
    <w:rsid w:val="001901CE"/>
    <w:rsid w:val="0019184F"/>
    <w:rsid w:val="00191EA6"/>
    <w:rsid w:val="00196EDA"/>
    <w:rsid w:val="00197C06"/>
    <w:rsid w:val="001A0AC5"/>
    <w:rsid w:val="001A185A"/>
    <w:rsid w:val="001A1A4C"/>
    <w:rsid w:val="001A1BAA"/>
    <w:rsid w:val="001A21FB"/>
    <w:rsid w:val="001A25B4"/>
    <w:rsid w:val="001A3470"/>
    <w:rsid w:val="001A37B6"/>
    <w:rsid w:val="001A40BB"/>
    <w:rsid w:val="001A43D6"/>
    <w:rsid w:val="001B12EA"/>
    <w:rsid w:val="001B13CA"/>
    <w:rsid w:val="001B176A"/>
    <w:rsid w:val="001B4194"/>
    <w:rsid w:val="001B4E4C"/>
    <w:rsid w:val="001B7776"/>
    <w:rsid w:val="001B7D24"/>
    <w:rsid w:val="001C14EE"/>
    <w:rsid w:val="001C2FDF"/>
    <w:rsid w:val="001C4081"/>
    <w:rsid w:val="001C5033"/>
    <w:rsid w:val="001C7D33"/>
    <w:rsid w:val="001C7EFA"/>
    <w:rsid w:val="001D1B3D"/>
    <w:rsid w:val="001D3C37"/>
    <w:rsid w:val="001D5AA9"/>
    <w:rsid w:val="001D5AD3"/>
    <w:rsid w:val="001E03F1"/>
    <w:rsid w:val="001E0A02"/>
    <w:rsid w:val="001E2226"/>
    <w:rsid w:val="001E37AF"/>
    <w:rsid w:val="001E3ECC"/>
    <w:rsid w:val="001E4EA1"/>
    <w:rsid w:val="001E6426"/>
    <w:rsid w:val="001E6986"/>
    <w:rsid w:val="001F1051"/>
    <w:rsid w:val="001F1F0D"/>
    <w:rsid w:val="001F2275"/>
    <w:rsid w:val="00200F79"/>
    <w:rsid w:val="00205E34"/>
    <w:rsid w:val="0020677B"/>
    <w:rsid w:val="00211D27"/>
    <w:rsid w:val="00215359"/>
    <w:rsid w:val="002159DB"/>
    <w:rsid w:val="00216848"/>
    <w:rsid w:val="00220464"/>
    <w:rsid w:val="00220B29"/>
    <w:rsid w:val="00223551"/>
    <w:rsid w:val="00223B75"/>
    <w:rsid w:val="00223C7B"/>
    <w:rsid w:val="002243A6"/>
    <w:rsid w:val="00224F8A"/>
    <w:rsid w:val="002253D8"/>
    <w:rsid w:val="00225FEC"/>
    <w:rsid w:val="002277ED"/>
    <w:rsid w:val="00227880"/>
    <w:rsid w:val="00227A99"/>
    <w:rsid w:val="00230723"/>
    <w:rsid w:val="00232175"/>
    <w:rsid w:val="002321F5"/>
    <w:rsid w:val="002324FA"/>
    <w:rsid w:val="00232580"/>
    <w:rsid w:val="00234184"/>
    <w:rsid w:val="002355B6"/>
    <w:rsid w:val="002357A4"/>
    <w:rsid w:val="0024062E"/>
    <w:rsid w:val="00241610"/>
    <w:rsid w:val="00242190"/>
    <w:rsid w:val="00242DAA"/>
    <w:rsid w:val="002431DE"/>
    <w:rsid w:val="00247B07"/>
    <w:rsid w:val="00247E8C"/>
    <w:rsid w:val="002505DA"/>
    <w:rsid w:val="00251589"/>
    <w:rsid w:val="002525A3"/>
    <w:rsid w:val="00252F36"/>
    <w:rsid w:val="00253716"/>
    <w:rsid w:val="00255A03"/>
    <w:rsid w:val="0025718B"/>
    <w:rsid w:val="00257771"/>
    <w:rsid w:val="002600C9"/>
    <w:rsid w:val="00262983"/>
    <w:rsid w:val="002634F8"/>
    <w:rsid w:val="002643C1"/>
    <w:rsid w:val="00264B3C"/>
    <w:rsid w:val="002661CB"/>
    <w:rsid w:val="00267658"/>
    <w:rsid w:val="0027184F"/>
    <w:rsid w:val="00274229"/>
    <w:rsid w:val="00274903"/>
    <w:rsid w:val="002764BE"/>
    <w:rsid w:val="00276EB3"/>
    <w:rsid w:val="002824A6"/>
    <w:rsid w:val="002829D3"/>
    <w:rsid w:val="00283E70"/>
    <w:rsid w:val="0028539D"/>
    <w:rsid w:val="002857B9"/>
    <w:rsid w:val="0029017F"/>
    <w:rsid w:val="00290EEB"/>
    <w:rsid w:val="002919D3"/>
    <w:rsid w:val="00291A6E"/>
    <w:rsid w:val="00293072"/>
    <w:rsid w:val="00294C75"/>
    <w:rsid w:val="00294D30"/>
    <w:rsid w:val="002969D5"/>
    <w:rsid w:val="002A0886"/>
    <w:rsid w:val="002A1890"/>
    <w:rsid w:val="002A1FF6"/>
    <w:rsid w:val="002A2DD0"/>
    <w:rsid w:val="002A4631"/>
    <w:rsid w:val="002A5149"/>
    <w:rsid w:val="002A5F1A"/>
    <w:rsid w:val="002A7722"/>
    <w:rsid w:val="002B13AC"/>
    <w:rsid w:val="002B1987"/>
    <w:rsid w:val="002B2A2F"/>
    <w:rsid w:val="002B2E7A"/>
    <w:rsid w:val="002B37B9"/>
    <w:rsid w:val="002B3815"/>
    <w:rsid w:val="002B4882"/>
    <w:rsid w:val="002C159A"/>
    <w:rsid w:val="002C1E2C"/>
    <w:rsid w:val="002C3557"/>
    <w:rsid w:val="002C49B5"/>
    <w:rsid w:val="002C63EF"/>
    <w:rsid w:val="002D018F"/>
    <w:rsid w:val="002D2B39"/>
    <w:rsid w:val="002D5FE3"/>
    <w:rsid w:val="002D76A5"/>
    <w:rsid w:val="002D7AA1"/>
    <w:rsid w:val="002E03CF"/>
    <w:rsid w:val="002E2289"/>
    <w:rsid w:val="002E37F6"/>
    <w:rsid w:val="002E5520"/>
    <w:rsid w:val="002E566D"/>
    <w:rsid w:val="002E7B59"/>
    <w:rsid w:val="002F2622"/>
    <w:rsid w:val="002F2F9A"/>
    <w:rsid w:val="002F3189"/>
    <w:rsid w:val="002F3800"/>
    <w:rsid w:val="002F43A0"/>
    <w:rsid w:val="002F4814"/>
    <w:rsid w:val="002F627D"/>
    <w:rsid w:val="002F701B"/>
    <w:rsid w:val="002F7295"/>
    <w:rsid w:val="003019A4"/>
    <w:rsid w:val="0030348A"/>
    <w:rsid w:val="00303FA8"/>
    <w:rsid w:val="00304708"/>
    <w:rsid w:val="00304BA3"/>
    <w:rsid w:val="003051DB"/>
    <w:rsid w:val="003073AF"/>
    <w:rsid w:val="00310D93"/>
    <w:rsid w:val="003134EA"/>
    <w:rsid w:val="003159CA"/>
    <w:rsid w:val="00316D27"/>
    <w:rsid w:val="00320D37"/>
    <w:rsid w:val="003214AE"/>
    <w:rsid w:val="00323440"/>
    <w:rsid w:val="003234D8"/>
    <w:rsid w:val="003242DA"/>
    <w:rsid w:val="003242FE"/>
    <w:rsid w:val="003253E3"/>
    <w:rsid w:val="00325FBB"/>
    <w:rsid w:val="00327E0B"/>
    <w:rsid w:val="00330609"/>
    <w:rsid w:val="00330C45"/>
    <w:rsid w:val="00330F4C"/>
    <w:rsid w:val="00332117"/>
    <w:rsid w:val="00333707"/>
    <w:rsid w:val="00334DD8"/>
    <w:rsid w:val="00334EA5"/>
    <w:rsid w:val="00334ED8"/>
    <w:rsid w:val="00335624"/>
    <w:rsid w:val="003375CF"/>
    <w:rsid w:val="00337B2A"/>
    <w:rsid w:val="003442EB"/>
    <w:rsid w:val="00344648"/>
    <w:rsid w:val="00346E3A"/>
    <w:rsid w:val="00347B0C"/>
    <w:rsid w:val="00347BF4"/>
    <w:rsid w:val="003504DF"/>
    <w:rsid w:val="003528F7"/>
    <w:rsid w:val="00353057"/>
    <w:rsid w:val="003558B5"/>
    <w:rsid w:val="00355F6E"/>
    <w:rsid w:val="003602F5"/>
    <w:rsid w:val="0036086B"/>
    <w:rsid w:val="00361B59"/>
    <w:rsid w:val="00361D9C"/>
    <w:rsid w:val="00362AD0"/>
    <w:rsid w:val="00364076"/>
    <w:rsid w:val="00365B6A"/>
    <w:rsid w:val="00367AD2"/>
    <w:rsid w:val="00370747"/>
    <w:rsid w:val="0037113B"/>
    <w:rsid w:val="00372BD5"/>
    <w:rsid w:val="0037390F"/>
    <w:rsid w:val="00373F66"/>
    <w:rsid w:val="00374BC0"/>
    <w:rsid w:val="00375AF1"/>
    <w:rsid w:val="00380C1F"/>
    <w:rsid w:val="00380E13"/>
    <w:rsid w:val="00384A98"/>
    <w:rsid w:val="0038606C"/>
    <w:rsid w:val="00387CD8"/>
    <w:rsid w:val="00392D90"/>
    <w:rsid w:val="00393FE8"/>
    <w:rsid w:val="00394279"/>
    <w:rsid w:val="003971F1"/>
    <w:rsid w:val="00397941"/>
    <w:rsid w:val="00397A76"/>
    <w:rsid w:val="003A02F9"/>
    <w:rsid w:val="003A1127"/>
    <w:rsid w:val="003A1FEF"/>
    <w:rsid w:val="003A74E6"/>
    <w:rsid w:val="003B074C"/>
    <w:rsid w:val="003B1199"/>
    <w:rsid w:val="003B2F5C"/>
    <w:rsid w:val="003B6BD8"/>
    <w:rsid w:val="003B7044"/>
    <w:rsid w:val="003B7069"/>
    <w:rsid w:val="003B7557"/>
    <w:rsid w:val="003C0BD4"/>
    <w:rsid w:val="003C1DFB"/>
    <w:rsid w:val="003C295B"/>
    <w:rsid w:val="003C4D1C"/>
    <w:rsid w:val="003C5657"/>
    <w:rsid w:val="003C5C0C"/>
    <w:rsid w:val="003C65AC"/>
    <w:rsid w:val="003C7529"/>
    <w:rsid w:val="003D26D7"/>
    <w:rsid w:val="003D2BFD"/>
    <w:rsid w:val="003D2CB4"/>
    <w:rsid w:val="003D3752"/>
    <w:rsid w:val="003D6B73"/>
    <w:rsid w:val="003D7839"/>
    <w:rsid w:val="003E158E"/>
    <w:rsid w:val="003E18E3"/>
    <w:rsid w:val="003E2D3E"/>
    <w:rsid w:val="003E4B36"/>
    <w:rsid w:val="003E5B4B"/>
    <w:rsid w:val="003E6A31"/>
    <w:rsid w:val="003E6F60"/>
    <w:rsid w:val="003F01E0"/>
    <w:rsid w:val="003F0BE1"/>
    <w:rsid w:val="003F1954"/>
    <w:rsid w:val="003F196B"/>
    <w:rsid w:val="003F2C5A"/>
    <w:rsid w:val="003F4EB3"/>
    <w:rsid w:val="003F65D0"/>
    <w:rsid w:val="00403C44"/>
    <w:rsid w:val="0040415F"/>
    <w:rsid w:val="00404636"/>
    <w:rsid w:val="004056C7"/>
    <w:rsid w:val="00406961"/>
    <w:rsid w:val="00406B0C"/>
    <w:rsid w:val="004147DF"/>
    <w:rsid w:val="00420111"/>
    <w:rsid w:val="0042085C"/>
    <w:rsid w:val="0042196C"/>
    <w:rsid w:val="0042386E"/>
    <w:rsid w:val="00423B1D"/>
    <w:rsid w:val="00423DDD"/>
    <w:rsid w:val="00423F4D"/>
    <w:rsid w:val="0042488D"/>
    <w:rsid w:val="00424B22"/>
    <w:rsid w:val="00427111"/>
    <w:rsid w:val="0043065F"/>
    <w:rsid w:val="00430BFC"/>
    <w:rsid w:val="00432ADA"/>
    <w:rsid w:val="00440ABD"/>
    <w:rsid w:val="00445ED8"/>
    <w:rsid w:val="00446101"/>
    <w:rsid w:val="0044675A"/>
    <w:rsid w:val="004468F7"/>
    <w:rsid w:val="00447785"/>
    <w:rsid w:val="0045084F"/>
    <w:rsid w:val="004518D2"/>
    <w:rsid w:val="00451F17"/>
    <w:rsid w:val="004523CD"/>
    <w:rsid w:val="00453C80"/>
    <w:rsid w:val="004549B7"/>
    <w:rsid w:val="00454EDC"/>
    <w:rsid w:val="0045533E"/>
    <w:rsid w:val="004614EA"/>
    <w:rsid w:val="00461B24"/>
    <w:rsid w:val="00461E9D"/>
    <w:rsid w:val="004651AC"/>
    <w:rsid w:val="00467809"/>
    <w:rsid w:val="00467C1D"/>
    <w:rsid w:val="00470BC8"/>
    <w:rsid w:val="004715CD"/>
    <w:rsid w:val="004723D6"/>
    <w:rsid w:val="00472F8B"/>
    <w:rsid w:val="004810EB"/>
    <w:rsid w:val="00482557"/>
    <w:rsid w:val="0048273E"/>
    <w:rsid w:val="00487123"/>
    <w:rsid w:val="0049063E"/>
    <w:rsid w:val="0049203B"/>
    <w:rsid w:val="004936CD"/>
    <w:rsid w:val="00494619"/>
    <w:rsid w:val="0049538C"/>
    <w:rsid w:val="004968D3"/>
    <w:rsid w:val="00496F25"/>
    <w:rsid w:val="004A1E1F"/>
    <w:rsid w:val="004A2DA1"/>
    <w:rsid w:val="004A2DA9"/>
    <w:rsid w:val="004A53E8"/>
    <w:rsid w:val="004A5FD3"/>
    <w:rsid w:val="004B0C1B"/>
    <w:rsid w:val="004B5927"/>
    <w:rsid w:val="004B6CB2"/>
    <w:rsid w:val="004C03C0"/>
    <w:rsid w:val="004C11F0"/>
    <w:rsid w:val="004C4790"/>
    <w:rsid w:val="004C667D"/>
    <w:rsid w:val="004C7732"/>
    <w:rsid w:val="004C7C51"/>
    <w:rsid w:val="004D3686"/>
    <w:rsid w:val="004D527F"/>
    <w:rsid w:val="004D64BD"/>
    <w:rsid w:val="004D674B"/>
    <w:rsid w:val="004D6920"/>
    <w:rsid w:val="004E0FCF"/>
    <w:rsid w:val="004E128E"/>
    <w:rsid w:val="004E212B"/>
    <w:rsid w:val="004E779D"/>
    <w:rsid w:val="004F1728"/>
    <w:rsid w:val="004F45C2"/>
    <w:rsid w:val="004F7573"/>
    <w:rsid w:val="00501713"/>
    <w:rsid w:val="00503E90"/>
    <w:rsid w:val="00506364"/>
    <w:rsid w:val="00510551"/>
    <w:rsid w:val="00510F53"/>
    <w:rsid w:val="005151EC"/>
    <w:rsid w:val="005154F2"/>
    <w:rsid w:val="00516AF1"/>
    <w:rsid w:val="0051722D"/>
    <w:rsid w:val="0052094F"/>
    <w:rsid w:val="005209D5"/>
    <w:rsid w:val="005220EB"/>
    <w:rsid w:val="00522592"/>
    <w:rsid w:val="00523449"/>
    <w:rsid w:val="005242B1"/>
    <w:rsid w:val="005309F6"/>
    <w:rsid w:val="00531CF0"/>
    <w:rsid w:val="0053369F"/>
    <w:rsid w:val="00534579"/>
    <w:rsid w:val="00540A80"/>
    <w:rsid w:val="00543B6E"/>
    <w:rsid w:val="00544AEC"/>
    <w:rsid w:val="00544F8D"/>
    <w:rsid w:val="00546BAD"/>
    <w:rsid w:val="005470E4"/>
    <w:rsid w:val="00551694"/>
    <w:rsid w:val="00554615"/>
    <w:rsid w:val="00557079"/>
    <w:rsid w:val="00561C3E"/>
    <w:rsid w:val="00561D0D"/>
    <w:rsid w:val="0056399E"/>
    <w:rsid w:val="00563CCA"/>
    <w:rsid w:val="0056577D"/>
    <w:rsid w:val="00566EA6"/>
    <w:rsid w:val="005725E3"/>
    <w:rsid w:val="00573C16"/>
    <w:rsid w:val="0057602B"/>
    <w:rsid w:val="00576BFA"/>
    <w:rsid w:val="00577042"/>
    <w:rsid w:val="00577A5F"/>
    <w:rsid w:val="0058079A"/>
    <w:rsid w:val="00580819"/>
    <w:rsid w:val="005819EF"/>
    <w:rsid w:val="00581FE3"/>
    <w:rsid w:val="00582AA8"/>
    <w:rsid w:val="00583123"/>
    <w:rsid w:val="00584306"/>
    <w:rsid w:val="00585E55"/>
    <w:rsid w:val="00592FE9"/>
    <w:rsid w:val="005932D5"/>
    <w:rsid w:val="0059429A"/>
    <w:rsid w:val="00594799"/>
    <w:rsid w:val="00596565"/>
    <w:rsid w:val="00597A1F"/>
    <w:rsid w:val="005A194B"/>
    <w:rsid w:val="005A208D"/>
    <w:rsid w:val="005A24B4"/>
    <w:rsid w:val="005A2C70"/>
    <w:rsid w:val="005A2F40"/>
    <w:rsid w:val="005A5E96"/>
    <w:rsid w:val="005A62E1"/>
    <w:rsid w:val="005A6E86"/>
    <w:rsid w:val="005A7079"/>
    <w:rsid w:val="005B234F"/>
    <w:rsid w:val="005B4BBF"/>
    <w:rsid w:val="005C00D9"/>
    <w:rsid w:val="005C0ED1"/>
    <w:rsid w:val="005C1ED4"/>
    <w:rsid w:val="005C36E1"/>
    <w:rsid w:val="005C37E2"/>
    <w:rsid w:val="005C55C2"/>
    <w:rsid w:val="005C5E44"/>
    <w:rsid w:val="005C6456"/>
    <w:rsid w:val="005C6F9A"/>
    <w:rsid w:val="005C798D"/>
    <w:rsid w:val="005D0637"/>
    <w:rsid w:val="005D21EF"/>
    <w:rsid w:val="005D24EB"/>
    <w:rsid w:val="005D4E52"/>
    <w:rsid w:val="005D6983"/>
    <w:rsid w:val="005D73ED"/>
    <w:rsid w:val="005E07DA"/>
    <w:rsid w:val="005E1C93"/>
    <w:rsid w:val="005E34CB"/>
    <w:rsid w:val="005E536C"/>
    <w:rsid w:val="005E5F7D"/>
    <w:rsid w:val="005E7405"/>
    <w:rsid w:val="005E77AD"/>
    <w:rsid w:val="005F1027"/>
    <w:rsid w:val="005F1A4A"/>
    <w:rsid w:val="005F1FB0"/>
    <w:rsid w:val="005F27CD"/>
    <w:rsid w:val="005F3646"/>
    <w:rsid w:val="005F39C8"/>
    <w:rsid w:val="005F5331"/>
    <w:rsid w:val="005F605F"/>
    <w:rsid w:val="005F6F6D"/>
    <w:rsid w:val="005F793C"/>
    <w:rsid w:val="005F7A94"/>
    <w:rsid w:val="00600358"/>
    <w:rsid w:val="006021FA"/>
    <w:rsid w:val="006031A5"/>
    <w:rsid w:val="006034DF"/>
    <w:rsid w:val="00605D64"/>
    <w:rsid w:val="00611ACE"/>
    <w:rsid w:val="006142E7"/>
    <w:rsid w:val="00614972"/>
    <w:rsid w:val="00616689"/>
    <w:rsid w:val="006200CC"/>
    <w:rsid w:val="006205D0"/>
    <w:rsid w:val="00621325"/>
    <w:rsid w:val="0062205E"/>
    <w:rsid w:val="00623C5C"/>
    <w:rsid w:val="00625207"/>
    <w:rsid w:val="006265F1"/>
    <w:rsid w:val="00630196"/>
    <w:rsid w:val="00631BDE"/>
    <w:rsid w:val="006347B0"/>
    <w:rsid w:val="0063772C"/>
    <w:rsid w:val="00641E7D"/>
    <w:rsid w:val="006436BB"/>
    <w:rsid w:val="00645E4F"/>
    <w:rsid w:val="00650C9B"/>
    <w:rsid w:val="00651F5B"/>
    <w:rsid w:val="0065285A"/>
    <w:rsid w:val="00653423"/>
    <w:rsid w:val="0065402E"/>
    <w:rsid w:val="00654407"/>
    <w:rsid w:val="006546B0"/>
    <w:rsid w:val="00654705"/>
    <w:rsid w:val="00656FF5"/>
    <w:rsid w:val="006603D8"/>
    <w:rsid w:val="0066078A"/>
    <w:rsid w:val="006609FE"/>
    <w:rsid w:val="00660E3E"/>
    <w:rsid w:val="0066142B"/>
    <w:rsid w:val="00662646"/>
    <w:rsid w:val="006647BF"/>
    <w:rsid w:val="006665F0"/>
    <w:rsid w:val="006723A2"/>
    <w:rsid w:val="006724AA"/>
    <w:rsid w:val="006739BE"/>
    <w:rsid w:val="00673BAD"/>
    <w:rsid w:val="006746DE"/>
    <w:rsid w:val="00674A84"/>
    <w:rsid w:val="00674D09"/>
    <w:rsid w:val="00675BDA"/>
    <w:rsid w:val="00675D21"/>
    <w:rsid w:val="0067670C"/>
    <w:rsid w:val="00684BA6"/>
    <w:rsid w:val="00685277"/>
    <w:rsid w:val="00686F3C"/>
    <w:rsid w:val="00687214"/>
    <w:rsid w:val="00687D70"/>
    <w:rsid w:val="00687FC2"/>
    <w:rsid w:val="00691B78"/>
    <w:rsid w:val="00691C08"/>
    <w:rsid w:val="00692B12"/>
    <w:rsid w:val="00693754"/>
    <w:rsid w:val="00694360"/>
    <w:rsid w:val="006958EF"/>
    <w:rsid w:val="00695F66"/>
    <w:rsid w:val="0069661B"/>
    <w:rsid w:val="006A06CC"/>
    <w:rsid w:val="006A3B94"/>
    <w:rsid w:val="006A5330"/>
    <w:rsid w:val="006A535D"/>
    <w:rsid w:val="006A5432"/>
    <w:rsid w:val="006A5D96"/>
    <w:rsid w:val="006B0043"/>
    <w:rsid w:val="006B0DB3"/>
    <w:rsid w:val="006B18C7"/>
    <w:rsid w:val="006B34BD"/>
    <w:rsid w:val="006B4523"/>
    <w:rsid w:val="006B4CF7"/>
    <w:rsid w:val="006B5577"/>
    <w:rsid w:val="006C01BE"/>
    <w:rsid w:val="006C0F8D"/>
    <w:rsid w:val="006C1361"/>
    <w:rsid w:val="006C1AE5"/>
    <w:rsid w:val="006C242C"/>
    <w:rsid w:val="006C37EA"/>
    <w:rsid w:val="006C5485"/>
    <w:rsid w:val="006C62E6"/>
    <w:rsid w:val="006C7490"/>
    <w:rsid w:val="006D03A6"/>
    <w:rsid w:val="006D1141"/>
    <w:rsid w:val="006D163F"/>
    <w:rsid w:val="006D1EA6"/>
    <w:rsid w:val="006D2596"/>
    <w:rsid w:val="006D4371"/>
    <w:rsid w:val="006D4D39"/>
    <w:rsid w:val="006D52FA"/>
    <w:rsid w:val="006D5CA1"/>
    <w:rsid w:val="006E0724"/>
    <w:rsid w:val="006E1BFB"/>
    <w:rsid w:val="006E204C"/>
    <w:rsid w:val="006E3B9D"/>
    <w:rsid w:val="006E7193"/>
    <w:rsid w:val="006E7A9C"/>
    <w:rsid w:val="006F088A"/>
    <w:rsid w:val="006F0D42"/>
    <w:rsid w:val="006F0FFD"/>
    <w:rsid w:val="006F3E31"/>
    <w:rsid w:val="006F6067"/>
    <w:rsid w:val="006F71A5"/>
    <w:rsid w:val="00704953"/>
    <w:rsid w:val="00705651"/>
    <w:rsid w:val="0070595B"/>
    <w:rsid w:val="00705CFE"/>
    <w:rsid w:val="00705F34"/>
    <w:rsid w:val="007069A0"/>
    <w:rsid w:val="0071503E"/>
    <w:rsid w:val="00715344"/>
    <w:rsid w:val="0071534B"/>
    <w:rsid w:val="00721FE3"/>
    <w:rsid w:val="00722A34"/>
    <w:rsid w:val="0073721B"/>
    <w:rsid w:val="007372EB"/>
    <w:rsid w:val="00737D82"/>
    <w:rsid w:val="00741724"/>
    <w:rsid w:val="00743AF8"/>
    <w:rsid w:val="00751521"/>
    <w:rsid w:val="00751C25"/>
    <w:rsid w:val="0075250A"/>
    <w:rsid w:val="0075313E"/>
    <w:rsid w:val="007540D8"/>
    <w:rsid w:val="00754591"/>
    <w:rsid w:val="0075459C"/>
    <w:rsid w:val="007547FC"/>
    <w:rsid w:val="00764128"/>
    <w:rsid w:val="00767817"/>
    <w:rsid w:val="007705A1"/>
    <w:rsid w:val="00770C1B"/>
    <w:rsid w:val="00771505"/>
    <w:rsid w:val="007726D5"/>
    <w:rsid w:val="007734B2"/>
    <w:rsid w:val="007739DD"/>
    <w:rsid w:val="00775384"/>
    <w:rsid w:val="007766BB"/>
    <w:rsid w:val="00777723"/>
    <w:rsid w:val="00781743"/>
    <w:rsid w:val="00782311"/>
    <w:rsid w:val="00786366"/>
    <w:rsid w:val="007926E2"/>
    <w:rsid w:val="00793479"/>
    <w:rsid w:val="00793B90"/>
    <w:rsid w:val="0079460F"/>
    <w:rsid w:val="00794DBB"/>
    <w:rsid w:val="00795A14"/>
    <w:rsid w:val="00795D32"/>
    <w:rsid w:val="0079611F"/>
    <w:rsid w:val="00796D70"/>
    <w:rsid w:val="007A34C6"/>
    <w:rsid w:val="007A58D6"/>
    <w:rsid w:val="007A680A"/>
    <w:rsid w:val="007A6CFB"/>
    <w:rsid w:val="007B181A"/>
    <w:rsid w:val="007B2EC4"/>
    <w:rsid w:val="007B34D2"/>
    <w:rsid w:val="007B4956"/>
    <w:rsid w:val="007B5D8E"/>
    <w:rsid w:val="007C0E75"/>
    <w:rsid w:val="007C4107"/>
    <w:rsid w:val="007C701A"/>
    <w:rsid w:val="007D0508"/>
    <w:rsid w:val="007D237A"/>
    <w:rsid w:val="007D3A20"/>
    <w:rsid w:val="007D3AEA"/>
    <w:rsid w:val="007D4B3B"/>
    <w:rsid w:val="007D7507"/>
    <w:rsid w:val="007D785E"/>
    <w:rsid w:val="007E113B"/>
    <w:rsid w:val="007E1ABE"/>
    <w:rsid w:val="007E1BE2"/>
    <w:rsid w:val="007E40DD"/>
    <w:rsid w:val="007E4CD0"/>
    <w:rsid w:val="007E62FC"/>
    <w:rsid w:val="007E7796"/>
    <w:rsid w:val="007F1545"/>
    <w:rsid w:val="007F2DB0"/>
    <w:rsid w:val="007F35C7"/>
    <w:rsid w:val="007F5034"/>
    <w:rsid w:val="007F79FC"/>
    <w:rsid w:val="007F7AAB"/>
    <w:rsid w:val="007F7F98"/>
    <w:rsid w:val="00800D50"/>
    <w:rsid w:val="00801DF6"/>
    <w:rsid w:val="00802C2D"/>
    <w:rsid w:val="00806864"/>
    <w:rsid w:val="00806A4E"/>
    <w:rsid w:val="00806B29"/>
    <w:rsid w:val="00806FAF"/>
    <w:rsid w:val="008108A1"/>
    <w:rsid w:val="0081259B"/>
    <w:rsid w:val="00812BA8"/>
    <w:rsid w:val="00813C8E"/>
    <w:rsid w:val="008152DC"/>
    <w:rsid w:val="00817229"/>
    <w:rsid w:val="00817BB5"/>
    <w:rsid w:val="00817F18"/>
    <w:rsid w:val="00821221"/>
    <w:rsid w:val="0082345E"/>
    <w:rsid w:val="00824FF4"/>
    <w:rsid w:val="00826CA4"/>
    <w:rsid w:val="0083268D"/>
    <w:rsid w:val="0083303A"/>
    <w:rsid w:val="00833BE5"/>
    <w:rsid w:val="008345D6"/>
    <w:rsid w:val="0083573D"/>
    <w:rsid w:val="00836430"/>
    <w:rsid w:val="008367C8"/>
    <w:rsid w:val="00836E0E"/>
    <w:rsid w:val="00841CB8"/>
    <w:rsid w:val="00841FEF"/>
    <w:rsid w:val="008431D3"/>
    <w:rsid w:val="00845FFD"/>
    <w:rsid w:val="008476C9"/>
    <w:rsid w:val="00847F52"/>
    <w:rsid w:val="00850FF2"/>
    <w:rsid w:val="00851F4C"/>
    <w:rsid w:val="008563F9"/>
    <w:rsid w:val="00860B1A"/>
    <w:rsid w:val="00863253"/>
    <w:rsid w:val="00865078"/>
    <w:rsid w:val="008652A0"/>
    <w:rsid w:val="00867975"/>
    <w:rsid w:val="00870726"/>
    <w:rsid w:val="0087279C"/>
    <w:rsid w:val="0087414E"/>
    <w:rsid w:val="00874BDE"/>
    <w:rsid w:val="00877931"/>
    <w:rsid w:val="008829CD"/>
    <w:rsid w:val="0088390C"/>
    <w:rsid w:val="0088412D"/>
    <w:rsid w:val="008845E5"/>
    <w:rsid w:val="00884772"/>
    <w:rsid w:val="00887AAD"/>
    <w:rsid w:val="008954F2"/>
    <w:rsid w:val="00895813"/>
    <w:rsid w:val="00895B85"/>
    <w:rsid w:val="00896508"/>
    <w:rsid w:val="008A0DFF"/>
    <w:rsid w:val="008A0F8B"/>
    <w:rsid w:val="008A2952"/>
    <w:rsid w:val="008A459D"/>
    <w:rsid w:val="008A4F84"/>
    <w:rsid w:val="008A57B7"/>
    <w:rsid w:val="008B076C"/>
    <w:rsid w:val="008B5330"/>
    <w:rsid w:val="008B6732"/>
    <w:rsid w:val="008C1659"/>
    <w:rsid w:val="008C3360"/>
    <w:rsid w:val="008C37FF"/>
    <w:rsid w:val="008C5679"/>
    <w:rsid w:val="008C6035"/>
    <w:rsid w:val="008C7167"/>
    <w:rsid w:val="008D01CA"/>
    <w:rsid w:val="008D2FDB"/>
    <w:rsid w:val="008D4714"/>
    <w:rsid w:val="008D7E0C"/>
    <w:rsid w:val="008E15CE"/>
    <w:rsid w:val="008E24AF"/>
    <w:rsid w:val="008E25B5"/>
    <w:rsid w:val="008E4587"/>
    <w:rsid w:val="008F2C6F"/>
    <w:rsid w:val="008F49B1"/>
    <w:rsid w:val="008F6A47"/>
    <w:rsid w:val="0090329E"/>
    <w:rsid w:val="00906FED"/>
    <w:rsid w:val="00907A57"/>
    <w:rsid w:val="00907B9C"/>
    <w:rsid w:val="009111A2"/>
    <w:rsid w:val="009114FE"/>
    <w:rsid w:val="009119F4"/>
    <w:rsid w:val="00914133"/>
    <w:rsid w:val="00915C2E"/>
    <w:rsid w:val="009165BA"/>
    <w:rsid w:val="00916C5D"/>
    <w:rsid w:val="00921758"/>
    <w:rsid w:val="009222F0"/>
    <w:rsid w:val="00922826"/>
    <w:rsid w:val="009229AF"/>
    <w:rsid w:val="00923017"/>
    <w:rsid w:val="00926368"/>
    <w:rsid w:val="00926960"/>
    <w:rsid w:val="00926A14"/>
    <w:rsid w:val="009273E7"/>
    <w:rsid w:val="0093113A"/>
    <w:rsid w:val="009336E8"/>
    <w:rsid w:val="00934496"/>
    <w:rsid w:val="00934718"/>
    <w:rsid w:val="009348D3"/>
    <w:rsid w:val="00935143"/>
    <w:rsid w:val="009353EB"/>
    <w:rsid w:val="00937CE1"/>
    <w:rsid w:val="00943D88"/>
    <w:rsid w:val="00944611"/>
    <w:rsid w:val="00945A18"/>
    <w:rsid w:val="009461FF"/>
    <w:rsid w:val="009469C5"/>
    <w:rsid w:val="00950E9D"/>
    <w:rsid w:val="0095224E"/>
    <w:rsid w:val="009533FB"/>
    <w:rsid w:val="00953C86"/>
    <w:rsid w:val="00954227"/>
    <w:rsid w:val="009547CD"/>
    <w:rsid w:val="00955320"/>
    <w:rsid w:val="00960CC8"/>
    <w:rsid w:val="00964074"/>
    <w:rsid w:val="0096440C"/>
    <w:rsid w:val="00965147"/>
    <w:rsid w:val="00965C8B"/>
    <w:rsid w:val="00965E64"/>
    <w:rsid w:val="009670EA"/>
    <w:rsid w:val="009671C4"/>
    <w:rsid w:val="0097066F"/>
    <w:rsid w:val="00972CCB"/>
    <w:rsid w:val="00972DF0"/>
    <w:rsid w:val="00974B34"/>
    <w:rsid w:val="00975935"/>
    <w:rsid w:val="00976E57"/>
    <w:rsid w:val="00981514"/>
    <w:rsid w:val="00982D39"/>
    <w:rsid w:val="00990229"/>
    <w:rsid w:val="00993F77"/>
    <w:rsid w:val="009965EE"/>
    <w:rsid w:val="009A1603"/>
    <w:rsid w:val="009A4377"/>
    <w:rsid w:val="009A486D"/>
    <w:rsid w:val="009A4FE8"/>
    <w:rsid w:val="009A55B9"/>
    <w:rsid w:val="009A63A7"/>
    <w:rsid w:val="009B1C04"/>
    <w:rsid w:val="009B447D"/>
    <w:rsid w:val="009B75EA"/>
    <w:rsid w:val="009B7BC0"/>
    <w:rsid w:val="009C0BD3"/>
    <w:rsid w:val="009C19A2"/>
    <w:rsid w:val="009C3C8E"/>
    <w:rsid w:val="009C5794"/>
    <w:rsid w:val="009C7638"/>
    <w:rsid w:val="009D0F75"/>
    <w:rsid w:val="009D1768"/>
    <w:rsid w:val="009D3BCE"/>
    <w:rsid w:val="009E0E63"/>
    <w:rsid w:val="009E13D2"/>
    <w:rsid w:val="009E4A35"/>
    <w:rsid w:val="009E5560"/>
    <w:rsid w:val="009E58B9"/>
    <w:rsid w:val="009E7C3E"/>
    <w:rsid w:val="009F1BAC"/>
    <w:rsid w:val="009F2580"/>
    <w:rsid w:val="009F3B92"/>
    <w:rsid w:val="009F58A5"/>
    <w:rsid w:val="009F61EE"/>
    <w:rsid w:val="009F687F"/>
    <w:rsid w:val="009F68AF"/>
    <w:rsid w:val="00A01695"/>
    <w:rsid w:val="00A02CF2"/>
    <w:rsid w:val="00A03149"/>
    <w:rsid w:val="00A0472F"/>
    <w:rsid w:val="00A04FCE"/>
    <w:rsid w:val="00A0562A"/>
    <w:rsid w:val="00A05DE1"/>
    <w:rsid w:val="00A061EC"/>
    <w:rsid w:val="00A138F9"/>
    <w:rsid w:val="00A14DB6"/>
    <w:rsid w:val="00A151F7"/>
    <w:rsid w:val="00A17AC6"/>
    <w:rsid w:val="00A17CFF"/>
    <w:rsid w:val="00A2067C"/>
    <w:rsid w:val="00A226EC"/>
    <w:rsid w:val="00A2462A"/>
    <w:rsid w:val="00A246E8"/>
    <w:rsid w:val="00A30BD7"/>
    <w:rsid w:val="00A32E34"/>
    <w:rsid w:val="00A33815"/>
    <w:rsid w:val="00A361FF"/>
    <w:rsid w:val="00A40413"/>
    <w:rsid w:val="00A44DB7"/>
    <w:rsid w:val="00A4564D"/>
    <w:rsid w:val="00A46A9B"/>
    <w:rsid w:val="00A507AA"/>
    <w:rsid w:val="00A51412"/>
    <w:rsid w:val="00A518A4"/>
    <w:rsid w:val="00A51BC1"/>
    <w:rsid w:val="00A52CD6"/>
    <w:rsid w:val="00A53FA1"/>
    <w:rsid w:val="00A54030"/>
    <w:rsid w:val="00A55B8C"/>
    <w:rsid w:val="00A564F1"/>
    <w:rsid w:val="00A5710B"/>
    <w:rsid w:val="00A60310"/>
    <w:rsid w:val="00A60B16"/>
    <w:rsid w:val="00A6341B"/>
    <w:rsid w:val="00A639BF"/>
    <w:rsid w:val="00A63A25"/>
    <w:rsid w:val="00A656D8"/>
    <w:rsid w:val="00A65A95"/>
    <w:rsid w:val="00A6712B"/>
    <w:rsid w:val="00A70CA8"/>
    <w:rsid w:val="00A72770"/>
    <w:rsid w:val="00A729DE"/>
    <w:rsid w:val="00A74E6A"/>
    <w:rsid w:val="00A76269"/>
    <w:rsid w:val="00A7656B"/>
    <w:rsid w:val="00A7683F"/>
    <w:rsid w:val="00A8132D"/>
    <w:rsid w:val="00A8205A"/>
    <w:rsid w:val="00A827D7"/>
    <w:rsid w:val="00A84A26"/>
    <w:rsid w:val="00A85D8C"/>
    <w:rsid w:val="00A86513"/>
    <w:rsid w:val="00A867F9"/>
    <w:rsid w:val="00A86F36"/>
    <w:rsid w:val="00A871FA"/>
    <w:rsid w:val="00A87242"/>
    <w:rsid w:val="00A873A9"/>
    <w:rsid w:val="00A92C58"/>
    <w:rsid w:val="00A93957"/>
    <w:rsid w:val="00A94AA0"/>
    <w:rsid w:val="00A96998"/>
    <w:rsid w:val="00AA001B"/>
    <w:rsid w:val="00AA1846"/>
    <w:rsid w:val="00AA18C9"/>
    <w:rsid w:val="00AA1D34"/>
    <w:rsid w:val="00AA343B"/>
    <w:rsid w:val="00AB00DF"/>
    <w:rsid w:val="00AB05E7"/>
    <w:rsid w:val="00AB3BBE"/>
    <w:rsid w:val="00AB45F3"/>
    <w:rsid w:val="00AC3BDC"/>
    <w:rsid w:val="00AD05F1"/>
    <w:rsid w:val="00AD1900"/>
    <w:rsid w:val="00AD3A12"/>
    <w:rsid w:val="00AD3B4D"/>
    <w:rsid w:val="00AD3CCB"/>
    <w:rsid w:val="00AD4D40"/>
    <w:rsid w:val="00AD4E34"/>
    <w:rsid w:val="00AE058B"/>
    <w:rsid w:val="00AE325A"/>
    <w:rsid w:val="00AE4543"/>
    <w:rsid w:val="00AF2037"/>
    <w:rsid w:val="00AF27D0"/>
    <w:rsid w:val="00AF4803"/>
    <w:rsid w:val="00AF6737"/>
    <w:rsid w:val="00AF78CD"/>
    <w:rsid w:val="00AF7C40"/>
    <w:rsid w:val="00AF7CC0"/>
    <w:rsid w:val="00B02D31"/>
    <w:rsid w:val="00B03875"/>
    <w:rsid w:val="00B06F31"/>
    <w:rsid w:val="00B07AD5"/>
    <w:rsid w:val="00B07E26"/>
    <w:rsid w:val="00B10C2F"/>
    <w:rsid w:val="00B139A1"/>
    <w:rsid w:val="00B173E2"/>
    <w:rsid w:val="00B204C3"/>
    <w:rsid w:val="00B21795"/>
    <w:rsid w:val="00B23062"/>
    <w:rsid w:val="00B23B64"/>
    <w:rsid w:val="00B2517D"/>
    <w:rsid w:val="00B271D2"/>
    <w:rsid w:val="00B30F61"/>
    <w:rsid w:val="00B32C1A"/>
    <w:rsid w:val="00B340DA"/>
    <w:rsid w:val="00B3477F"/>
    <w:rsid w:val="00B356FC"/>
    <w:rsid w:val="00B375B3"/>
    <w:rsid w:val="00B40404"/>
    <w:rsid w:val="00B423C1"/>
    <w:rsid w:val="00B462BD"/>
    <w:rsid w:val="00B47285"/>
    <w:rsid w:val="00B50685"/>
    <w:rsid w:val="00B52D1B"/>
    <w:rsid w:val="00B55020"/>
    <w:rsid w:val="00B55C8D"/>
    <w:rsid w:val="00B56AD5"/>
    <w:rsid w:val="00B5759C"/>
    <w:rsid w:val="00B61FC6"/>
    <w:rsid w:val="00B62EB7"/>
    <w:rsid w:val="00B6313F"/>
    <w:rsid w:val="00B63F28"/>
    <w:rsid w:val="00B64EE0"/>
    <w:rsid w:val="00B66102"/>
    <w:rsid w:val="00B6690B"/>
    <w:rsid w:val="00B66DBD"/>
    <w:rsid w:val="00B66F2E"/>
    <w:rsid w:val="00B700A3"/>
    <w:rsid w:val="00B71DB8"/>
    <w:rsid w:val="00B73201"/>
    <w:rsid w:val="00B73844"/>
    <w:rsid w:val="00B75AC1"/>
    <w:rsid w:val="00B7605E"/>
    <w:rsid w:val="00B7620C"/>
    <w:rsid w:val="00B77E3D"/>
    <w:rsid w:val="00B821C4"/>
    <w:rsid w:val="00B82589"/>
    <w:rsid w:val="00B8437B"/>
    <w:rsid w:val="00B859C0"/>
    <w:rsid w:val="00B91887"/>
    <w:rsid w:val="00B971E3"/>
    <w:rsid w:val="00BA0EB3"/>
    <w:rsid w:val="00BA18B0"/>
    <w:rsid w:val="00BA2433"/>
    <w:rsid w:val="00BA50E0"/>
    <w:rsid w:val="00BB22B1"/>
    <w:rsid w:val="00BB31EA"/>
    <w:rsid w:val="00BC2222"/>
    <w:rsid w:val="00BC32CE"/>
    <w:rsid w:val="00BC3353"/>
    <w:rsid w:val="00BC41F0"/>
    <w:rsid w:val="00BC5A0C"/>
    <w:rsid w:val="00BC661A"/>
    <w:rsid w:val="00BC76C3"/>
    <w:rsid w:val="00BD2E76"/>
    <w:rsid w:val="00BD4B0C"/>
    <w:rsid w:val="00BD5AA8"/>
    <w:rsid w:val="00BD5D2A"/>
    <w:rsid w:val="00BE0305"/>
    <w:rsid w:val="00BE0393"/>
    <w:rsid w:val="00BE18B3"/>
    <w:rsid w:val="00BE1AD7"/>
    <w:rsid w:val="00BE22C9"/>
    <w:rsid w:val="00BE595B"/>
    <w:rsid w:val="00BE773C"/>
    <w:rsid w:val="00BF0DE1"/>
    <w:rsid w:val="00BF0F7B"/>
    <w:rsid w:val="00BF39CB"/>
    <w:rsid w:val="00BF434B"/>
    <w:rsid w:val="00BF4542"/>
    <w:rsid w:val="00BF6137"/>
    <w:rsid w:val="00C00478"/>
    <w:rsid w:val="00C00B38"/>
    <w:rsid w:val="00C012FF"/>
    <w:rsid w:val="00C032A3"/>
    <w:rsid w:val="00C044F5"/>
    <w:rsid w:val="00C04FE2"/>
    <w:rsid w:val="00C050BA"/>
    <w:rsid w:val="00C06403"/>
    <w:rsid w:val="00C11D1C"/>
    <w:rsid w:val="00C13158"/>
    <w:rsid w:val="00C136D8"/>
    <w:rsid w:val="00C153F3"/>
    <w:rsid w:val="00C15989"/>
    <w:rsid w:val="00C16669"/>
    <w:rsid w:val="00C20B7B"/>
    <w:rsid w:val="00C228FC"/>
    <w:rsid w:val="00C23804"/>
    <w:rsid w:val="00C2470A"/>
    <w:rsid w:val="00C2572E"/>
    <w:rsid w:val="00C306D5"/>
    <w:rsid w:val="00C309F6"/>
    <w:rsid w:val="00C33D5E"/>
    <w:rsid w:val="00C33F6C"/>
    <w:rsid w:val="00C358F2"/>
    <w:rsid w:val="00C3599C"/>
    <w:rsid w:val="00C35B42"/>
    <w:rsid w:val="00C36A9E"/>
    <w:rsid w:val="00C37AF9"/>
    <w:rsid w:val="00C404E2"/>
    <w:rsid w:val="00C409C5"/>
    <w:rsid w:val="00C44801"/>
    <w:rsid w:val="00C479B3"/>
    <w:rsid w:val="00C47A9E"/>
    <w:rsid w:val="00C50FEF"/>
    <w:rsid w:val="00C5109B"/>
    <w:rsid w:val="00C525BF"/>
    <w:rsid w:val="00C55A16"/>
    <w:rsid w:val="00C55F91"/>
    <w:rsid w:val="00C560F5"/>
    <w:rsid w:val="00C56FEB"/>
    <w:rsid w:val="00C570B5"/>
    <w:rsid w:val="00C57DD7"/>
    <w:rsid w:val="00C6178B"/>
    <w:rsid w:val="00C618C5"/>
    <w:rsid w:val="00C620B5"/>
    <w:rsid w:val="00C62509"/>
    <w:rsid w:val="00C62D13"/>
    <w:rsid w:val="00C63DC8"/>
    <w:rsid w:val="00C64300"/>
    <w:rsid w:val="00C659EC"/>
    <w:rsid w:val="00C70FF9"/>
    <w:rsid w:val="00C71A83"/>
    <w:rsid w:val="00C72145"/>
    <w:rsid w:val="00C73AFD"/>
    <w:rsid w:val="00C754E3"/>
    <w:rsid w:val="00C76182"/>
    <w:rsid w:val="00C76857"/>
    <w:rsid w:val="00C77EF2"/>
    <w:rsid w:val="00C82971"/>
    <w:rsid w:val="00C83E17"/>
    <w:rsid w:val="00C84259"/>
    <w:rsid w:val="00C84AEB"/>
    <w:rsid w:val="00C84D44"/>
    <w:rsid w:val="00C84E14"/>
    <w:rsid w:val="00C8777D"/>
    <w:rsid w:val="00C920B8"/>
    <w:rsid w:val="00C950DA"/>
    <w:rsid w:val="00C95E03"/>
    <w:rsid w:val="00C96F50"/>
    <w:rsid w:val="00CA00D5"/>
    <w:rsid w:val="00CA41EA"/>
    <w:rsid w:val="00CA4357"/>
    <w:rsid w:val="00CA6342"/>
    <w:rsid w:val="00CA6DBB"/>
    <w:rsid w:val="00CB00F2"/>
    <w:rsid w:val="00CB0AEC"/>
    <w:rsid w:val="00CB0E9B"/>
    <w:rsid w:val="00CB0F83"/>
    <w:rsid w:val="00CB2A2E"/>
    <w:rsid w:val="00CB396F"/>
    <w:rsid w:val="00CB4500"/>
    <w:rsid w:val="00CB5A19"/>
    <w:rsid w:val="00CB77B5"/>
    <w:rsid w:val="00CB7822"/>
    <w:rsid w:val="00CB7992"/>
    <w:rsid w:val="00CB79C5"/>
    <w:rsid w:val="00CC03EF"/>
    <w:rsid w:val="00CC22B4"/>
    <w:rsid w:val="00CC331F"/>
    <w:rsid w:val="00CC64A7"/>
    <w:rsid w:val="00CC68B5"/>
    <w:rsid w:val="00CC6DCF"/>
    <w:rsid w:val="00CD1704"/>
    <w:rsid w:val="00CD4B27"/>
    <w:rsid w:val="00CD6DC3"/>
    <w:rsid w:val="00CD7E53"/>
    <w:rsid w:val="00CE04B0"/>
    <w:rsid w:val="00CE0E4E"/>
    <w:rsid w:val="00CE1C58"/>
    <w:rsid w:val="00CE3A56"/>
    <w:rsid w:val="00CE41F0"/>
    <w:rsid w:val="00CE57EE"/>
    <w:rsid w:val="00CE598D"/>
    <w:rsid w:val="00CE7211"/>
    <w:rsid w:val="00CF1280"/>
    <w:rsid w:val="00CF1B5B"/>
    <w:rsid w:val="00CF267F"/>
    <w:rsid w:val="00CF3681"/>
    <w:rsid w:val="00CF41CA"/>
    <w:rsid w:val="00CF560E"/>
    <w:rsid w:val="00CF5F1A"/>
    <w:rsid w:val="00CF72C3"/>
    <w:rsid w:val="00D002F9"/>
    <w:rsid w:val="00D016D3"/>
    <w:rsid w:val="00D030FA"/>
    <w:rsid w:val="00D0440B"/>
    <w:rsid w:val="00D05682"/>
    <w:rsid w:val="00D15450"/>
    <w:rsid w:val="00D16ACD"/>
    <w:rsid w:val="00D16AF6"/>
    <w:rsid w:val="00D16C40"/>
    <w:rsid w:val="00D16D5D"/>
    <w:rsid w:val="00D176EB"/>
    <w:rsid w:val="00D201B5"/>
    <w:rsid w:val="00D209AF"/>
    <w:rsid w:val="00D21C24"/>
    <w:rsid w:val="00D22E96"/>
    <w:rsid w:val="00D253D4"/>
    <w:rsid w:val="00D2749F"/>
    <w:rsid w:val="00D306D5"/>
    <w:rsid w:val="00D30FA1"/>
    <w:rsid w:val="00D3117C"/>
    <w:rsid w:val="00D35BD2"/>
    <w:rsid w:val="00D36E31"/>
    <w:rsid w:val="00D415B7"/>
    <w:rsid w:val="00D42BC4"/>
    <w:rsid w:val="00D5081B"/>
    <w:rsid w:val="00D509B4"/>
    <w:rsid w:val="00D52E04"/>
    <w:rsid w:val="00D54370"/>
    <w:rsid w:val="00D5449D"/>
    <w:rsid w:val="00D565F6"/>
    <w:rsid w:val="00D56AE1"/>
    <w:rsid w:val="00D577C8"/>
    <w:rsid w:val="00D617BD"/>
    <w:rsid w:val="00D628BA"/>
    <w:rsid w:val="00D635C7"/>
    <w:rsid w:val="00D63978"/>
    <w:rsid w:val="00D64457"/>
    <w:rsid w:val="00D65488"/>
    <w:rsid w:val="00D656D5"/>
    <w:rsid w:val="00D669E7"/>
    <w:rsid w:val="00D71B0A"/>
    <w:rsid w:val="00D7308D"/>
    <w:rsid w:val="00D731A7"/>
    <w:rsid w:val="00D739C0"/>
    <w:rsid w:val="00D73E68"/>
    <w:rsid w:val="00D750C7"/>
    <w:rsid w:val="00D75313"/>
    <w:rsid w:val="00D775FB"/>
    <w:rsid w:val="00D77601"/>
    <w:rsid w:val="00D80F47"/>
    <w:rsid w:val="00D81CCC"/>
    <w:rsid w:val="00D82463"/>
    <w:rsid w:val="00D82F60"/>
    <w:rsid w:val="00D83872"/>
    <w:rsid w:val="00D84953"/>
    <w:rsid w:val="00D9345D"/>
    <w:rsid w:val="00D93B5D"/>
    <w:rsid w:val="00D94B8C"/>
    <w:rsid w:val="00D97818"/>
    <w:rsid w:val="00DA05EC"/>
    <w:rsid w:val="00DA7960"/>
    <w:rsid w:val="00DA7C2D"/>
    <w:rsid w:val="00DA7C60"/>
    <w:rsid w:val="00DB1126"/>
    <w:rsid w:val="00DB1531"/>
    <w:rsid w:val="00DB3DC8"/>
    <w:rsid w:val="00DB7237"/>
    <w:rsid w:val="00DC01BB"/>
    <w:rsid w:val="00DC104B"/>
    <w:rsid w:val="00DC2BAD"/>
    <w:rsid w:val="00DC3124"/>
    <w:rsid w:val="00DC35D8"/>
    <w:rsid w:val="00DC36AB"/>
    <w:rsid w:val="00DC6490"/>
    <w:rsid w:val="00DC6636"/>
    <w:rsid w:val="00DC74FC"/>
    <w:rsid w:val="00DC77E4"/>
    <w:rsid w:val="00DC7BE4"/>
    <w:rsid w:val="00DD4387"/>
    <w:rsid w:val="00DD49D8"/>
    <w:rsid w:val="00DD5706"/>
    <w:rsid w:val="00DD65F0"/>
    <w:rsid w:val="00DD6A01"/>
    <w:rsid w:val="00DE15E9"/>
    <w:rsid w:val="00DE409A"/>
    <w:rsid w:val="00DE4857"/>
    <w:rsid w:val="00DE4C4F"/>
    <w:rsid w:val="00DE5ED0"/>
    <w:rsid w:val="00DE60CE"/>
    <w:rsid w:val="00DE7797"/>
    <w:rsid w:val="00DE7CBC"/>
    <w:rsid w:val="00DF206A"/>
    <w:rsid w:val="00DF21F1"/>
    <w:rsid w:val="00DF2AD0"/>
    <w:rsid w:val="00DF34C7"/>
    <w:rsid w:val="00DF4D86"/>
    <w:rsid w:val="00DF5764"/>
    <w:rsid w:val="00DF7AD3"/>
    <w:rsid w:val="00E001DE"/>
    <w:rsid w:val="00E0213D"/>
    <w:rsid w:val="00E05ACC"/>
    <w:rsid w:val="00E05C7C"/>
    <w:rsid w:val="00E05E99"/>
    <w:rsid w:val="00E069D1"/>
    <w:rsid w:val="00E06CEB"/>
    <w:rsid w:val="00E119ED"/>
    <w:rsid w:val="00E13EFB"/>
    <w:rsid w:val="00E13F17"/>
    <w:rsid w:val="00E13F6C"/>
    <w:rsid w:val="00E143C8"/>
    <w:rsid w:val="00E145E8"/>
    <w:rsid w:val="00E155BD"/>
    <w:rsid w:val="00E15852"/>
    <w:rsid w:val="00E21E61"/>
    <w:rsid w:val="00E2582E"/>
    <w:rsid w:val="00E2661D"/>
    <w:rsid w:val="00E30B1E"/>
    <w:rsid w:val="00E316C9"/>
    <w:rsid w:val="00E32660"/>
    <w:rsid w:val="00E3414A"/>
    <w:rsid w:val="00E3477C"/>
    <w:rsid w:val="00E34D40"/>
    <w:rsid w:val="00E36BA8"/>
    <w:rsid w:val="00E37162"/>
    <w:rsid w:val="00E405BF"/>
    <w:rsid w:val="00E41CDE"/>
    <w:rsid w:val="00E446C5"/>
    <w:rsid w:val="00E45E29"/>
    <w:rsid w:val="00E45F2D"/>
    <w:rsid w:val="00E474E7"/>
    <w:rsid w:val="00E47972"/>
    <w:rsid w:val="00E501A5"/>
    <w:rsid w:val="00E54357"/>
    <w:rsid w:val="00E54A57"/>
    <w:rsid w:val="00E54DED"/>
    <w:rsid w:val="00E56BC7"/>
    <w:rsid w:val="00E57D41"/>
    <w:rsid w:val="00E57E49"/>
    <w:rsid w:val="00E62FBD"/>
    <w:rsid w:val="00E64792"/>
    <w:rsid w:val="00E6574D"/>
    <w:rsid w:val="00E72F76"/>
    <w:rsid w:val="00E7579D"/>
    <w:rsid w:val="00E76314"/>
    <w:rsid w:val="00E7656C"/>
    <w:rsid w:val="00E7773A"/>
    <w:rsid w:val="00E824E1"/>
    <w:rsid w:val="00E8255E"/>
    <w:rsid w:val="00E84716"/>
    <w:rsid w:val="00E8587E"/>
    <w:rsid w:val="00E86CF1"/>
    <w:rsid w:val="00E90D0F"/>
    <w:rsid w:val="00E91466"/>
    <w:rsid w:val="00E938FB"/>
    <w:rsid w:val="00E939E0"/>
    <w:rsid w:val="00E94D94"/>
    <w:rsid w:val="00E95608"/>
    <w:rsid w:val="00EA05FD"/>
    <w:rsid w:val="00EA157D"/>
    <w:rsid w:val="00EA2EB2"/>
    <w:rsid w:val="00EA389C"/>
    <w:rsid w:val="00EA461E"/>
    <w:rsid w:val="00EB12EE"/>
    <w:rsid w:val="00EB27A4"/>
    <w:rsid w:val="00EB2A1C"/>
    <w:rsid w:val="00EB3A6D"/>
    <w:rsid w:val="00EB49A2"/>
    <w:rsid w:val="00EB51C6"/>
    <w:rsid w:val="00EB5D3D"/>
    <w:rsid w:val="00EB627C"/>
    <w:rsid w:val="00EC0787"/>
    <w:rsid w:val="00EC1172"/>
    <w:rsid w:val="00EC22F8"/>
    <w:rsid w:val="00EC4E27"/>
    <w:rsid w:val="00EC5ED2"/>
    <w:rsid w:val="00EC698A"/>
    <w:rsid w:val="00ED13D6"/>
    <w:rsid w:val="00ED1689"/>
    <w:rsid w:val="00ED2FB5"/>
    <w:rsid w:val="00ED6823"/>
    <w:rsid w:val="00ED7D5C"/>
    <w:rsid w:val="00EE09D1"/>
    <w:rsid w:val="00EE17DE"/>
    <w:rsid w:val="00EE2B44"/>
    <w:rsid w:val="00EE3105"/>
    <w:rsid w:val="00EE37C2"/>
    <w:rsid w:val="00EE425E"/>
    <w:rsid w:val="00EE4ADC"/>
    <w:rsid w:val="00EE7708"/>
    <w:rsid w:val="00EF119E"/>
    <w:rsid w:val="00EF487E"/>
    <w:rsid w:val="00EF49DC"/>
    <w:rsid w:val="00EF4E45"/>
    <w:rsid w:val="00F01864"/>
    <w:rsid w:val="00F02721"/>
    <w:rsid w:val="00F02B34"/>
    <w:rsid w:val="00F054BC"/>
    <w:rsid w:val="00F05FE0"/>
    <w:rsid w:val="00F069F9"/>
    <w:rsid w:val="00F12E10"/>
    <w:rsid w:val="00F146E4"/>
    <w:rsid w:val="00F14CE8"/>
    <w:rsid w:val="00F15182"/>
    <w:rsid w:val="00F162C2"/>
    <w:rsid w:val="00F16863"/>
    <w:rsid w:val="00F168D9"/>
    <w:rsid w:val="00F168E6"/>
    <w:rsid w:val="00F225F0"/>
    <w:rsid w:val="00F25FDA"/>
    <w:rsid w:val="00F27EB6"/>
    <w:rsid w:val="00F30B70"/>
    <w:rsid w:val="00F313FD"/>
    <w:rsid w:val="00F318DC"/>
    <w:rsid w:val="00F32A42"/>
    <w:rsid w:val="00F34EDF"/>
    <w:rsid w:val="00F35793"/>
    <w:rsid w:val="00F35B52"/>
    <w:rsid w:val="00F36D49"/>
    <w:rsid w:val="00F408A2"/>
    <w:rsid w:val="00F41A7D"/>
    <w:rsid w:val="00F41B69"/>
    <w:rsid w:val="00F43BE7"/>
    <w:rsid w:val="00F44191"/>
    <w:rsid w:val="00F46660"/>
    <w:rsid w:val="00F469E2"/>
    <w:rsid w:val="00F54172"/>
    <w:rsid w:val="00F5564A"/>
    <w:rsid w:val="00F5580F"/>
    <w:rsid w:val="00F55A50"/>
    <w:rsid w:val="00F575EC"/>
    <w:rsid w:val="00F6002A"/>
    <w:rsid w:val="00F61D94"/>
    <w:rsid w:val="00F63811"/>
    <w:rsid w:val="00F63C55"/>
    <w:rsid w:val="00F6402A"/>
    <w:rsid w:val="00F641E0"/>
    <w:rsid w:val="00F67600"/>
    <w:rsid w:val="00F7051B"/>
    <w:rsid w:val="00F70711"/>
    <w:rsid w:val="00F7117D"/>
    <w:rsid w:val="00F7146E"/>
    <w:rsid w:val="00F7520F"/>
    <w:rsid w:val="00F7680A"/>
    <w:rsid w:val="00F76BAC"/>
    <w:rsid w:val="00F771FA"/>
    <w:rsid w:val="00F80556"/>
    <w:rsid w:val="00F80673"/>
    <w:rsid w:val="00F808A3"/>
    <w:rsid w:val="00F80D23"/>
    <w:rsid w:val="00F82541"/>
    <w:rsid w:val="00F8416F"/>
    <w:rsid w:val="00F84A9F"/>
    <w:rsid w:val="00F8628A"/>
    <w:rsid w:val="00F8770D"/>
    <w:rsid w:val="00F87B02"/>
    <w:rsid w:val="00F918D1"/>
    <w:rsid w:val="00F92986"/>
    <w:rsid w:val="00F9391C"/>
    <w:rsid w:val="00F93C2C"/>
    <w:rsid w:val="00F94435"/>
    <w:rsid w:val="00F947CE"/>
    <w:rsid w:val="00F96438"/>
    <w:rsid w:val="00FA076A"/>
    <w:rsid w:val="00FA2C85"/>
    <w:rsid w:val="00FA3722"/>
    <w:rsid w:val="00FB013C"/>
    <w:rsid w:val="00FB07FD"/>
    <w:rsid w:val="00FB1F32"/>
    <w:rsid w:val="00FB2557"/>
    <w:rsid w:val="00FB3A9A"/>
    <w:rsid w:val="00FC10E0"/>
    <w:rsid w:val="00FC2225"/>
    <w:rsid w:val="00FC2996"/>
    <w:rsid w:val="00FC2FDB"/>
    <w:rsid w:val="00FC3540"/>
    <w:rsid w:val="00FC4884"/>
    <w:rsid w:val="00FC4B15"/>
    <w:rsid w:val="00FC4D2B"/>
    <w:rsid w:val="00FC4F67"/>
    <w:rsid w:val="00FC706C"/>
    <w:rsid w:val="00FD0E28"/>
    <w:rsid w:val="00FD1EF0"/>
    <w:rsid w:val="00FD2660"/>
    <w:rsid w:val="00FD2D78"/>
    <w:rsid w:val="00FD3611"/>
    <w:rsid w:val="00FD4B15"/>
    <w:rsid w:val="00FD6333"/>
    <w:rsid w:val="00FD7636"/>
    <w:rsid w:val="00FD7DCE"/>
    <w:rsid w:val="00FE1245"/>
    <w:rsid w:val="00FE12D2"/>
    <w:rsid w:val="00FE1789"/>
    <w:rsid w:val="00FE20BF"/>
    <w:rsid w:val="00FE4C48"/>
    <w:rsid w:val="00FE52FB"/>
    <w:rsid w:val="00FE721B"/>
    <w:rsid w:val="00FE7371"/>
    <w:rsid w:val="00FF138F"/>
    <w:rsid w:val="00FF1EC4"/>
    <w:rsid w:val="00FF3338"/>
    <w:rsid w:val="00FF5E5F"/>
    <w:rsid w:val="00FF705B"/>
    <w:rsid w:val="00FF75DA"/>
    <w:rsid w:val="00FF785C"/>
    <w:rsid w:val="0B0F9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60C60"/>
  <w15:docId w15:val="{73700929-A2ED-48A1-8064-D2FD2F91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Calibri" w:hAnsiTheme="majorHAnsi" w:cstheme="majorHAns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FE"/>
    <w:pPr>
      <w:spacing w:before="240" w:after="200"/>
      <w:jc w:val="both"/>
    </w:pPr>
  </w:style>
  <w:style w:type="paragraph" w:styleId="Ttulo1">
    <w:name w:val="heading 1"/>
    <w:next w:val="Normal"/>
    <w:link w:val="Ttulo1Car"/>
    <w:uiPriority w:val="9"/>
    <w:qFormat/>
    <w:rsid w:val="00FE721B"/>
    <w:pPr>
      <w:keepNext/>
      <w:keepLines/>
      <w:numPr>
        <w:numId w:val="1"/>
      </w:numPr>
      <w:pBdr>
        <w:bottom w:val="single" w:sz="4" w:space="1" w:color="00B0C5"/>
      </w:pBdr>
      <w:spacing w:before="480" w:after="240"/>
      <w:outlineLvl w:val="0"/>
    </w:pPr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Ttulo2">
    <w:name w:val="heading 2"/>
    <w:basedOn w:val="Ttulo1"/>
    <w:next w:val="Normal"/>
    <w:link w:val="Ttulo2Car"/>
    <w:uiPriority w:val="9"/>
    <w:qFormat/>
    <w:rsid w:val="00FE721B"/>
    <w:pPr>
      <w:numPr>
        <w:ilvl w:val="1"/>
      </w:numPr>
      <w:spacing w:before="360"/>
      <w:ind w:left="578" w:hanging="578"/>
      <w:outlineLvl w:val="1"/>
    </w:pPr>
    <w:rPr>
      <w:bCs w:val="0"/>
      <w:sz w:val="28"/>
      <w:szCs w:val="26"/>
    </w:rPr>
  </w:style>
  <w:style w:type="paragraph" w:styleId="Ttulo3">
    <w:name w:val="heading 3"/>
    <w:aliases w:val="H3,T3,h3,1.2.3."/>
    <w:basedOn w:val="Ttulo2"/>
    <w:next w:val="Normal"/>
    <w:link w:val="Ttulo3Car"/>
    <w:autoRedefine/>
    <w:uiPriority w:val="9"/>
    <w:qFormat/>
    <w:rsid w:val="00BD2E76"/>
    <w:pPr>
      <w:numPr>
        <w:ilvl w:val="2"/>
      </w:numPr>
      <w:spacing w:before="200" w:after="120"/>
      <w:outlineLvl w:val="2"/>
    </w:pPr>
    <w:rPr>
      <w:rFonts w:asciiTheme="minorHAnsi" w:hAnsiTheme="minorHAnsi" w:cstheme="minorHAnsi"/>
      <w:b w:val="0"/>
      <w:bCs/>
      <w:sz w:val="24"/>
    </w:rPr>
  </w:style>
  <w:style w:type="paragraph" w:styleId="Ttulo4">
    <w:name w:val="heading 4"/>
    <w:basedOn w:val="Ttulo3"/>
    <w:next w:val="Normal"/>
    <w:link w:val="Ttulo4Car"/>
    <w:uiPriority w:val="9"/>
    <w:qFormat/>
    <w:rsid w:val="004936CD"/>
    <w:pPr>
      <w:numPr>
        <w:ilvl w:val="3"/>
      </w:numPr>
      <w:spacing w:after="0"/>
      <w:outlineLvl w:val="3"/>
    </w:pPr>
    <w:rPr>
      <w:bCs w:val="0"/>
      <w:i/>
      <w:iCs/>
      <w:color w:val="6CB6D1"/>
      <w:sz w:val="22"/>
      <w:szCs w:val="20"/>
    </w:rPr>
  </w:style>
  <w:style w:type="paragraph" w:styleId="Ttulo5">
    <w:name w:val="heading 5"/>
    <w:basedOn w:val="Ttulo4"/>
    <w:next w:val="Normal"/>
    <w:link w:val="Ttulo5Car"/>
    <w:uiPriority w:val="9"/>
    <w:qFormat/>
    <w:rsid w:val="00F808A3"/>
    <w:pPr>
      <w:numPr>
        <w:ilvl w:val="4"/>
      </w:numPr>
      <w:outlineLvl w:val="4"/>
    </w:pPr>
    <w:rPr>
      <w:i w:val="0"/>
      <w:color w:val="243F60"/>
      <w:sz w:val="20"/>
    </w:rPr>
  </w:style>
  <w:style w:type="paragraph" w:styleId="Ttulo6">
    <w:name w:val="heading 6"/>
    <w:basedOn w:val="Ttulo5"/>
    <w:next w:val="Normal"/>
    <w:link w:val="Ttulo6Car"/>
    <w:uiPriority w:val="9"/>
    <w:qFormat/>
    <w:rsid w:val="00F808A3"/>
    <w:pPr>
      <w:numPr>
        <w:ilvl w:val="5"/>
      </w:numPr>
      <w:outlineLvl w:val="5"/>
    </w:pPr>
    <w:rPr>
      <w:i/>
      <w:iCs w:val="0"/>
    </w:rPr>
  </w:style>
  <w:style w:type="paragraph" w:styleId="Ttulo7">
    <w:name w:val="heading 7"/>
    <w:basedOn w:val="Ttulo6"/>
    <w:next w:val="Normal"/>
    <w:link w:val="Ttulo7Car"/>
    <w:uiPriority w:val="9"/>
    <w:qFormat/>
    <w:rsid w:val="00F808A3"/>
    <w:pPr>
      <w:numPr>
        <w:ilvl w:val="6"/>
      </w:numPr>
      <w:outlineLvl w:val="6"/>
    </w:pPr>
    <w:rPr>
      <w:i w:val="0"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qFormat/>
    <w:rsid w:val="004936CD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rsid w:val="004936CD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E721B"/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84E14"/>
    <w:rPr>
      <w:rFonts w:ascii="Dotum" w:hAnsi="Dotum"/>
      <w:sz w:val="22"/>
      <w:szCs w:val="22"/>
      <w:lang w:eastAsia="en-US"/>
    </w:rPr>
  </w:style>
  <w:style w:type="character" w:styleId="Hipervnculo">
    <w:name w:val="Hyperlink"/>
    <w:uiPriority w:val="99"/>
    <w:unhideWhenUsed/>
    <w:rsid w:val="00100AFA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0AFA"/>
    <w:pPr>
      <w:spacing w:before="0" w:after="0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00AFA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uiPriority w:val="9"/>
    <w:rsid w:val="00FE721B"/>
    <w:rPr>
      <w:rFonts w:ascii="Segoe UI Historic" w:eastAsia="Times New Roman" w:hAnsi="Segoe UI Historic"/>
      <w:b/>
      <w:color w:val="00B0C5"/>
      <w:sz w:val="28"/>
      <w:szCs w:val="26"/>
      <w:lang w:eastAsia="en-US"/>
    </w:rPr>
  </w:style>
  <w:style w:type="character" w:customStyle="1" w:styleId="Ttulo3Car">
    <w:name w:val="Título 3 Car"/>
    <w:aliases w:val="H3 Car,T3 Car,h3 Car,1.2.3. Car"/>
    <w:link w:val="Ttulo3"/>
    <w:uiPriority w:val="9"/>
    <w:rsid w:val="00BD2E76"/>
    <w:rPr>
      <w:rFonts w:asciiTheme="minorHAnsi" w:eastAsia="Times New Roman" w:hAnsiTheme="minorHAnsi" w:cstheme="minorHAnsi"/>
      <w:bCs/>
      <w:color w:val="00B0C5"/>
      <w:sz w:val="24"/>
      <w:szCs w:val="26"/>
      <w:lang w:eastAsia="en-US"/>
    </w:rPr>
  </w:style>
  <w:style w:type="character" w:customStyle="1" w:styleId="Ttulo4Car">
    <w:name w:val="Título 4 Car"/>
    <w:link w:val="Ttulo4"/>
    <w:uiPriority w:val="9"/>
    <w:rsid w:val="004936CD"/>
    <w:rPr>
      <w:rFonts w:asciiTheme="minorHAnsi" w:eastAsia="Times New Roman" w:hAnsiTheme="minorHAnsi" w:cstheme="minorHAnsi"/>
      <w:i/>
      <w:iCs/>
      <w:color w:val="6CB6D1"/>
      <w:szCs w:val="20"/>
      <w:lang w:eastAsia="en-US"/>
    </w:rPr>
  </w:style>
  <w:style w:type="character" w:customStyle="1" w:styleId="Ttulo5Car">
    <w:name w:val="Título 5 Car"/>
    <w:link w:val="Ttulo5"/>
    <w:uiPriority w:val="9"/>
    <w:rsid w:val="00F808A3"/>
    <w:rPr>
      <w:rFonts w:asciiTheme="minorHAnsi" w:eastAsia="Times New Roman" w:hAnsiTheme="minorHAnsi" w:cstheme="minorHAnsi"/>
      <w:iCs/>
      <w:color w:val="243F60"/>
      <w:sz w:val="20"/>
      <w:szCs w:val="20"/>
      <w:lang w:eastAsia="en-US"/>
    </w:rPr>
  </w:style>
  <w:style w:type="character" w:customStyle="1" w:styleId="Ttulo6Car">
    <w:name w:val="Título 6 Car"/>
    <w:link w:val="Ttulo6"/>
    <w:uiPriority w:val="9"/>
    <w:rsid w:val="00F808A3"/>
    <w:rPr>
      <w:rFonts w:asciiTheme="minorHAnsi" w:eastAsia="Times New Roman" w:hAnsiTheme="minorHAnsi" w:cstheme="minorHAnsi"/>
      <w:i/>
      <w:color w:val="243F60"/>
      <w:sz w:val="20"/>
      <w:szCs w:val="20"/>
      <w:lang w:eastAsia="en-US"/>
    </w:rPr>
  </w:style>
  <w:style w:type="character" w:customStyle="1" w:styleId="Ttulo7Car">
    <w:name w:val="Título 7 Car"/>
    <w:link w:val="Ttulo7"/>
    <w:uiPriority w:val="9"/>
    <w:rsid w:val="00F808A3"/>
    <w:rPr>
      <w:rFonts w:asciiTheme="minorHAnsi" w:eastAsia="Times New Roman" w:hAnsiTheme="minorHAnsi" w:cstheme="minorHAnsi"/>
      <w:iCs/>
      <w:color w:val="404040"/>
      <w:sz w:val="20"/>
      <w:szCs w:val="20"/>
      <w:lang w:eastAsia="en-US"/>
    </w:rPr>
  </w:style>
  <w:style w:type="character" w:customStyle="1" w:styleId="Ttulo8Car">
    <w:name w:val="Título 8 Car"/>
    <w:link w:val="Ttulo8"/>
    <w:uiPriority w:val="9"/>
    <w:rsid w:val="004936CD"/>
    <w:rPr>
      <w:rFonts w:eastAsia="Times New Roman"/>
      <w:color w:val="404040"/>
      <w:sz w:val="20"/>
      <w:szCs w:val="20"/>
    </w:rPr>
  </w:style>
  <w:style w:type="character" w:customStyle="1" w:styleId="Ttulo9Car">
    <w:name w:val="Título 9 Car"/>
    <w:link w:val="Ttulo9"/>
    <w:uiPriority w:val="9"/>
    <w:rsid w:val="004936CD"/>
    <w:rPr>
      <w:rFonts w:eastAsia="Times New Roman"/>
      <w:i/>
      <w:iCs/>
      <w:color w:val="404040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E14"/>
    <w:rPr>
      <w:rFonts w:ascii="Dotum" w:hAnsi="Dotum"/>
      <w:sz w:val="22"/>
      <w:szCs w:val="22"/>
      <w:lang w:eastAsia="en-US"/>
    </w:rPr>
  </w:style>
  <w:style w:type="paragraph" w:styleId="Sinespaciado">
    <w:name w:val="No Spacing"/>
    <w:link w:val="SinespaciadoCar"/>
    <w:uiPriority w:val="1"/>
    <w:qFormat/>
    <w:rsid w:val="004936CD"/>
    <w:pPr>
      <w:jc w:val="center"/>
    </w:pPr>
    <w:rPr>
      <w:rFonts w:ascii="Dotum" w:eastAsia="Times New Roman" w:hAnsi="Dotum"/>
      <w:lang w:eastAsia="en-US"/>
    </w:rPr>
  </w:style>
  <w:style w:type="character" w:customStyle="1" w:styleId="SinespaciadoCar">
    <w:name w:val="Sin espaciado Car"/>
    <w:link w:val="Sinespaciado"/>
    <w:uiPriority w:val="1"/>
    <w:rsid w:val="004936CD"/>
    <w:rPr>
      <w:rFonts w:ascii="Dotum" w:eastAsia="Times New Roman" w:hAnsi="Dotum"/>
      <w:szCs w:val="22"/>
      <w:lang w:eastAsia="en-US"/>
    </w:rPr>
  </w:style>
  <w:style w:type="character" w:styleId="Textodelmarcadordeposicin">
    <w:name w:val="Placeholder Text"/>
    <w:uiPriority w:val="99"/>
    <w:semiHidden/>
    <w:rsid w:val="0083573D"/>
    <w:rPr>
      <w:color w:val="808080"/>
    </w:rPr>
  </w:style>
  <w:style w:type="table" w:styleId="Tablaconcuadrcula">
    <w:name w:val="Table Grid"/>
    <w:basedOn w:val="Tablanormal"/>
    <w:rsid w:val="00DF4D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rafo2">
    <w:name w:val="Parrafo2"/>
    <w:basedOn w:val="Normal"/>
    <w:rsid w:val="00926368"/>
    <w:pPr>
      <w:spacing w:before="60" w:after="60"/>
      <w:ind w:left="567"/>
    </w:pPr>
    <w:rPr>
      <w:rFonts w:eastAsia="Times New Roman"/>
      <w:sz w:val="20"/>
      <w:szCs w:val="20"/>
    </w:rPr>
  </w:style>
  <w:style w:type="paragraph" w:styleId="Textoindependiente3">
    <w:name w:val="Body Text 3"/>
    <w:basedOn w:val="Normal"/>
    <w:link w:val="Textoindependiente3Car"/>
    <w:rsid w:val="00D3117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Textoindependiente3Car">
    <w:name w:val="Texto independiente 3 Car"/>
    <w:link w:val="Textoindependiente3"/>
    <w:rsid w:val="00D3117C"/>
    <w:rPr>
      <w:rFonts w:ascii="Times New Roman" w:eastAsia="Times New Roman" w:hAnsi="Times New Roman"/>
      <w:sz w:val="24"/>
      <w:szCs w:val="24"/>
    </w:rPr>
  </w:style>
  <w:style w:type="paragraph" w:styleId="Textoindependiente2">
    <w:name w:val="Body Text 2"/>
    <w:basedOn w:val="Normal"/>
    <w:link w:val="Textoindependiente2Car"/>
    <w:rsid w:val="00705651"/>
    <w:pPr>
      <w:spacing w:before="0" w:after="120" w:line="480" w:lineRule="auto"/>
      <w:jc w:val="left"/>
    </w:pPr>
    <w:rPr>
      <w:rFonts w:ascii="Times New Roman" w:eastAsia="Times New Roman" w:hAnsi="Times New Roman"/>
      <w:sz w:val="24"/>
      <w:szCs w:val="20"/>
    </w:rPr>
  </w:style>
  <w:style w:type="character" w:customStyle="1" w:styleId="Textoindependiente2Car">
    <w:name w:val="Texto independiente 2 Car"/>
    <w:link w:val="Textoindependiente2"/>
    <w:rsid w:val="00705651"/>
    <w:rPr>
      <w:rFonts w:ascii="Times New Roman" w:eastAsia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806A4E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basedOn w:val="Normal"/>
    <w:rsid w:val="00960CC8"/>
    <w:pPr>
      <w:autoSpaceDE w:val="0"/>
      <w:autoSpaceDN w:val="0"/>
      <w:spacing w:before="0" w:after="0"/>
      <w:jc w:val="left"/>
    </w:pPr>
    <w:rPr>
      <w:rFonts w:ascii="Arial" w:eastAsiaTheme="minorHAnsi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B0E9B"/>
    <w:rPr>
      <w:color w:val="808080"/>
      <w:shd w:val="clear" w:color="auto" w:fill="E6E6E6"/>
    </w:rPr>
  </w:style>
  <w:style w:type="character" w:styleId="Refdecomentario">
    <w:name w:val="annotation reference"/>
    <w:basedOn w:val="Fuentedeprrafopredeter"/>
    <w:uiPriority w:val="99"/>
    <w:semiHidden/>
    <w:unhideWhenUsed/>
    <w:rsid w:val="006607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6078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6078A"/>
    <w:rPr>
      <w:rFonts w:ascii="Dotum" w:hAnsi="Dotum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607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6078A"/>
    <w:rPr>
      <w:rFonts w:ascii="Dotum" w:hAnsi="Dotum"/>
      <w:b/>
      <w:bCs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0071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106"/>
    <w:pPr>
      <w:spacing w:after="100"/>
      <w:ind w:left="220"/>
    </w:pPr>
  </w:style>
  <w:style w:type="table" w:styleId="Tablaconcuadrculaclara">
    <w:name w:val="Grid Table Light"/>
    <w:basedOn w:val="Tablanormal"/>
    <w:uiPriority w:val="40"/>
    <w:rsid w:val="00BD2E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B173E2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9111A2"/>
    <w:pPr>
      <w:spacing w:after="100"/>
      <w:ind w:left="440"/>
    </w:pPr>
  </w:style>
  <w:style w:type="table" w:styleId="Tablaconcuadrcula4-nfasis5">
    <w:name w:val="Grid Table 4 Accent 5"/>
    <w:basedOn w:val="Tablanormal"/>
    <w:uiPriority w:val="49"/>
    <w:rsid w:val="009111A2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Prrafodelista">
    <w:name w:val="List Paragraph"/>
    <w:basedOn w:val="Normal"/>
    <w:uiPriority w:val="34"/>
    <w:qFormat/>
    <w:rsid w:val="006D163F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AC3BDC"/>
    <w:pPr>
      <w:spacing w:before="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F0D42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0D4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F0D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373">
      <w:bodyDiv w:val="1"/>
      <w:marLeft w:val="400"/>
      <w:marRight w:val="10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0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3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8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0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5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1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2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4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5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8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3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0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6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1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7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6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7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04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0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49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2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6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0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8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85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8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4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9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5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59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0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2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9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37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3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5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1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2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6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7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7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0299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51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465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199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0726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49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63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302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2500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258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243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18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4849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733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164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502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57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78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338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011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1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8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7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7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6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83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9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34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2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3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9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6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0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3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7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78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78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9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57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9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9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2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0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77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6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5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0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1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7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5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2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59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86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0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2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8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1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8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8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6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094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586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48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6964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E4842DE343334B9C2C49CD33BCBABD" ma:contentTypeVersion="12" ma:contentTypeDescription="Crear nuevo documento." ma:contentTypeScope="" ma:versionID="b8ca9e271b99331f9065389d02143363">
  <xsd:schema xmlns:xsd="http://www.w3.org/2001/XMLSchema" xmlns:xs="http://www.w3.org/2001/XMLSchema" xmlns:p="http://schemas.microsoft.com/office/2006/metadata/properties" xmlns:ns2="5449c562-a665-4ff9-970b-3be20fb11aef" xmlns:ns3="028fd0a5-fc85-4656-b430-cd2f8917f45a" targetNamespace="http://schemas.microsoft.com/office/2006/metadata/properties" ma:root="true" ma:fieldsID="714f17bb408d19201a37aafdaf045cdb" ns2:_="" ns3:_="">
    <xsd:import namespace="5449c562-a665-4ff9-970b-3be20fb11aef"/>
    <xsd:import namespace="028fd0a5-fc85-4656-b430-cd2f8917f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9c562-a665-4ff9-970b-3be20fb11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90eae3b-177a-430b-9c28-67a00b3f95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fd0a5-fc85-4656-b430-cd2f8917f4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f59f7c-1247-41cd-9e72-0c459adcd6f1}" ma:internalName="TaxCatchAll" ma:showField="CatchAllData" ma:web="028fd0a5-fc85-4656-b430-cd2f8917f4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49c562-a665-4ff9-970b-3be20fb11aef">
      <Terms xmlns="http://schemas.microsoft.com/office/infopath/2007/PartnerControls"/>
    </lcf76f155ced4ddcb4097134ff3c332f>
    <TaxCatchAll xmlns="028fd0a5-fc85-4656-b430-cd2f8917f45a" xsi:nil="true"/>
  </documentManagement>
</p:properties>
</file>

<file path=customXml/itemProps1.xml><?xml version="1.0" encoding="utf-8"?>
<ds:datastoreItem xmlns:ds="http://schemas.openxmlformats.org/officeDocument/2006/customXml" ds:itemID="{46AEA2F4-8788-4BBB-BC79-9F4CAE77C1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A83CDC-A70A-43DA-B75F-5EADC8B56A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1F0D5C-6E31-416D-B96F-D8935665C1CB}"/>
</file>

<file path=customXml/itemProps4.xml><?xml version="1.0" encoding="utf-8"?>
<ds:datastoreItem xmlns:ds="http://schemas.openxmlformats.org/officeDocument/2006/customXml" ds:itemID="{29BE88F7-C028-499C-9EC2-0BD7789583F7}">
  <ds:schemaRefs>
    <ds:schemaRef ds:uri="http://schemas.microsoft.com/office/2006/metadata/properties"/>
    <ds:schemaRef ds:uri="http://schemas.microsoft.com/office/infopath/2007/PartnerControls"/>
    <ds:schemaRef ds:uri="5449c562-a665-4ff9-970b-3be20fb11aef"/>
    <ds:schemaRef ds:uri="028fd0a5-fc85-4656-b430-cd2f8917f4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12</Pages>
  <Words>2438</Words>
  <Characters>13414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E2.1 Diseño de la base de datos</vt:lpstr>
    </vt:vector>
  </TitlesOfParts>
  <Company/>
  <LinksUpToDate>false</LinksUpToDate>
  <CharactersWithSpaces>15821</CharactersWithSpaces>
  <SharedDoc>false</SharedDoc>
  <HLinks>
    <vt:vector size="120" baseType="variant">
      <vt:variant>
        <vt:i4>1179711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_Toc210989541</vt:lpwstr>
      </vt:variant>
      <vt:variant>
        <vt:i4>1179711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_Toc210989540</vt:lpwstr>
      </vt:variant>
      <vt:variant>
        <vt:i4>1376319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_Toc210989539</vt:lpwstr>
      </vt:variant>
      <vt:variant>
        <vt:i4>1376319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_Toc210989538</vt:lpwstr>
      </vt:variant>
      <vt:variant>
        <vt:i4>1376319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_Toc210989537</vt:lpwstr>
      </vt:variant>
      <vt:variant>
        <vt:i4>1376319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_Toc210989536</vt:lpwstr>
      </vt:variant>
      <vt:variant>
        <vt:i4>1376319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_Toc210989535</vt:lpwstr>
      </vt:variant>
      <vt:variant>
        <vt:i4>1376319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_Toc210989534</vt:lpwstr>
      </vt:variant>
      <vt:variant>
        <vt:i4>1376319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_Toc210989533</vt:lpwstr>
      </vt:variant>
      <vt:variant>
        <vt:i4>1376319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_Toc210989532</vt:lpwstr>
      </vt:variant>
      <vt:variant>
        <vt:i4>1376319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_Toc210989531</vt:lpwstr>
      </vt:variant>
      <vt:variant>
        <vt:i4>1376319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_Toc210989530</vt:lpwstr>
      </vt:variant>
      <vt:variant>
        <vt:i4>1310783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_Toc210989529</vt:lpwstr>
      </vt:variant>
      <vt:variant>
        <vt:i4>1310783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_Toc210989528</vt:lpwstr>
      </vt:variant>
      <vt:variant>
        <vt:i4>1310783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_Toc210989527</vt:lpwstr>
      </vt:variant>
      <vt:variant>
        <vt:i4>1310783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_Toc210989526</vt:lpwstr>
      </vt:variant>
      <vt:variant>
        <vt:i4>1310783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_Toc210989525</vt:lpwstr>
      </vt:variant>
      <vt:variant>
        <vt:i4>1310783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_Toc210989524</vt:lpwstr>
      </vt:variant>
      <vt:variant>
        <vt:i4>1310783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_Toc210989523</vt:lpwstr>
      </vt:variant>
      <vt:variant>
        <vt:i4>1310783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_Toc210989522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E2.1 Diseño de la base de datos</dc:title>
  <dc:subject/>
  <dc:creator>Miguel Angel Portugues</dc:creator>
  <cp:keywords>E2.1 Diseño de la base de datos</cp:keywords>
  <cp:lastModifiedBy>Miguel Ángel Portugués Ros</cp:lastModifiedBy>
  <cp:revision>325</cp:revision>
  <cp:lastPrinted>2025-10-14T12:53:00Z</cp:lastPrinted>
  <dcterms:created xsi:type="dcterms:W3CDTF">2025-04-09T17:01:00Z</dcterms:created>
  <dcterms:modified xsi:type="dcterms:W3CDTF">2025-11-11T12:46:00Z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0x010100E4E4842DE343334B9C2C49CD33BCBABD</vt:lpwstr>
  </property>
  <property fmtid="{D5CDD505-2E9C-101B-9397-08002B2CF9AE}" pid="3" name="MediaServiceImageTags">
    <vt:lpwstr/>
  </property>
</Properties>
</file>