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73AC" w14:textId="336C29E0" w:rsidR="00D10731" w:rsidRDefault="00D10731" w:rsidP="00D640A8">
      <w:pPr>
        <w:rPr>
          <w:noProof/>
        </w:rPr>
      </w:pPr>
      <w:r w:rsidRPr="008F49B1">
        <w:rPr>
          <w:noProof/>
        </w:rPr>
        <w:drawing>
          <wp:anchor distT="0" distB="0" distL="114300" distR="114300" simplePos="0" relativeHeight="251658241" behindDoc="0" locked="0" layoutInCell="1" allowOverlap="1" wp14:anchorId="40D22E0E" wp14:editId="253ACA51">
            <wp:simplePos x="0" y="0"/>
            <wp:positionH relativeFrom="column">
              <wp:posOffset>126365</wp:posOffset>
            </wp:positionH>
            <wp:positionV relativeFrom="paragraph">
              <wp:posOffset>202565</wp:posOffset>
            </wp:positionV>
            <wp:extent cx="5070475" cy="3406140"/>
            <wp:effectExtent l="0" t="0" r="0" b="3810"/>
            <wp:wrapSquare wrapText="bothSides"/>
            <wp:docPr id="48440441" name="Imagen 4" descr="Text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0441" name="Imagen 4" descr="Texto, Icon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0475" cy="3406140"/>
                    </a:xfrm>
                    <a:prstGeom prst="rect">
                      <a:avLst/>
                    </a:prstGeom>
                    <a:noFill/>
                    <a:ln>
                      <a:noFill/>
                    </a:ln>
                  </pic:spPr>
                </pic:pic>
              </a:graphicData>
            </a:graphic>
            <wp14:sizeRelH relativeFrom="page">
              <wp14:pctWidth>0</wp14:pctWidth>
            </wp14:sizeRelH>
            <wp14:sizeRelV relativeFrom="page">
              <wp14:pctHeight>0</wp14:pctHeight>
            </wp14:sizeRelV>
          </wp:anchor>
        </w:drawing>
      </w:r>
      <w:r w:rsidR="009111A2" w:rsidRPr="00BD2E76">
        <w:rPr>
          <w:noProof/>
        </w:rPr>
        <mc:AlternateContent>
          <mc:Choice Requires="wps">
            <w:drawing>
              <wp:anchor distT="45720" distB="45720" distL="114300" distR="114300" simplePos="0" relativeHeight="251658240" behindDoc="0" locked="0" layoutInCell="1" allowOverlap="1" wp14:anchorId="11722696" wp14:editId="5C5258B4">
                <wp:simplePos x="0" y="0"/>
                <wp:positionH relativeFrom="column">
                  <wp:posOffset>-447675</wp:posOffset>
                </wp:positionH>
                <wp:positionV relativeFrom="paragraph">
                  <wp:posOffset>7186930</wp:posOffset>
                </wp:positionV>
                <wp:extent cx="6362700" cy="13411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1341120"/>
                        </a:xfrm>
                        <a:prstGeom prst="rect">
                          <a:avLst/>
                        </a:prstGeom>
                        <a:solidFill>
                          <a:srgbClr val="FFFFFF"/>
                        </a:solidFill>
                        <a:ln w="9525">
                          <a:noFill/>
                          <a:miter lim="800000"/>
                          <a:headEnd/>
                          <a:tailEnd/>
                        </a:ln>
                      </wps:spPr>
                      <wps:txbx>
                        <w:txbxContent>
                          <w:tbl>
                            <w:tblPr>
                              <w:tblStyle w:val="Tablaconcuadrcula"/>
                              <w:tblW w:w="0" w:type="auto"/>
                              <w:jc w:val="center"/>
                              <w:tblLook w:val="04A0" w:firstRow="1" w:lastRow="0" w:firstColumn="1" w:lastColumn="0" w:noHBand="0" w:noVBand="1"/>
                            </w:tblPr>
                            <w:tblGrid>
                              <w:gridCol w:w="945"/>
                              <w:gridCol w:w="3402"/>
                            </w:tblGrid>
                            <w:tr w:rsidR="00B173E2" w:rsidRPr="005C7118" w14:paraId="692182BA" w14:textId="77777777" w:rsidTr="009111A2">
                              <w:trPr>
                                <w:jc w:val="center"/>
                              </w:trPr>
                              <w:tc>
                                <w:tcPr>
                                  <w:tcW w:w="0" w:type="auto"/>
                                </w:tcPr>
                                <w:p w14:paraId="6F4550AB" w14:textId="77777777" w:rsidR="00B173E2" w:rsidRPr="005C7118" w:rsidRDefault="00B173E2" w:rsidP="00BD2E76">
                                  <w:pPr>
                                    <w:spacing w:before="0" w:after="0"/>
                                    <w:jc w:val="left"/>
                                    <w:rPr>
                                      <w:rFonts w:ascii="Segoe UI" w:hAnsi="Segoe UI" w:cs="Segoe UI"/>
                                    </w:rPr>
                                  </w:pPr>
                                  <w:r w:rsidRPr="005C7118">
                                    <w:rPr>
                                      <w:rFonts w:ascii="Segoe UI" w:hAnsi="Segoe UI" w:cs="Segoe UI"/>
                                    </w:rPr>
                                    <w:t>Fecha</w:t>
                                  </w:r>
                                </w:p>
                              </w:tc>
                              <w:tc>
                                <w:tcPr>
                                  <w:tcW w:w="3402" w:type="dxa"/>
                                </w:tcPr>
                                <w:p w14:paraId="51349413" w14:textId="666589BD" w:rsidR="00B173E2" w:rsidRPr="005C7118" w:rsidRDefault="009E4AB2" w:rsidP="00BD2E76">
                                  <w:pPr>
                                    <w:spacing w:before="0" w:after="0"/>
                                    <w:jc w:val="left"/>
                                    <w:rPr>
                                      <w:rFonts w:ascii="Segoe UI" w:hAnsi="Segoe UI" w:cs="Segoe UI"/>
                                    </w:rPr>
                                  </w:pPr>
                                  <w:r>
                                    <w:rPr>
                                      <w:rFonts w:ascii="Segoe UI" w:hAnsi="Segoe UI" w:cs="Segoe UI"/>
                                    </w:rPr>
                                    <w:t>30</w:t>
                                  </w:r>
                                  <w:r w:rsidR="00B173E2" w:rsidRPr="005C7118">
                                    <w:rPr>
                                      <w:rFonts w:ascii="Segoe UI" w:hAnsi="Segoe UI" w:cs="Segoe UI"/>
                                    </w:rPr>
                                    <w:t>/</w:t>
                                  </w:r>
                                  <w:r w:rsidR="00956495">
                                    <w:rPr>
                                      <w:rFonts w:ascii="Segoe UI" w:hAnsi="Segoe UI" w:cs="Segoe UI"/>
                                    </w:rPr>
                                    <w:t>0</w:t>
                                  </w:r>
                                  <w:r>
                                    <w:rPr>
                                      <w:rFonts w:ascii="Segoe UI" w:hAnsi="Segoe UI" w:cs="Segoe UI"/>
                                    </w:rPr>
                                    <w:t>9</w:t>
                                  </w:r>
                                  <w:r w:rsidR="00B173E2" w:rsidRPr="005C7118">
                                    <w:rPr>
                                      <w:rFonts w:ascii="Segoe UI" w:hAnsi="Segoe UI" w:cs="Segoe UI"/>
                                    </w:rPr>
                                    <w:t>/</w:t>
                                  </w:r>
                                  <w:r w:rsidR="00956495">
                                    <w:rPr>
                                      <w:rFonts w:ascii="Segoe UI" w:hAnsi="Segoe UI" w:cs="Segoe UI"/>
                                    </w:rPr>
                                    <w:t>2025</w:t>
                                  </w:r>
                                </w:p>
                              </w:tc>
                            </w:tr>
                            <w:tr w:rsidR="00B173E2" w:rsidRPr="005C7118" w14:paraId="5EE51DC1" w14:textId="77777777" w:rsidTr="009111A2">
                              <w:trPr>
                                <w:jc w:val="center"/>
                              </w:trPr>
                              <w:tc>
                                <w:tcPr>
                                  <w:tcW w:w="0" w:type="auto"/>
                                </w:tcPr>
                                <w:p w14:paraId="45A11401" w14:textId="77777777" w:rsidR="00B173E2" w:rsidRPr="005C7118" w:rsidRDefault="00B173E2" w:rsidP="00BD2E76">
                                  <w:pPr>
                                    <w:spacing w:before="0" w:after="0"/>
                                    <w:jc w:val="left"/>
                                    <w:rPr>
                                      <w:rFonts w:ascii="Segoe UI" w:hAnsi="Segoe UI" w:cs="Segoe UI"/>
                                    </w:rPr>
                                  </w:pPr>
                                  <w:r w:rsidRPr="005C7118">
                                    <w:rPr>
                                      <w:rFonts w:ascii="Segoe UI" w:hAnsi="Segoe UI" w:cs="Segoe UI"/>
                                    </w:rPr>
                                    <w:t>Versión</w:t>
                                  </w:r>
                                </w:p>
                              </w:tc>
                              <w:tc>
                                <w:tcPr>
                                  <w:tcW w:w="3402" w:type="dxa"/>
                                </w:tcPr>
                                <w:p w14:paraId="4F893C8F" w14:textId="77777777" w:rsidR="00B173E2" w:rsidRPr="005C7118" w:rsidRDefault="00B173E2" w:rsidP="00BD2E76">
                                  <w:pPr>
                                    <w:spacing w:before="0" w:after="0"/>
                                    <w:jc w:val="left"/>
                                    <w:rPr>
                                      <w:rFonts w:ascii="Segoe UI" w:hAnsi="Segoe UI" w:cs="Segoe UI"/>
                                    </w:rPr>
                                  </w:pPr>
                                  <w:r w:rsidRPr="005C7118">
                                    <w:rPr>
                                      <w:rFonts w:ascii="Segoe UI" w:hAnsi="Segoe UI" w:cs="Segoe UI"/>
                                    </w:rPr>
                                    <w:t>01</w:t>
                                  </w:r>
                                </w:p>
                              </w:tc>
                            </w:tr>
                          </w:tbl>
                          <w:p w14:paraId="16B34CDB" w14:textId="77777777" w:rsidR="00B173E2" w:rsidRDefault="00B173E2" w:rsidP="00B173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722696" id="_x0000_t202" coordsize="21600,21600" o:spt="202" path="m,l,21600r21600,l21600,xe">
                <v:stroke joinstyle="miter"/>
                <v:path gradientshapeok="t" o:connecttype="rect"/>
              </v:shapetype>
              <v:shape id="Cuadro de texto 2" o:spid="_x0000_s1026" type="#_x0000_t202" style="position:absolute;left:0;text-align:left;margin-left:-35.25pt;margin-top:565.9pt;width:501pt;height:105.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" stroked="f">
                <v:textbox>
                  <w:txbxContent>
                    <w:tbl>
                      <w:tblPr>
                        <w:tblStyle w:val="Tablaconcuadrcula"/>
                        <w:tblW w:w="0" w:type="auto"/>
                        <w:jc w:val="center"/>
                        <w:tblLook w:val="04A0" w:firstRow="1" w:lastRow="0" w:firstColumn="1" w:lastColumn="0" w:noHBand="0" w:noVBand="1"/>
                      </w:tblPr>
                      <w:tblGrid>
                        <w:gridCol w:w="945"/>
                        <w:gridCol w:w="3402"/>
                      </w:tblGrid>
                      <w:tr w:rsidR="00B173E2" w:rsidRPr="005C7118" w14:paraId="692182BA" w14:textId="77777777" w:rsidTr="009111A2">
                        <w:trPr>
                          <w:jc w:val="center"/>
                        </w:trPr>
                        <w:tc>
                          <w:tcPr>
                            <w:tcW w:w="0" w:type="auto"/>
                          </w:tcPr>
                          <w:p w14:paraId="6F4550AB" w14:textId="77777777" w:rsidR="00B173E2" w:rsidRPr="005C7118" w:rsidRDefault="00B173E2" w:rsidP="00BD2E76">
                            <w:pPr>
                              <w:spacing w:before="0" w:after="0"/>
                              <w:jc w:val="left"/>
                              <w:rPr>
                                <w:rFonts w:ascii="Segoe UI" w:hAnsi="Segoe UI" w:cs="Segoe UI"/>
                              </w:rPr>
                            </w:pPr>
                            <w:r w:rsidRPr="005C7118">
                              <w:rPr>
                                <w:rFonts w:ascii="Segoe UI" w:hAnsi="Segoe UI" w:cs="Segoe UI"/>
                              </w:rPr>
                              <w:t>Fecha</w:t>
                            </w:r>
                          </w:p>
                        </w:tc>
                        <w:tc>
                          <w:tcPr>
                            <w:tcW w:w="3402" w:type="dxa"/>
                          </w:tcPr>
                          <w:p w14:paraId="51349413" w14:textId="666589BD" w:rsidR="00B173E2" w:rsidRPr="005C7118" w:rsidRDefault="009E4AB2" w:rsidP="00BD2E76">
                            <w:pPr>
                              <w:spacing w:before="0" w:after="0"/>
                              <w:jc w:val="left"/>
                              <w:rPr>
                                <w:rFonts w:ascii="Segoe UI" w:hAnsi="Segoe UI" w:cs="Segoe UI"/>
                              </w:rPr>
                            </w:pPr>
                            <w:r>
                              <w:rPr>
                                <w:rFonts w:ascii="Segoe UI" w:hAnsi="Segoe UI" w:cs="Segoe UI"/>
                              </w:rPr>
                              <w:t>30</w:t>
                            </w:r>
                            <w:r w:rsidR="00B173E2" w:rsidRPr="005C7118">
                              <w:rPr>
                                <w:rFonts w:ascii="Segoe UI" w:hAnsi="Segoe UI" w:cs="Segoe UI"/>
                              </w:rPr>
                              <w:t>/</w:t>
                            </w:r>
                            <w:r w:rsidR="00956495">
                              <w:rPr>
                                <w:rFonts w:ascii="Segoe UI" w:hAnsi="Segoe UI" w:cs="Segoe UI"/>
                              </w:rPr>
                              <w:t>0</w:t>
                            </w:r>
                            <w:r>
                              <w:rPr>
                                <w:rFonts w:ascii="Segoe UI" w:hAnsi="Segoe UI" w:cs="Segoe UI"/>
                              </w:rPr>
                              <w:t>9</w:t>
                            </w:r>
                            <w:r w:rsidR="00B173E2" w:rsidRPr="005C7118">
                              <w:rPr>
                                <w:rFonts w:ascii="Segoe UI" w:hAnsi="Segoe UI" w:cs="Segoe UI"/>
                              </w:rPr>
                              <w:t>/</w:t>
                            </w:r>
                            <w:r w:rsidR="00956495">
                              <w:rPr>
                                <w:rFonts w:ascii="Segoe UI" w:hAnsi="Segoe UI" w:cs="Segoe UI"/>
                              </w:rPr>
                              <w:t>2025</w:t>
                            </w:r>
                          </w:p>
                        </w:tc>
                      </w:tr>
                      <w:tr w:rsidR="00B173E2" w:rsidRPr="005C7118" w14:paraId="5EE51DC1" w14:textId="77777777" w:rsidTr="009111A2">
                        <w:trPr>
                          <w:jc w:val="center"/>
                        </w:trPr>
                        <w:tc>
                          <w:tcPr>
                            <w:tcW w:w="0" w:type="auto"/>
                          </w:tcPr>
                          <w:p w14:paraId="45A11401" w14:textId="77777777" w:rsidR="00B173E2" w:rsidRPr="005C7118" w:rsidRDefault="00B173E2" w:rsidP="00BD2E76">
                            <w:pPr>
                              <w:spacing w:before="0" w:after="0"/>
                              <w:jc w:val="left"/>
                              <w:rPr>
                                <w:rFonts w:ascii="Segoe UI" w:hAnsi="Segoe UI" w:cs="Segoe UI"/>
                              </w:rPr>
                            </w:pPr>
                            <w:r w:rsidRPr="005C7118">
                              <w:rPr>
                                <w:rFonts w:ascii="Segoe UI" w:hAnsi="Segoe UI" w:cs="Segoe UI"/>
                              </w:rPr>
                              <w:t>Versión</w:t>
                            </w:r>
                          </w:p>
                        </w:tc>
                        <w:tc>
                          <w:tcPr>
                            <w:tcW w:w="3402" w:type="dxa"/>
                          </w:tcPr>
                          <w:p w14:paraId="4F893C8F" w14:textId="77777777" w:rsidR="00B173E2" w:rsidRPr="005C7118" w:rsidRDefault="00B173E2" w:rsidP="00BD2E76">
                            <w:pPr>
                              <w:spacing w:before="0" w:after="0"/>
                              <w:jc w:val="left"/>
                              <w:rPr>
                                <w:rFonts w:ascii="Segoe UI" w:hAnsi="Segoe UI" w:cs="Segoe UI"/>
                              </w:rPr>
                            </w:pPr>
                            <w:r w:rsidRPr="005C7118">
                              <w:rPr>
                                <w:rFonts w:ascii="Segoe UI" w:hAnsi="Segoe UI" w:cs="Segoe UI"/>
                              </w:rPr>
                              <w:t>01</w:t>
                            </w:r>
                          </w:p>
                        </w:tc>
                      </w:tr>
                    </w:tbl>
                    <w:p w14:paraId="16B34CDB" w14:textId="77777777" w:rsidR="00B173E2" w:rsidRDefault="00B173E2" w:rsidP="00B173E2"/>
                  </w:txbxContent>
                </v:textbox>
                <w10:wrap type="square"/>
              </v:shape>
            </w:pict>
          </mc:Fallback>
        </mc:AlternateContent>
      </w:r>
      <w:r w:rsidR="00E8255E" w:rsidRPr="00BD2E76">
        <w:rPr>
          <w:noProof/>
        </w:rPr>
        <w:t xml:space="preserve"> </w:t>
      </w:r>
      <w:r w:rsidR="009F68AF" w:rsidRPr="00BD2E76">
        <w:rPr>
          <w:noProof/>
        </w:rPr>
        <w:t xml:space="preserve"> </w:t>
      </w:r>
    </w:p>
    <w:p w14:paraId="02200F6B" w14:textId="3DD6F058" w:rsidR="00D10731" w:rsidRDefault="00D10731" w:rsidP="00D640A8">
      <w:pPr>
        <w:rPr>
          <w:noProof/>
        </w:rPr>
      </w:pPr>
      <w:r w:rsidRPr="00BD2E76">
        <w:rPr>
          <w:noProof/>
        </w:rPr>
        <mc:AlternateContent>
          <mc:Choice Requires="wps">
            <w:drawing>
              <wp:anchor distT="57150" distB="57150" distL="57150" distR="57150" simplePos="0" relativeHeight="251658242" behindDoc="0" locked="0" layoutInCell="1" allowOverlap="1" wp14:anchorId="79CF45CB" wp14:editId="1FB5772E">
                <wp:simplePos x="0" y="0"/>
                <wp:positionH relativeFrom="margin">
                  <wp:posOffset>0</wp:posOffset>
                </wp:positionH>
                <wp:positionV relativeFrom="line">
                  <wp:posOffset>391795</wp:posOffset>
                </wp:positionV>
                <wp:extent cx="5193030" cy="1325880"/>
                <wp:effectExtent l="0" t="0" r="7620" b="7620"/>
                <wp:wrapSquare wrapText="bothSides" distT="57150" distB="57150" distL="57150" distR="57150"/>
                <wp:docPr id="1" name="officeArt object" descr="Cuadro de texto 288"/>
                <wp:cNvGraphicFramePr/>
                <a:graphic xmlns:a="http://schemas.openxmlformats.org/drawingml/2006/main">
                  <a:graphicData uri="http://schemas.microsoft.com/office/word/2010/wordprocessingShape">
                    <wps:wsp>
                      <wps:cNvSpPr txBox="1"/>
                      <wps:spPr>
                        <a:xfrm>
                          <a:off x="0" y="0"/>
                          <a:ext cx="5193030" cy="1325880"/>
                        </a:xfrm>
                        <a:prstGeom prst="rect">
                          <a:avLst/>
                        </a:prstGeom>
                        <a:noFill/>
                        <a:ln w="12700" cap="flat">
                          <a:noFill/>
                          <a:miter lim="400000"/>
                        </a:ln>
                        <a:effectLst/>
                      </wps:spPr>
                      <wps:txbx>
                        <w:txbxContent>
                          <w:p w14:paraId="22FC22FC" w14:textId="376B3BD3" w:rsidR="00D10731" w:rsidRPr="003E2D3E" w:rsidRDefault="00787F1A" w:rsidP="00D10731">
                            <w:pPr>
                              <w:spacing w:before="0" w:after="0"/>
                              <w:jc w:val="center"/>
                              <w:rPr>
                                <w:rFonts w:ascii="Segoe UI" w:eastAsia="Dotum" w:hAnsi="Segoe UI" w:cs="Segoe UI"/>
                                <w:b/>
                                <w:bCs/>
                                <w:sz w:val="36"/>
                                <w:szCs w:val="36"/>
                              </w:rPr>
                            </w:pPr>
                            <w:r w:rsidRPr="00787F1A">
                              <w:rPr>
                                <w:rFonts w:ascii="Segoe UI" w:eastAsia="Dotum" w:hAnsi="Segoe UI" w:cs="Segoe UI"/>
                                <w:b/>
                                <w:bCs/>
                                <w:sz w:val="36"/>
                                <w:szCs w:val="36"/>
                              </w:rPr>
                              <w:t>Aclaraciones a la solicitud de modificaciones</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79CF45CB" id="officeArt object" o:spid="_x0000_s1027" type="#_x0000_t202" alt="Cuadro de texto 288" style="position:absolute;left:0;text-align:left;margin-left:0;margin-top:30.85pt;width:408.9pt;height:104.4pt;z-index:251658242;visibility:visible;mso-wrap-style:square;mso-width-percent:0;mso-height-percent:0;mso-wrap-distance-left:4.5pt;mso-wrap-distance-top:4.5pt;mso-wrap-distance-right:4.5pt;mso-wrap-distance-bottom:4.5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" filled="f" stroked="f" strokeweight="1pt">
                <v:stroke miterlimit="4"/>
                <v:textbox inset="0,0,0,0">
                  <w:txbxContent>
                    <w:p w14:paraId="22FC22FC" w14:textId="376B3BD3" w:rsidR="00D10731" w:rsidRPr="003E2D3E" w:rsidRDefault="00787F1A" w:rsidP="00D10731">
                      <w:pPr>
                        <w:spacing w:before="0" w:after="0"/>
                        <w:jc w:val="center"/>
                        <w:rPr>
                          <w:rFonts w:ascii="Segoe UI" w:eastAsia="Dotum" w:hAnsi="Segoe UI" w:cs="Segoe UI"/>
                          <w:b/>
                          <w:bCs/>
                          <w:sz w:val="36"/>
                          <w:szCs w:val="36"/>
                        </w:rPr>
                      </w:pPr>
                      <w:r w:rsidRPr="00787F1A">
                        <w:rPr>
                          <w:rFonts w:ascii="Segoe UI" w:eastAsia="Dotum" w:hAnsi="Segoe UI" w:cs="Segoe UI"/>
                          <w:b/>
                          <w:bCs/>
                          <w:sz w:val="36"/>
                          <w:szCs w:val="36"/>
                        </w:rPr>
                        <w:t>Aclaraciones a la solicitud de modificaciones</w:t>
                      </w:r>
                    </w:p>
                  </w:txbxContent>
                </v:textbox>
                <w10:wrap type="square" anchorx="margin" anchory="line"/>
              </v:shape>
            </w:pict>
          </mc:Fallback>
        </mc:AlternateContent>
      </w:r>
    </w:p>
    <w:p w14:paraId="3AC1E5F5" w14:textId="48A87868" w:rsidR="00ED1689" w:rsidRDefault="00303FA8" w:rsidP="00D640A8">
      <w:r w:rsidRPr="00BD2E76">
        <w:br w:type="page"/>
      </w:r>
    </w:p>
    <w:p w14:paraId="0B5D491E" w14:textId="6274FCAB" w:rsidR="003242FE" w:rsidRDefault="003242FE" w:rsidP="00D640A8">
      <w:pPr>
        <w:spacing w:before="0" w:after="0"/>
      </w:pPr>
    </w:p>
    <w:sdt>
      <w:sdtPr>
        <w:rPr>
          <w:rFonts w:eastAsia="Calibri" w:cstheme="majorHAnsi"/>
          <w:color w:val="auto"/>
          <w:sz w:val="22"/>
          <w:szCs w:val="22"/>
        </w:rPr>
        <w:id w:val="-2057308282"/>
        <w:docPartObj>
          <w:docPartGallery w:val="Table of Contents"/>
          <w:docPartUnique/>
        </w:docPartObj>
      </w:sdtPr>
      <w:sdtEndPr>
        <w:rPr>
          <w:b/>
          <w:bCs/>
        </w:rPr>
      </w:sdtEndPr>
      <w:sdtContent>
        <w:p w14:paraId="14CAAF96" w14:textId="77777777" w:rsidR="00B173E2" w:rsidRPr="00B173E2" w:rsidRDefault="00B173E2" w:rsidP="00D640A8">
          <w:pPr>
            <w:pStyle w:val="TtuloTDC"/>
            <w:jc w:val="both"/>
            <w:rPr>
              <w:rFonts w:eastAsia="Dotum" w:cstheme="majorHAnsi"/>
              <w:b/>
              <w:bCs/>
              <w:color w:val="00B0C5"/>
              <w:sz w:val="44"/>
              <w:szCs w:val="44"/>
            </w:rPr>
          </w:pPr>
          <w:r w:rsidRPr="00B173E2">
            <w:rPr>
              <w:rFonts w:eastAsia="Dotum" w:cstheme="majorHAnsi"/>
              <w:b/>
              <w:bCs/>
              <w:color w:val="00B0C5"/>
              <w:sz w:val="44"/>
              <w:szCs w:val="44"/>
            </w:rPr>
            <w:t>Contenido</w:t>
          </w:r>
        </w:p>
        <w:p w14:paraId="63E60D7E" w14:textId="10E4A0B2" w:rsidR="00276C5F" w:rsidRDefault="00B173E2">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9520391" w:history="1">
            <w:r w:rsidR="00276C5F" w:rsidRPr="00E13CF8">
              <w:rPr>
                <w:rStyle w:val="Hipervnculo"/>
                <w:noProof/>
              </w:rPr>
              <w:t>Aspectos generales</w:t>
            </w:r>
            <w:r w:rsidR="00276C5F">
              <w:rPr>
                <w:noProof/>
                <w:webHidden/>
              </w:rPr>
              <w:tab/>
            </w:r>
            <w:r w:rsidR="00276C5F">
              <w:rPr>
                <w:noProof/>
                <w:webHidden/>
              </w:rPr>
              <w:fldChar w:fldCharType="begin"/>
            </w:r>
            <w:r w:rsidR="00276C5F">
              <w:rPr>
                <w:noProof/>
                <w:webHidden/>
              </w:rPr>
              <w:instrText xml:space="preserve"> PAGEREF _Toc209520391 \h </w:instrText>
            </w:r>
            <w:r w:rsidR="00276C5F">
              <w:rPr>
                <w:noProof/>
                <w:webHidden/>
              </w:rPr>
            </w:r>
            <w:r w:rsidR="00276C5F">
              <w:rPr>
                <w:noProof/>
                <w:webHidden/>
              </w:rPr>
              <w:fldChar w:fldCharType="separate"/>
            </w:r>
            <w:r w:rsidR="00372EE3">
              <w:rPr>
                <w:noProof/>
                <w:webHidden/>
              </w:rPr>
              <w:t>3</w:t>
            </w:r>
            <w:r w:rsidR="00276C5F">
              <w:rPr>
                <w:noProof/>
                <w:webHidden/>
              </w:rPr>
              <w:fldChar w:fldCharType="end"/>
            </w:r>
          </w:hyperlink>
        </w:p>
        <w:p w14:paraId="0BA07D9B" w14:textId="47D0160A" w:rsidR="00276C5F" w:rsidRDefault="00276C5F">
          <w:pPr>
            <w:pStyle w:val="TDC1"/>
            <w:tabs>
              <w:tab w:val="left" w:pos="440"/>
              <w:tab w:val="right" w:leader="dot" w:pos="8494"/>
            </w:tabs>
            <w:rPr>
              <w:rFonts w:asciiTheme="minorHAnsi" w:eastAsiaTheme="minorEastAsia" w:hAnsiTheme="minorHAnsi" w:cstheme="minorBidi"/>
              <w:noProof/>
              <w:kern w:val="2"/>
              <w:sz w:val="24"/>
              <w:szCs w:val="24"/>
              <w14:ligatures w14:val="standardContextual"/>
            </w:rPr>
          </w:pPr>
          <w:hyperlink w:anchor="_Toc209520392" w:history="1">
            <w:r w:rsidRPr="00E13CF8">
              <w:rPr>
                <w:rStyle w:val="Hipervnculo"/>
                <w:noProof/>
              </w:rPr>
              <w:t>1</w:t>
            </w:r>
            <w:r>
              <w:rPr>
                <w:rFonts w:asciiTheme="minorHAnsi" w:eastAsiaTheme="minorEastAsia" w:hAnsiTheme="minorHAnsi" w:cstheme="minorBidi"/>
                <w:noProof/>
                <w:kern w:val="2"/>
                <w:sz w:val="24"/>
                <w:szCs w:val="24"/>
                <w14:ligatures w14:val="standardContextual"/>
              </w:rPr>
              <w:tab/>
            </w:r>
            <w:r w:rsidRPr="00E13CF8">
              <w:rPr>
                <w:rStyle w:val="Hipervnculo"/>
                <w:noProof/>
              </w:rPr>
              <w:t>Primer requerimiento</w:t>
            </w:r>
            <w:r>
              <w:rPr>
                <w:noProof/>
                <w:webHidden/>
              </w:rPr>
              <w:tab/>
            </w:r>
            <w:r>
              <w:rPr>
                <w:noProof/>
                <w:webHidden/>
              </w:rPr>
              <w:fldChar w:fldCharType="begin"/>
            </w:r>
            <w:r>
              <w:rPr>
                <w:noProof/>
                <w:webHidden/>
              </w:rPr>
              <w:instrText xml:space="preserve"> PAGEREF _Toc209520392 \h </w:instrText>
            </w:r>
            <w:r>
              <w:rPr>
                <w:noProof/>
                <w:webHidden/>
              </w:rPr>
            </w:r>
            <w:r>
              <w:rPr>
                <w:noProof/>
                <w:webHidden/>
              </w:rPr>
              <w:fldChar w:fldCharType="separate"/>
            </w:r>
            <w:r w:rsidR="00372EE3">
              <w:rPr>
                <w:noProof/>
                <w:webHidden/>
              </w:rPr>
              <w:t>5</w:t>
            </w:r>
            <w:r>
              <w:rPr>
                <w:noProof/>
                <w:webHidden/>
              </w:rPr>
              <w:fldChar w:fldCharType="end"/>
            </w:r>
          </w:hyperlink>
        </w:p>
        <w:p w14:paraId="26FF6D31" w14:textId="7D332E3D" w:rsidR="00276C5F" w:rsidRDefault="00276C5F">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09520393" w:history="1">
            <w:r w:rsidRPr="00E13CF8">
              <w:rPr>
                <w:rStyle w:val="Hipervnculo"/>
                <w:noProof/>
              </w:rPr>
              <w:t>Respuesta</w:t>
            </w:r>
            <w:r>
              <w:rPr>
                <w:noProof/>
                <w:webHidden/>
              </w:rPr>
              <w:tab/>
            </w:r>
            <w:r>
              <w:rPr>
                <w:noProof/>
                <w:webHidden/>
              </w:rPr>
              <w:fldChar w:fldCharType="begin"/>
            </w:r>
            <w:r>
              <w:rPr>
                <w:noProof/>
                <w:webHidden/>
              </w:rPr>
              <w:instrText xml:space="preserve"> PAGEREF _Toc209520393 \h </w:instrText>
            </w:r>
            <w:r>
              <w:rPr>
                <w:noProof/>
                <w:webHidden/>
              </w:rPr>
            </w:r>
            <w:r>
              <w:rPr>
                <w:noProof/>
                <w:webHidden/>
              </w:rPr>
              <w:fldChar w:fldCharType="separate"/>
            </w:r>
            <w:r w:rsidR="00372EE3">
              <w:rPr>
                <w:noProof/>
                <w:webHidden/>
              </w:rPr>
              <w:t>5</w:t>
            </w:r>
            <w:r>
              <w:rPr>
                <w:noProof/>
                <w:webHidden/>
              </w:rPr>
              <w:fldChar w:fldCharType="end"/>
            </w:r>
          </w:hyperlink>
        </w:p>
        <w:p w14:paraId="300CA806" w14:textId="21B76993" w:rsidR="00276C5F" w:rsidRDefault="00276C5F">
          <w:pPr>
            <w:pStyle w:val="TDC1"/>
            <w:tabs>
              <w:tab w:val="left" w:pos="440"/>
              <w:tab w:val="right" w:leader="dot" w:pos="8494"/>
            </w:tabs>
            <w:rPr>
              <w:rFonts w:asciiTheme="minorHAnsi" w:eastAsiaTheme="minorEastAsia" w:hAnsiTheme="minorHAnsi" w:cstheme="minorBidi"/>
              <w:noProof/>
              <w:kern w:val="2"/>
              <w:sz w:val="24"/>
              <w:szCs w:val="24"/>
              <w14:ligatures w14:val="standardContextual"/>
            </w:rPr>
          </w:pPr>
          <w:hyperlink w:anchor="_Toc209520394" w:history="1">
            <w:r w:rsidRPr="00E13CF8">
              <w:rPr>
                <w:rStyle w:val="Hipervnculo"/>
                <w:noProof/>
              </w:rPr>
              <w:t>2</w:t>
            </w:r>
            <w:r>
              <w:rPr>
                <w:rFonts w:asciiTheme="minorHAnsi" w:eastAsiaTheme="minorEastAsia" w:hAnsiTheme="minorHAnsi" w:cstheme="minorBidi"/>
                <w:noProof/>
                <w:kern w:val="2"/>
                <w:sz w:val="24"/>
                <w:szCs w:val="24"/>
                <w14:ligatures w14:val="standardContextual"/>
              </w:rPr>
              <w:tab/>
            </w:r>
            <w:r w:rsidRPr="00E13CF8">
              <w:rPr>
                <w:rStyle w:val="Hipervnculo"/>
                <w:noProof/>
              </w:rPr>
              <w:t>Segundo requerimiento</w:t>
            </w:r>
            <w:r>
              <w:rPr>
                <w:noProof/>
                <w:webHidden/>
              </w:rPr>
              <w:tab/>
            </w:r>
            <w:r>
              <w:rPr>
                <w:noProof/>
                <w:webHidden/>
              </w:rPr>
              <w:fldChar w:fldCharType="begin"/>
            </w:r>
            <w:r>
              <w:rPr>
                <w:noProof/>
                <w:webHidden/>
              </w:rPr>
              <w:instrText xml:space="preserve"> PAGEREF _Toc209520394 \h </w:instrText>
            </w:r>
            <w:r>
              <w:rPr>
                <w:noProof/>
                <w:webHidden/>
              </w:rPr>
            </w:r>
            <w:r>
              <w:rPr>
                <w:noProof/>
                <w:webHidden/>
              </w:rPr>
              <w:fldChar w:fldCharType="separate"/>
            </w:r>
            <w:r w:rsidR="00372EE3">
              <w:rPr>
                <w:noProof/>
                <w:webHidden/>
              </w:rPr>
              <w:t>7</w:t>
            </w:r>
            <w:r>
              <w:rPr>
                <w:noProof/>
                <w:webHidden/>
              </w:rPr>
              <w:fldChar w:fldCharType="end"/>
            </w:r>
          </w:hyperlink>
        </w:p>
        <w:p w14:paraId="7096C2FF" w14:textId="58FC94BE" w:rsidR="00276C5F" w:rsidRDefault="00276C5F">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09520395" w:history="1">
            <w:r w:rsidRPr="00E13CF8">
              <w:rPr>
                <w:rStyle w:val="Hipervnculo"/>
                <w:noProof/>
              </w:rPr>
              <w:t>Respuesta</w:t>
            </w:r>
            <w:r>
              <w:rPr>
                <w:noProof/>
                <w:webHidden/>
              </w:rPr>
              <w:tab/>
            </w:r>
            <w:r>
              <w:rPr>
                <w:noProof/>
                <w:webHidden/>
              </w:rPr>
              <w:fldChar w:fldCharType="begin"/>
            </w:r>
            <w:r>
              <w:rPr>
                <w:noProof/>
                <w:webHidden/>
              </w:rPr>
              <w:instrText xml:space="preserve"> PAGEREF _Toc209520395 \h </w:instrText>
            </w:r>
            <w:r>
              <w:rPr>
                <w:noProof/>
                <w:webHidden/>
              </w:rPr>
            </w:r>
            <w:r>
              <w:rPr>
                <w:noProof/>
                <w:webHidden/>
              </w:rPr>
              <w:fldChar w:fldCharType="separate"/>
            </w:r>
            <w:r w:rsidR="00372EE3">
              <w:rPr>
                <w:noProof/>
                <w:webHidden/>
              </w:rPr>
              <w:t>7</w:t>
            </w:r>
            <w:r>
              <w:rPr>
                <w:noProof/>
                <w:webHidden/>
              </w:rPr>
              <w:fldChar w:fldCharType="end"/>
            </w:r>
          </w:hyperlink>
        </w:p>
        <w:p w14:paraId="62C3A227" w14:textId="60D6B819" w:rsidR="00276C5F" w:rsidRDefault="00276C5F">
          <w:pPr>
            <w:pStyle w:val="TDC1"/>
            <w:tabs>
              <w:tab w:val="left" w:pos="440"/>
              <w:tab w:val="right" w:leader="dot" w:pos="8494"/>
            </w:tabs>
            <w:rPr>
              <w:rFonts w:asciiTheme="minorHAnsi" w:eastAsiaTheme="minorEastAsia" w:hAnsiTheme="minorHAnsi" w:cstheme="minorBidi"/>
              <w:noProof/>
              <w:kern w:val="2"/>
              <w:sz w:val="24"/>
              <w:szCs w:val="24"/>
              <w14:ligatures w14:val="standardContextual"/>
            </w:rPr>
          </w:pPr>
          <w:hyperlink w:anchor="_Toc209520396" w:history="1">
            <w:r w:rsidRPr="00E13CF8">
              <w:rPr>
                <w:rStyle w:val="Hipervnculo"/>
                <w:noProof/>
              </w:rPr>
              <w:t>3</w:t>
            </w:r>
            <w:r>
              <w:rPr>
                <w:rFonts w:asciiTheme="minorHAnsi" w:eastAsiaTheme="minorEastAsia" w:hAnsiTheme="minorHAnsi" w:cstheme="minorBidi"/>
                <w:noProof/>
                <w:kern w:val="2"/>
                <w:sz w:val="24"/>
                <w:szCs w:val="24"/>
                <w14:ligatures w14:val="standardContextual"/>
              </w:rPr>
              <w:tab/>
            </w:r>
            <w:r w:rsidRPr="00E13CF8">
              <w:rPr>
                <w:rStyle w:val="Hipervnculo"/>
                <w:noProof/>
              </w:rPr>
              <w:t>Tercer requerimiento</w:t>
            </w:r>
            <w:r>
              <w:rPr>
                <w:noProof/>
                <w:webHidden/>
              </w:rPr>
              <w:tab/>
            </w:r>
            <w:r>
              <w:rPr>
                <w:noProof/>
                <w:webHidden/>
              </w:rPr>
              <w:fldChar w:fldCharType="begin"/>
            </w:r>
            <w:r>
              <w:rPr>
                <w:noProof/>
                <w:webHidden/>
              </w:rPr>
              <w:instrText xml:space="preserve"> PAGEREF _Toc209520396 \h </w:instrText>
            </w:r>
            <w:r>
              <w:rPr>
                <w:noProof/>
                <w:webHidden/>
              </w:rPr>
            </w:r>
            <w:r>
              <w:rPr>
                <w:noProof/>
                <w:webHidden/>
              </w:rPr>
              <w:fldChar w:fldCharType="separate"/>
            </w:r>
            <w:r w:rsidR="00372EE3">
              <w:rPr>
                <w:noProof/>
                <w:webHidden/>
              </w:rPr>
              <w:t>9</w:t>
            </w:r>
            <w:r>
              <w:rPr>
                <w:noProof/>
                <w:webHidden/>
              </w:rPr>
              <w:fldChar w:fldCharType="end"/>
            </w:r>
          </w:hyperlink>
        </w:p>
        <w:p w14:paraId="06309334" w14:textId="4204280E" w:rsidR="00276C5F" w:rsidRDefault="00276C5F">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09520397" w:history="1">
            <w:r w:rsidRPr="00E13CF8">
              <w:rPr>
                <w:rStyle w:val="Hipervnculo"/>
                <w:noProof/>
              </w:rPr>
              <w:t>Respuesta</w:t>
            </w:r>
            <w:r>
              <w:rPr>
                <w:noProof/>
                <w:webHidden/>
              </w:rPr>
              <w:tab/>
            </w:r>
            <w:r>
              <w:rPr>
                <w:noProof/>
                <w:webHidden/>
              </w:rPr>
              <w:fldChar w:fldCharType="begin"/>
            </w:r>
            <w:r>
              <w:rPr>
                <w:noProof/>
                <w:webHidden/>
              </w:rPr>
              <w:instrText xml:space="preserve"> PAGEREF _Toc209520397 \h </w:instrText>
            </w:r>
            <w:r>
              <w:rPr>
                <w:noProof/>
                <w:webHidden/>
              </w:rPr>
            </w:r>
            <w:r>
              <w:rPr>
                <w:noProof/>
                <w:webHidden/>
              </w:rPr>
              <w:fldChar w:fldCharType="separate"/>
            </w:r>
            <w:r w:rsidR="00372EE3">
              <w:rPr>
                <w:noProof/>
                <w:webHidden/>
              </w:rPr>
              <w:t>9</w:t>
            </w:r>
            <w:r>
              <w:rPr>
                <w:noProof/>
                <w:webHidden/>
              </w:rPr>
              <w:fldChar w:fldCharType="end"/>
            </w:r>
          </w:hyperlink>
        </w:p>
        <w:p w14:paraId="144425B3" w14:textId="108BEDFD" w:rsidR="00B173E2" w:rsidRDefault="00B173E2" w:rsidP="00D640A8">
          <w:r>
            <w:rPr>
              <w:b/>
              <w:bCs/>
            </w:rPr>
            <w:fldChar w:fldCharType="end"/>
          </w:r>
        </w:p>
      </w:sdtContent>
    </w:sdt>
    <w:p w14:paraId="15670A9D" w14:textId="77777777" w:rsidR="005C798D" w:rsidRPr="005C798D" w:rsidRDefault="005C798D" w:rsidP="00D640A8"/>
    <w:p w14:paraId="2D0EE08F" w14:textId="77777777" w:rsidR="00E8255E" w:rsidRDefault="00E8255E" w:rsidP="00D640A8">
      <w:pPr>
        <w:spacing w:before="0" w:after="0"/>
      </w:pPr>
      <w:r>
        <w:br w:type="page"/>
      </w:r>
    </w:p>
    <w:p w14:paraId="78DA2E67" w14:textId="74BD572F" w:rsidR="00DE5105" w:rsidRDefault="0096707C" w:rsidP="0096330A">
      <w:pPr>
        <w:pStyle w:val="Ttulo1"/>
        <w:numPr>
          <w:ilvl w:val="0"/>
          <w:numId w:val="0"/>
        </w:numPr>
        <w:ind w:left="432" w:hanging="432"/>
        <w:jc w:val="both"/>
      </w:pPr>
      <w:bookmarkStart w:id="0" w:name="_Toc209520391"/>
      <w:r>
        <w:lastRenderedPageBreak/>
        <w:t>Aspectos generales</w:t>
      </w:r>
      <w:bookmarkEnd w:id="0"/>
    </w:p>
    <w:p w14:paraId="1B256700" w14:textId="09DEA84D" w:rsidR="009514A9" w:rsidRDefault="009514A9" w:rsidP="006849E1">
      <w:pPr>
        <w:spacing w:before="0" w:after="0"/>
      </w:pPr>
      <w:r>
        <w:t xml:space="preserve">De acuerdo con </w:t>
      </w:r>
      <w:r w:rsidR="006D5196">
        <w:t xml:space="preserve">la solicitud de aportación de aclaraciones respecto a </w:t>
      </w:r>
      <w:r w:rsidR="00AD1FBF">
        <w:t>la modificación solicitada</w:t>
      </w:r>
      <w:r w:rsidR="006849E1">
        <w:t xml:space="preserve"> en el marco </w:t>
      </w:r>
      <w:r w:rsidR="00AD1FBF">
        <w:t xml:space="preserve">del proyecto </w:t>
      </w:r>
      <w:r w:rsidR="00AD1FBF" w:rsidRPr="00AD1FBF">
        <w:t>Pre-Comercial PC-3.060, denominado “TRANSLATE. PLATAFORMA DE SERVICIOS DE INTERCAMBIO DE MENSAJERÍA ABIERTA E INTEROPERABLE PARA LOGÍSTICA PORTUARIA”, en el marco del plan de impulso al emprendimiento para la innovación en el sector portuario (Puertos 4.0)</w:t>
      </w:r>
      <w:r w:rsidR="009F47BF">
        <w:t>,</w:t>
      </w:r>
      <w:r>
        <w:t xml:space="preserve"> </w:t>
      </w:r>
      <w:r w:rsidR="009F47BF">
        <w:t>en este documento</w:t>
      </w:r>
      <w:r>
        <w:t xml:space="preserve"> se presenta la justificación de</w:t>
      </w:r>
      <w:r w:rsidR="00F55B79">
        <w:t xml:space="preserve">tallada de que </w:t>
      </w:r>
      <w:r w:rsidR="00F55B79" w:rsidRPr="00F55B79">
        <w:rPr>
          <w:b/>
          <w:bCs/>
        </w:rPr>
        <w:t>los cambios propuestos no alteran los objetivos generales definidos</w:t>
      </w:r>
      <w:r w:rsidR="004B6030">
        <w:rPr>
          <w:b/>
          <w:bCs/>
        </w:rPr>
        <w:t xml:space="preserve"> en la memoria técnica inicial</w:t>
      </w:r>
      <w:r w:rsidR="004B6030">
        <w:t>, manteniéndose íntegramente el alcance</w:t>
      </w:r>
      <w:r w:rsidR="00FA0BB6">
        <w:t xml:space="preserve"> y los objetivos propuestos en el proyecto</w:t>
      </w:r>
      <w:r w:rsidR="004B6030">
        <w:t>.</w:t>
      </w:r>
    </w:p>
    <w:p w14:paraId="7F25690F" w14:textId="77777777" w:rsidR="0066471F" w:rsidRDefault="0066471F" w:rsidP="006849E1">
      <w:pPr>
        <w:spacing w:before="0" w:after="0"/>
      </w:pPr>
    </w:p>
    <w:p w14:paraId="7B13E1D3" w14:textId="4623AF80" w:rsidR="0066471F" w:rsidRPr="004B6030" w:rsidRDefault="0066471F" w:rsidP="006849E1">
      <w:pPr>
        <w:spacing w:before="0" w:after="0"/>
      </w:pPr>
      <w:r>
        <w:t>En la siguiente tabla se resume</w:t>
      </w:r>
      <w:r w:rsidR="004A1A8B">
        <w:t>n los objetivos generales del proyecto y el impacto de los cambios</w:t>
      </w:r>
      <w:r w:rsidR="00F512F4">
        <w:t>:</w:t>
      </w:r>
    </w:p>
    <w:p w14:paraId="0849813C" w14:textId="77777777" w:rsidR="0096330A" w:rsidRDefault="0096330A" w:rsidP="0096707C">
      <w:pPr>
        <w:spacing w:before="0" w:after="0"/>
        <w:jc w:val="left"/>
      </w:pPr>
    </w:p>
    <w:tbl>
      <w:tblPr>
        <w:tblStyle w:val="Tabladelista3-nfasis1"/>
        <w:tblW w:w="0" w:type="auto"/>
        <w:jc w:val="center"/>
        <w:tblLook w:val="0420" w:firstRow="1" w:lastRow="0" w:firstColumn="0" w:lastColumn="0" w:noHBand="0" w:noVBand="1"/>
      </w:tblPr>
      <w:tblGrid>
        <w:gridCol w:w="1938"/>
        <w:gridCol w:w="2310"/>
        <w:gridCol w:w="2835"/>
        <w:gridCol w:w="1411"/>
      </w:tblGrid>
      <w:tr w:rsidR="00B738A2" w:rsidRPr="00E67CD5" w14:paraId="5AB71A95" w14:textId="17D0C8B5" w:rsidTr="0089005A">
        <w:trPr>
          <w:cnfStyle w:val="100000000000" w:firstRow="1" w:lastRow="0" w:firstColumn="0" w:lastColumn="0" w:oddVBand="0" w:evenVBand="0" w:oddHBand="0" w:evenHBand="0" w:firstRowFirstColumn="0" w:firstRowLastColumn="0" w:lastRowFirstColumn="0" w:lastRowLastColumn="0"/>
          <w:jc w:val="center"/>
        </w:trPr>
        <w:tc>
          <w:tcPr>
            <w:tcW w:w="1938" w:type="dxa"/>
          </w:tcPr>
          <w:p w14:paraId="4F602B05" w14:textId="77777777" w:rsidR="00B738A2" w:rsidRPr="00E67CD5" w:rsidRDefault="00B738A2" w:rsidP="003C6B4F">
            <w:pPr>
              <w:jc w:val="center"/>
              <w:rPr>
                <w:sz w:val="20"/>
                <w:szCs w:val="20"/>
                <w:lang w:eastAsia="en-US"/>
              </w:rPr>
            </w:pPr>
            <w:r w:rsidRPr="00E67CD5">
              <w:rPr>
                <w:sz w:val="20"/>
                <w:szCs w:val="20"/>
                <w:lang w:eastAsia="en-US"/>
              </w:rPr>
              <w:t>Objetivo</w:t>
            </w:r>
          </w:p>
        </w:tc>
        <w:tc>
          <w:tcPr>
            <w:tcW w:w="2310" w:type="dxa"/>
          </w:tcPr>
          <w:p w14:paraId="375F3669" w14:textId="77777777" w:rsidR="00B738A2" w:rsidRPr="00E67CD5" w:rsidRDefault="00B738A2" w:rsidP="003C6B4F">
            <w:pPr>
              <w:jc w:val="center"/>
              <w:rPr>
                <w:sz w:val="20"/>
                <w:szCs w:val="20"/>
                <w:lang w:eastAsia="en-US"/>
              </w:rPr>
            </w:pPr>
            <w:r w:rsidRPr="00E67CD5">
              <w:rPr>
                <w:sz w:val="20"/>
                <w:szCs w:val="20"/>
                <w:lang w:eastAsia="en-US"/>
              </w:rPr>
              <w:t>Resultado</w:t>
            </w:r>
          </w:p>
        </w:tc>
        <w:tc>
          <w:tcPr>
            <w:tcW w:w="2835" w:type="dxa"/>
          </w:tcPr>
          <w:p w14:paraId="3FB094DB" w14:textId="2DA935B9" w:rsidR="00B738A2" w:rsidRPr="00E67CD5" w:rsidRDefault="00881DD9" w:rsidP="003C6B4F">
            <w:pPr>
              <w:jc w:val="center"/>
              <w:rPr>
                <w:sz w:val="20"/>
                <w:szCs w:val="20"/>
                <w:lang w:eastAsia="en-US"/>
              </w:rPr>
            </w:pPr>
            <w:r>
              <w:rPr>
                <w:sz w:val="20"/>
                <w:szCs w:val="20"/>
                <w:lang w:eastAsia="en-US"/>
              </w:rPr>
              <w:t>Situación</w:t>
            </w:r>
            <w:r w:rsidR="00DF7297">
              <w:rPr>
                <w:sz w:val="20"/>
                <w:szCs w:val="20"/>
                <w:lang w:eastAsia="en-US"/>
              </w:rPr>
              <w:t xml:space="preserve"> del objetivo</w:t>
            </w:r>
            <w:r>
              <w:rPr>
                <w:sz w:val="20"/>
                <w:szCs w:val="20"/>
                <w:lang w:eastAsia="en-US"/>
              </w:rPr>
              <w:t xml:space="preserve"> tras</w:t>
            </w:r>
            <w:r w:rsidR="00DF7297">
              <w:rPr>
                <w:sz w:val="20"/>
                <w:szCs w:val="20"/>
                <w:lang w:eastAsia="en-US"/>
              </w:rPr>
              <w:t xml:space="preserve"> el</w:t>
            </w:r>
            <w:r>
              <w:rPr>
                <w:sz w:val="20"/>
                <w:szCs w:val="20"/>
                <w:lang w:eastAsia="en-US"/>
              </w:rPr>
              <w:t xml:space="preserve"> cambio</w:t>
            </w:r>
          </w:p>
        </w:tc>
        <w:tc>
          <w:tcPr>
            <w:tcW w:w="1411" w:type="dxa"/>
          </w:tcPr>
          <w:p w14:paraId="744B6BE0" w14:textId="19D2FF41" w:rsidR="00B738A2" w:rsidRPr="00E67CD5" w:rsidRDefault="00881DD9" w:rsidP="003C6B4F">
            <w:pPr>
              <w:jc w:val="center"/>
              <w:rPr>
                <w:sz w:val="20"/>
                <w:szCs w:val="20"/>
                <w:lang w:eastAsia="en-US"/>
              </w:rPr>
            </w:pPr>
            <w:r>
              <w:rPr>
                <w:sz w:val="20"/>
                <w:szCs w:val="20"/>
                <w:lang w:eastAsia="en-US"/>
              </w:rPr>
              <w:t>Impacto</w:t>
            </w:r>
            <w:r w:rsidR="00DF7297">
              <w:rPr>
                <w:sz w:val="20"/>
                <w:szCs w:val="20"/>
                <w:lang w:eastAsia="en-US"/>
              </w:rPr>
              <w:t xml:space="preserve"> resultante</w:t>
            </w:r>
            <w:r>
              <w:rPr>
                <w:sz w:val="20"/>
                <w:szCs w:val="20"/>
                <w:lang w:eastAsia="en-US"/>
              </w:rPr>
              <w:t xml:space="preserve"> </w:t>
            </w:r>
            <w:r w:rsidR="0069344F">
              <w:rPr>
                <w:sz w:val="20"/>
                <w:szCs w:val="20"/>
                <w:lang w:eastAsia="en-US"/>
              </w:rPr>
              <w:t>sobre</w:t>
            </w:r>
            <w:r>
              <w:rPr>
                <w:sz w:val="20"/>
                <w:szCs w:val="20"/>
                <w:lang w:eastAsia="en-US"/>
              </w:rPr>
              <w:t xml:space="preserve"> el objetivo</w:t>
            </w:r>
          </w:p>
        </w:tc>
      </w:tr>
      <w:tr w:rsidR="00B738A2" w:rsidRPr="00E67CD5" w14:paraId="0703EACA" w14:textId="08C03EF0" w:rsidTr="0089005A">
        <w:trPr>
          <w:cnfStyle w:val="000000100000" w:firstRow="0" w:lastRow="0" w:firstColumn="0" w:lastColumn="0" w:oddVBand="0" w:evenVBand="0" w:oddHBand="1" w:evenHBand="0" w:firstRowFirstColumn="0" w:firstRowLastColumn="0" w:lastRowFirstColumn="0" w:lastRowLastColumn="0"/>
          <w:jc w:val="center"/>
        </w:trPr>
        <w:tc>
          <w:tcPr>
            <w:tcW w:w="1938" w:type="dxa"/>
            <w:shd w:val="clear" w:color="auto" w:fill="DBE5F1" w:themeFill="accent1" w:themeFillTint="33"/>
          </w:tcPr>
          <w:p w14:paraId="3D83A810" w14:textId="77777777" w:rsidR="00B738A2" w:rsidRPr="00E67CD5" w:rsidRDefault="00B738A2" w:rsidP="003C6B4F">
            <w:pPr>
              <w:rPr>
                <w:sz w:val="20"/>
                <w:szCs w:val="20"/>
                <w:lang w:eastAsia="en-US"/>
              </w:rPr>
            </w:pPr>
            <w:r w:rsidRPr="00E67CD5">
              <w:rPr>
                <w:sz w:val="20"/>
                <w:szCs w:val="20"/>
                <w:lang w:eastAsia="en-US"/>
              </w:rPr>
              <w:t>Plataforma como servicio en la nube (</w:t>
            </w:r>
            <w:proofErr w:type="spellStart"/>
            <w:r w:rsidRPr="00E67CD5">
              <w:rPr>
                <w:sz w:val="20"/>
                <w:szCs w:val="20"/>
                <w:lang w:eastAsia="en-US"/>
              </w:rPr>
              <w:t>Paas</w:t>
            </w:r>
            <w:proofErr w:type="spellEnd"/>
            <w:r w:rsidRPr="00E67CD5">
              <w:rPr>
                <w:sz w:val="20"/>
                <w:szCs w:val="20"/>
                <w:lang w:eastAsia="en-US"/>
              </w:rPr>
              <w:t>)</w:t>
            </w:r>
          </w:p>
        </w:tc>
        <w:tc>
          <w:tcPr>
            <w:tcW w:w="2310" w:type="dxa"/>
          </w:tcPr>
          <w:p w14:paraId="7ED330CB" w14:textId="77777777" w:rsidR="00B738A2" w:rsidRPr="00E67CD5" w:rsidRDefault="00B738A2" w:rsidP="00B738A2">
            <w:pPr>
              <w:pStyle w:val="Prrafodelista"/>
              <w:numPr>
                <w:ilvl w:val="0"/>
                <w:numId w:val="41"/>
              </w:numPr>
              <w:jc w:val="left"/>
              <w:rPr>
                <w:sz w:val="20"/>
                <w:szCs w:val="20"/>
              </w:rPr>
            </w:pPr>
            <w:r>
              <w:rPr>
                <w:sz w:val="20"/>
                <w:szCs w:val="20"/>
              </w:rPr>
              <w:t xml:space="preserve">Disponer de una plataforma como servicio </w:t>
            </w:r>
            <w:r w:rsidRPr="00A727AC">
              <w:rPr>
                <w:sz w:val="20"/>
                <w:szCs w:val="20"/>
              </w:rPr>
              <w:t xml:space="preserve">que </w:t>
            </w:r>
            <w:r w:rsidRPr="00A727AC">
              <w:rPr>
                <w:rFonts w:cs="Arial"/>
                <w:sz w:val="20"/>
                <w:szCs w:val="20"/>
              </w:rPr>
              <w:t>unifica los diferentes componentes de mensajería actualmente existentes</w:t>
            </w:r>
            <w:r>
              <w:rPr>
                <w:rFonts w:cs="Arial"/>
                <w:sz w:val="20"/>
                <w:szCs w:val="20"/>
              </w:rPr>
              <w:t>.</w:t>
            </w:r>
          </w:p>
        </w:tc>
        <w:tc>
          <w:tcPr>
            <w:tcW w:w="2835" w:type="dxa"/>
          </w:tcPr>
          <w:p w14:paraId="523B2A85" w14:textId="2498F24E" w:rsidR="00B738A2" w:rsidRPr="0069344F" w:rsidRDefault="00F24407" w:rsidP="0069344F">
            <w:pPr>
              <w:jc w:val="left"/>
              <w:rPr>
                <w:sz w:val="20"/>
                <w:szCs w:val="20"/>
              </w:rPr>
            </w:pPr>
            <w:r>
              <w:rPr>
                <w:sz w:val="20"/>
                <w:szCs w:val="20"/>
              </w:rPr>
              <w:t>Los cambios de los c</w:t>
            </w:r>
            <w:r w:rsidR="006B0A22">
              <w:rPr>
                <w:sz w:val="20"/>
                <w:szCs w:val="20"/>
              </w:rPr>
              <w:t>aso</w:t>
            </w:r>
            <w:r>
              <w:rPr>
                <w:sz w:val="20"/>
                <w:szCs w:val="20"/>
              </w:rPr>
              <w:t xml:space="preserve">s de uso </w:t>
            </w:r>
            <w:r w:rsidRPr="00F24407">
              <w:rPr>
                <w:sz w:val="20"/>
                <w:szCs w:val="20"/>
              </w:rPr>
              <w:t>(</w:t>
            </w:r>
            <w:r w:rsidR="006B0A22">
              <w:rPr>
                <w:sz w:val="20"/>
                <w:szCs w:val="20"/>
              </w:rPr>
              <w:t xml:space="preserve">APV: </w:t>
            </w:r>
            <w:r w:rsidRPr="00F24407">
              <w:rPr>
                <w:sz w:val="20"/>
                <w:szCs w:val="20"/>
              </w:rPr>
              <w:t xml:space="preserve">TRADELENS → </w:t>
            </w:r>
            <w:proofErr w:type="spellStart"/>
            <w:r w:rsidRPr="00F24407">
              <w:rPr>
                <w:sz w:val="20"/>
                <w:szCs w:val="20"/>
              </w:rPr>
              <w:t>EMSWe</w:t>
            </w:r>
            <w:proofErr w:type="spellEnd"/>
            <w:r w:rsidRPr="00F24407">
              <w:rPr>
                <w:sz w:val="20"/>
                <w:szCs w:val="20"/>
              </w:rPr>
              <w:t xml:space="preserve"> y </w:t>
            </w:r>
            <w:r w:rsidR="006B0A22">
              <w:rPr>
                <w:sz w:val="20"/>
                <w:szCs w:val="20"/>
              </w:rPr>
              <w:t xml:space="preserve">MSC: </w:t>
            </w:r>
            <w:r w:rsidRPr="00F24407">
              <w:rPr>
                <w:sz w:val="20"/>
                <w:szCs w:val="20"/>
              </w:rPr>
              <w:t>VERMAS/COPRAR → IFCSUM)</w:t>
            </w:r>
            <w:r>
              <w:rPr>
                <w:sz w:val="20"/>
                <w:szCs w:val="20"/>
              </w:rPr>
              <w:t xml:space="preserve"> </w:t>
            </w:r>
            <w:r w:rsidR="00AB225C">
              <w:rPr>
                <w:sz w:val="20"/>
                <w:szCs w:val="20"/>
              </w:rPr>
              <w:t>siguen desarrollándose sobre la misma plataforma PaaS, que centraliza y unifica componentes de mensajerías.</w:t>
            </w:r>
          </w:p>
        </w:tc>
        <w:tc>
          <w:tcPr>
            <w:tcW w:w="1411" w:type="dxa"/>
          </w:tcPr>
          <w:p w14:paraId="42DB0609" w14:textId="4D6D1FAD" w:rsidR="00B738A2" w:rsidRPr="0069344F" w:rsidRDefault="00AB225C" w:rsidP="0069344F">
            <w:pPr>
              <w:jc w:val="left"/>
              <w:rPr>
                <w:sz w:val="20"/>
                <w:szCs w:val="20"/>
              </w:rPr>
            </w:pPr>
            <w:r>
              <w:rPr>
                <w:sz w:val="20"/>
                <w:szCs w:val="20"/>
              </w:rPr>
              <w:t>Se mantiene</w:t>
            </w:r>
            <w:r w:rsidR="007D036C">
              <w:rPr>
                <w:sz w:val="20"/>
                <w:szCs w:val="20"/>
              </w:rPr>
              <w:t xml:space="preserve"> el objetivo inicial sin </w:t>
            </w:r>
            <w:r w:rsidR="00AD58C0">
              <w:rPr>
                <w:sz w:val="20"/>
                <w:szCs w:val="20"/>
              </w:rPr>
              <w:t>alteraciones</w:t>
            </w:r>
          </w:p>
        </w:tc>
      </w:tr>
      <w:tr w:rsidR="00B738A2" w:rsidRPr="00E67CD5" w14:paraId="4B8C8859" w14:textId="4DF6733B" w:rsidTr="0089005A">
        <w:trPr>
          <w:jc w:val="center"/>
        </w:trPr>
        <w:tc>
          <w:tcPr>
            <w:tcW w:w="1938" w:type="dxa"/>
            <w:shd w:val="clear" w:color="auto" w:fill="DBE5F1" w:themeFill="accent1" w:themeFillTint="33"/>
          </w:tcPr>
          <w:p w14:paraId="3C52F16B" w14:textId="77777777" w:rsidR="00B738A2" w:rsidRPr="00E67CD5" w:rsidRDefault="00B738A2" w:rsidP="003C6B4F">
            <w:pPr>
              <w:rPr>
                <w:sz w:val="20"/>
                <w:szCs w:val="20"/>
                <w:lang w:eastAsia="en-US"/>
              </w:rPr>
            </w:pPr>
            <w:proofErr w:type="gramStart"/>
            <w:r w:rsidRPr="00E67CD5">
              <w:rPr>
                <w:sz w:val="20"/>
                <w:szCs w:val="20"/>
                <w:lang w:eastAsia="en-US"/>
              </w:rPr>
              <w:t>Hub</w:t>
            </w:r>
            <w:proofErr w:type="gramEnd"/>
            <w:r w:rsidRPr="00E67CD5">
              <w:rPr>
                <w:sz w:val="20"/>
                <w:szCs w:val="20"/>
                <w:lang w:eastAsia="en-US"/>
              </w:rPr>
              <w:t xml:space="preserve"> de Integración digital (HID)</w:t>
            </w:r>
          </w:p>
        </w:tc>
        <w:tc>
          <w:tcPr>
            <w:tcW w:w="2310" w:type="dxa"/>
          </w:tcPr>
          <w:p w14:paraId="55046BE3" w14:textId="77777777" w:rsidR="00B738A2" w:rsidRDefault="00B738A2" w:rsidP="00B738A2">
            <w:pPr>
              <w:pStyle w:val="Prrafodelista"/>
              <w:numPr>
                <w:ilvl w:val="0"/>
                <w:numId w:val="41"/>
              </w:numPr>
              <w:jc w:val="left"/>
              <w:rPr>
                <w:sz w:val="20"/>
                <w:szCs w:val="20"/>
              </w:rPr>
            </w:pPr>
            <w:r>
              <w:rPr>
                <w:sz w:val="20"/>
                <w:szCs w:val="20"/>
              </w:rPr>
              <w:t>Integración con PCS de APV (</w:t>
            </w:r>
            <w:proofErr w:type="spellStart"/>
            <w:r>
              <w:rPr>
                <w:sz w:val="20"/>
                <w:szCs w:val="20"/>
              </w:rPr>
              <w:t>ValenciaPortPCS</w:t>
            </w:r>
            <w:proofErr w:type="spellEnd"/>
            <w:r>
              <w:rPr>
                <w:sz w:val="20"/>
                <w:szCs w:val="20"/>
              </w:rPr>
              <w:t>)</w:t>
            </w:r>
          </w:p>
          <w:p w14:paraId="25ABD163" w14:textId="77777777" w:rsidR="00B738A2" w:rsidRPr="00CF3FED" w:rsidRDefault="00B738A2" w:rsidP="00B738A2">
            <w:pPr>
              <w:pStyle w:val="Prrafodelista"/>
              <w:numPr>
                <w:ilvl w:val="0"/>
                <w:numId w:val="41"/>
              </w:numPr>
              <w:jc w:val="left"/>
              <w:rPr>
                <w:sz w:val="20"/>
                <w:szCs w:val="20"/>
              </w:rPr>
            </w:pPr>
            <w:r>
              <w:rPr>
                <w:sz w:val="20"/>
                <w:szCs w:val="20"/>
              </w:rPr>
              <w:t>Integración con PCS de APB (PORTIC)</w:t>
            </w:r>
          </w:p>
        </w:tc>
        <w:tc>
          <w:tcPr>
            <w:tcW w:w="2835" w:type="dxa"/>
          </w:tcPr>
          <w:p w14:paraId="02AF6C10" w14:textId="1242F9D5" w:rsidR="00B738A2" w:rsidRPr="0069344F" w:rsidRDefault="00E44783" w:rsidP="0069344F">
            <w:pPr>
              <w:jc w:val="left"/>
              <w:rPr>
                <w:sz w:val="20"/>
                <w:szCs w:val="20"/>
              </w:rPr>
            </w:pPr>
            <w:r>
              <w:rPr>
                <w:sz w:val="20"/>
                <w:szCs w:val="20"/>
              </w:rPr>
              <w:t xml:space="preserve">Aplicar los cambios propuestos en los casos de uso continúa habilitando a </w:t>
            </w:r>
            <w:r w:rsidR="0060397F">
              <w:rPr>
                <w:sz w:val="20"/>
                <w:szCs w:val="20"/>
              </w:rPr>
              <w:t xml:space="preserve">TRANSLATE </w:t>
            </w:r>
            <w:r>
              <w:rPr>
                <w:sz w:val="20"/>
                <w:szCs w:val="20"/>
              </w:rPr>
              <w:t>como HID</w:t>
            </w:r>
            <w:r w:rsidR="005E19A0">
              <w:rPr>
                <w:sz w:val="20"/>
                <w:szCs w:val="20"/>
              </w:rPr>
              <w:t xml:space="preserve">, </w:t>
            </w:r>
            <w:r w:rsidR="00AC1441">
              <w:rPr>
                <w:sz w:val="20"/>
                <w:szCs w:val="20"/>
              </w:rPr>
              <w:t>conectando</w:t>
            </w:r>
            <w:r w:rsidR="00EE6AD7">
              <w:rPr>
                <w:sz w:val="20"/>
                <w:szCs w:val="20"/>
              </w:rPr>
              <w:t xml:space="preserve"> a los operadores con </w:t>
            </w:r>
            <w:r w:rsidR="00421372">
              <w:rPr>
                <w:sz w:val="20"/>
                <w:szCs w:val="20"/>
              </w:rPr>
              <w:t xml:space="preserve">distintos flujos de </w:t>
            </w:r>
            <w:proofErr w:type="gramStart"/>
            <w:r w:rsidR="00421372">
              <w:rPr>
                <w:sz w:val="20"/>
                <w:szCs w:val="20"/>
              </w:rPr>
              <w:t>mensajes</w:t>
            </w:r>
            <w:proofErr w:type="gramEnd"/>
            <w:r w:rsidR="00421372">
              <w:rPr>
                <w:sz w:val="20"/>
                <w:szCs w:val="20"/>
              </w:rPr>
              <w:t xml:space="preserve"> pero a </w:t>
            </w:r>
            <w:r w:rsidR="00AC1441">
              <w:rPr>
                <w:sz w:val="20"/>
                <w:szCs w:val="20"/>
              </w:rPr>
              <w:t>las mismas plataformas</w:t>
            </w:r>
            <w:r w:rsidR="00421372">
              <w:rPr>
                <w:sz w:val="20"/>
                <w:szCs w:val="20"/>
              </w:rPr>
              <w:t xml:space="preserve"> (</w:t>
            </w:r>
            <w:proofErr w:type="spellStart"/>
            <w:r w:rsidR="00421372">
              <w:rPr>
                <w:sz w:val="20"/>
                <w:szCs w:val="20"/>
              </w:rPr>
              <w:t>ValenciaportPCS</w:t>
            </w:r>
            <w:proofErr w:type="spellEnd"/>
            <w:r w:rsidR="00421372">
              <w:rPr>
                <w:sz w:val="20"/>
                <w:szCs w:val="20"/>
              </w:rPr>
              <w:t xml:space="preserve"> y P</w:t>
            </w:r>
            <w:r w:rsidR="005534DC">
              <w:rPr>
                <w:sz w:val="20"/>
                <w:szCs w:val="20"/>
              </w:rPr>
              <w:t>ORTIC)</w:t>
            </w:r>
            <w:r w:rsidR="00872F9D">
              <w:rPr>
                <w:sz w:val="20"/>
                <w:szCs w:val="20"/>
              </w:rPr>
              <w:t>.</w:t>
            </w:r>
          </w:p>
        </w:tc>
        <w:tc>
          <w:tcPr>
            <w:tcW w:w="1411" w:type="dxa"/>
          </w:tcPr>
          <w:p w14:paraId="1ED15C2F" w14:textId="19154CED" w:rsidR="00B738A2" w:rsidRPr="0069344F" w:rsidRDefault="00136A19" w:rsidP="0069344F">
            <w:pPr>
              <w:jc w:val="left"/>
              <w:rPr>
                <w:sz w:val="20"/>
                <w:szCs w:val="20"/>
              </w:rPr>
            </w:pPr>
            <w:r>
              <w:rPr>
                <w:sz w:val="20"/>
                <w:szCs w:val="20"/>
              </w:rPr>
              <w:t>Se mantiene el objetivo inicial sin alteraciones</w:t>
            </w:r>
          </w:p>
        </w:tc>
      </w:tr>
      <w:tr w:rsidR="008E2C58" w:rsidRPr="00E67CD5" w14:paraId="20718925" w14:textId="71C300FF" w:rsidTr="0089005A">
        <w:trPr>
          <w:cnfStyle w:val="000000100000" w:firstRow="0" w:lastRow="0" w:firstColumn="0" w:lastColumn="0" w:oddVBand="0" w:evenVBand="0" w:oddHBand="1" w:evenHBand="0" w:firstRowFirstColumn="0" w:firstRowLastColumn="0" w:lastRowFirstColumn="0" w:lastRowLastColumn="0"/>
          <w:jc w:val="center"/>
        </w:trPr>
        <w:tc>
          <w:tcPr>
            <w:tcW w:w="1938" w:type="dxa"/>
            <w:shd w:val="clear" w:color="auto" w:fill="DBE5F1" w:themeFill="accent1" w:themeFillTint="33"/>
          </w:tcPr>
          <w:p w14:paraId="69579FD0" w14:textId="77777777" w:rsidR="008E2C58" w:rsidRPr="00E67CD5" w:rsidRDefault="008E2C58" w:rsidP="008E2C58">
            <w:pPr>
              <w:rPr>
                <w:sz w:val="20"/>
                <w:szCs w:val="20"/>
                <w:lang w:eastAsia="en-US"/>
              </w:rPr>
            </w:pPr>
            <w:r w:rsidRPr="00E67CD5">
              <w:rPr>
                <w:sz w:val="20"/>
                <w:szCs w:val="20"/>
                <w:lang w:eastAsia="en-US"/>
              </w:rPr>
              <w:t>Solución multiempresa y multiplataforma</w:t>
            </w:r>
          </w:p>
        </w:tc>
        <w:tc>
          <w:tcPr>
            <w:tcW w:w="2310" w:type="dxa"/>
          </w:tcPr>
          <w:p w14:paraId="619AD477" w14:textId="77777777" w:rsidR="008E2C58" w:rsidRDefault="008E2C58" w:rsidP="008E2C58">
            <w:pPr>
              <w:pStyle w:val="Prrafodelista"/>
              <w:numPr>
                <w:ilvl w:val="0"/>
                <w:numId w:val="42"/>
              </w:numPr>
              <w:jc w:val="left"/>
              <w:rPr>
                <w:sz w:val="20"/>
                <w:szCs w:val="20"/>
              </w:rPr>
            </w:pPr>
            <w:r>
              <w:rPr>
                <w:sz w:val="20"/>
                <w:szCs w:val="20"/>
              </w:rPr>
              <w:t xml:space="preserve">Plataforma configurable para múltiples </w:t>
            </w:r>
            <w:r>
              <w:rPr>
                <w:sz w:val="20"/>
                <w:szCs w:val="20"/>
              </w:rPr>
              <w:lastRenderedPageBreak/>
              <w:t>empresas y delegaciones.</w:t>
            </w:r>
          </w:p>
          <w:p w14:paraId="0BD5B446" w14:textId="77777777" w:rsidR="008E2C58" w:rsidRPr="009576E5" w:rsidRDefault="008E2C58" w:rsidP="008E2C58">
            <w:pPr>
              <w:pStyle w:val="Prrafodelista"/>
              <w:numPr>
                <w:ilvl w:val="0"/>
                <w:numId w:val="42"/>
              </w:numPr>
              <w:jc w:val="left"/>
              <w:rPr>
                <w:sz w:val="20"/>
                <w:szCs w:val="20"/>
              </w:rPr>
            </w:pPr>
            <w:r>
              <w:rPr>
                <w:sz w:val="20"/>
                <w:szCs w:val="20"/>
              </w:rPr>
              <w:t>Diseño orientado a la interoperabilidad con diversas plataformas de intercambio electrónico.</w:t>
            </w:r>
          </w:p>
        </w:tc>
        <w:tc>
          <w:tcPr>
            <w:tcW w:w="2835" w:type="dxa"/>
          </w:tcPr>
          <w:p w14:paraId="610A187E" w14:textId="5132E45E" w:rsidR="008E2C58" w:rsidRPr="0069344F" w:rsidRDefault="008E2C58" w:rsidP="008E2C58">
            <w:pPr>
              <w:jc w:val="left"/>
              <w:rPr>
                <w:sz w:val="20"/>
                <w:szCs w:val="20"/>
              </w:rPr>
            </w:pPr>
            <w:r>
              <w:rPr>
                <w:sz w:val="20"/>
                <w:szCs w:val="20"/>
              </w:rPr>
              <w:lastRenderedPageBreak/>
              <w:t xml:space="preserve">Los casos de uso sustituidos siguen </w:t>
            </w:r>
            <w:r w:rsidR="000F1092">
              <w:rPr>
                <w:sz w:val="20"/>
                <w:szCs w:val="20"/>
              </w:rPr>
              <w:t>habilitando la pl</w:t>
            </w:r>
            <w:r w:rsidR="00784E02">
              <w:rPr>
                <w:sz w:val="20"/>
                <w:szCs w:val="20"/>
              </w:rPr>
              <w:t>ataforma TRANSLATE</w:t>
            </w:r>
            <w:r>
              <w:rPr>
                <w:sz w:val="20"/>
                <w:szCs w:val="20"/>
              </w:rPr>
              <w:t xml:space="preserve"> </w:t>
            </w:r>
            <w:r w:rsidR="002A459E">
              <w:rPr>
                <w:sz w:val="20"/>
                <w:szCs w:val="20"/>
              </w:rPr>
              <w:t>para</w:t>
            </w:r>
            <w:r>
              <w:rPr>
                <w:sz w:val="20"/>
                <w:szCs w:val="20"/>
              </w:rPr>
              <w:t xml:space="preserve"> </w:t>
            </w:r>
            <w:r w:rsidR="009868A4">
              <w:rPr>
                <w:sz w:val="20"/>
                <w:szCs w:val="20"/>
              </w:rPr>
              <w:t>los</w:t>
            </w:r>
            <w:r>
              <w:rPr>
                <w:sz w:val="20"/>
                <w:szCs w:val="20"/>
              </w:rPr>
              <w:t xml:space="preserve"> </w:t>
            </w:r>
            <w:r>
              <w:rPr>
                <w:sz w:val="20"/>
                <w:szCs w:val="20"/>
              </w:rPr>
              <w:lastRenderedPageBreak/>
              <w:t xml:space="preserve">agentes facilitadores (APV y MSC) </w:t>
            </w:r>
            <w:r w:rsidR="00D841A8">
              <w:rPr>
                <w:sz w:val="20"/>
                <w:szCs w:val="20"/>
              </w:rPr>
              <w:t xml:space="preserve">y cualquier otro operador </w:t>
            </w:r>
            <w:r>
              <w:rPr>
                <w:sz w:val="20"/>
                <w:szCs w:val="20"/>
              </w:rPr>
              <w:t xml:space="preserve">en </w:t>
            </w:r>
            <w:r w:rsidR="00D841A8">
              <w:rPr>
                <w:sz w:val="20"/>
                <w:szCs w:val="20"/>
              </w:rPr>
              <w:t>un</w:t>
            </w:r>
            <w:r>
              <w:rPr>
                <w:sz w:val="20"/>
                <w:szCs w:val="20"/>
              </w:rPr>
              <w:t xml:space="preserve"> entorno multiempresa y multiplataforma.</w:t>
            </w:r>
          </w:p>
        </w:tc>
        <w:tc>
          <w:tcPr>
            <w:tcW w:w="1411" w:type="dxa"/>
          </w:tcPr>
          <w:p w14:paraId="5B5A7C4E" w14:textId="45B35CE6" w:rsidR="008E2C58" w:rsidRPr="0069344F" w:rsidRDefault="00136A19" w:rsidP="008E2C58">
            <w:pPr>
              <w:jc w:val="left"/>
              <w:rPr>
                <w:sz w:val="20"/>
                <w:szCs w:val="20"/>
              </w:rPr>
            </w:pPr>
            <w:r>
              <w:rPr>
                <w:sz w:val="20"/>
                <w:szCs w:val="20"/>
              </w:rPr>
              <w:lastRenderedPageBreak/>
              <w:t xml:space="preserve">Se mantiene el objetivo </w:t>
            </w:r>
            <w:r>
              <w:rPr>
                <w:sz w:val="20"/>
                <w:szCs w:val="20"/>
              </w:rPr>
              <w:lastRenderedPageBreak/>
              <w:t>inicial sin alteraciones</w:t>
            </w:r>
          </w:p>
        </w:tc>
      </w:tr>
      <w:tr w:rsidR="008E2C58" w:rsidRPr="00E67CD5" w14:paraId="1054232D" w14:textId="6E3F7D2F" w:rsidTr="0089005A">
        <w:trPr>
          <w:jc w:val="center"/>
        </w:trPr>
        <w:tc>
          <w:tcPr>
            <w:tcW w:w="1938" w:type="dxa"/>
            <w:shd w:val="clear" w:color="auto" w:fill="DBE5F1" w:themeFill="accent1" w:themeFillTint="33"/>
          </w:tcPr>
          <w:p w14:paraId="3EA70E42" w14:textId="77777777" w:rsidR="008E2C58" w:rsidRPr="00E67CD5" w:rsidRDefault="008E2C58" w:rsidP="008E2C58">
            <w:pPr>
              <w:rPr>
                <w:sz w:val="20"/>
                <w:szCs w:val="20"/>
                <w:lang w:eastAsia="en-US"/>
              </w:rPr>
            </w:pPr>
            <w:r w:rsidRPr="00E67CD5">
              <w:rPr>
                <w:sz w:val="20"/>
                <w:szCs w:val="20"/>
                <w:lang w:eastAsia="en-US"/>
              </w:rPr>
              <w:lastRenderedPageBreak/>
              <w:t>Plataforma escalable</w:t>
            </w:r>
          </w:p>
        </w:tc>
        <w:tc>
          <w:tcPr>
            <w:tcW w:w="2310" w:type="dxa"/>
          </w:tcPr>
          <w:p w14:paraId="29DACE33" w14:textId="77777777" w:rsidR="008E2C58" w:rsidRDefault="008E2C58" w:rsidP="008E2C58">
            <w:pPr>
              <w:pStyle w:val="Prrafodelista"/>
              <w:numPr>
                <w:ilvl w:val="0"/>
                <w:numId w:val="42"/>
              </w:numPr>
              <w:jc w:val="left"/>
              <w:rPr>
                <w:sz w:val="20"/>
                <w:szCs w:val="20"/>
              </w:rPr>
            </w:pPr>
            <w:r>
              <w:rPr>
                <w:sz w:val="20"/>
                <w:szCs w:val="20"/>
              </w:rPr>
              <w:t>La plataforma permite crecer en servicios de interoperabilidad ofrecidos a la comunidad portuaria.</w:t>
            </w:r>
          </w:p>
          <w:p w14:paraId="4A25344C" w14:textId="77777777" w:rsidR="008E2C58" w:rsidRPr="00C76866" w:rsidRDefault="008E2C58" w:rsidP="008E2C58">
            <w:pPr>
              <w:pStyle w:val="Prrafodelista"/>
              <w:numPr>
                <w:ilvl w:val="0"/>
                <w:numId w:val="42"/>
              </w:numPr>
              <w:jc w:val="left"/>
              <w:rPr>
                <w:sz w:val="20"/>
                <w:szCs w:val="20"/>
              </w:rPr>
            </w:pPr>
            <w:r>
              <w:rPr>
                <w:sz w:val="20"/>
                <w:szCs w:val="20"/>
              </w:rPr>
              <w:t>Como usuarios de un mismo servicio pueden existir múltiples entidades.</w:t>
            </w:r>
          </w:p>
        </w:tc>
        <w:tc>
          <w:tcPr>
            <w:tcW w:w="2835" w:type="dxa"/>
          </w:tcPr>
          <w:p w14:paraId="14B273AE" w14:textId="348CEA82" w:rsidR="008E2C58" w:rsidRPr="0069344F" w:rsidRDefault="00887CF1" w:rsidP="008E2C58">
            <w:pPr>
              <w:jc w:val="left"/>
              <w:rPr>
                <w:sz w:val="20"/>
                <w:szCs w:val="20"/>
              </w:rPr>
            </w:pPr>
            <w:r>
              <w:rPr>
                <w:sz w:val="20"/>
                <w:szCs w:val="20"/>
              </w:rPr>
              <w:t>Los cambios</w:t>
            </w:r>
            <w:r w:rsidR="00EF70D8">
              <w:rPr>
                <w:sz w:val="20"/>
                <w:szCs w:val="20"/>
              </w:rPr>
              <w:t xml:space="preserve"> de </w:t>
            </w:r>
            <w:r w:rsidR="00C6423E">
              <w:rPr>
                <w:sz w:val="20"/>
                <w:szCs w:val="20"/>
              </w:rPr>
              <w:t xml:space="preserve">los </w:t>
            </w:r>
            <w:r w:rsidR="00EF70D8">
              <w:rPr>
                <w:sz w:val="20"/>
                <w:szCs w:val="20"/>
              </w:rPr>
              <w:t>casos de uso no limita</w:t>
            </w:r>
            <w:r w:rsidR="00C6423E">
              <w:rPr>
                <w:sz w:val="20"/>
                <w:szCs w:val="20"/>
              </w:rPr>
              <w:t>n ni afectan a</w:t>
            </w:r>
            <w:r w:rsidR="00EF70D8">
              <w:rPr>
                <w:sz w:val="20"/>
                <w:szCs w:val="20"/>
              </w:rPr>
              <w:t xml:space="preserve"> la escalabilidad.</w:t>
            </w:r>
          </w:p>
        </w:tc>
        <w:tc>
          <w:tcPr>
            <w:tcW w:w="1411" w:type="dxa"/>
          </w:tcPr>
          <w:p w14:paraId="1D0C9A94" w14:textId="48BE6CA0" w:rsidR="008E2C58" w:rsidRPr="0069344F" w:rsidRDefault="00136A19" w:rsidP="008E2C58">
            <w:pPr>
              <w:jc w:val="left"/>
              <w:rPr>
                <w:sz w:val="20"/>
                <w:szCs w:val="20"/>
              </w:rPr>
            </w:pPr>
            <w:r>
              <w:rPr>
                <w:sz w:val="20"/>
                <w:szCs w:val="20"/>
              </w:rPr>
              <w:t>Se mantiene el objetivo inicial sin alteraciones</w:t>
            </w:r>
          </w:p>
        </w:tc>
      </w:tr>
      <w:tr w:rsidR="008E2C58" w:rsidRPr="00E67CD5" w14:paraId="2397EF83" w14:textId="757362E9" w:rsidTr="0089005A">
        <w:trPr>
          <w:cnfStyle w:val="000000100000" w:firstRow="0" w:lastRow="0" w:firstColumn="0" w:lastColumn="0" w:oddVBand="0" w:evenVBand="0" w:oddHBand="1" w:evenHBand="0" w:firstRowFirstColumn="0" w:firstRowLastColumn="0" w:lastRowFirstColumn="0" w:lastRowLastColumn="0"/>
          <w:jc w:val="center"/>
        </w:trPr>
        <w:tc>
          <w:tcPr>
            <w:tcW w:w="1938" w:type="dxa"/>
            <w:shd w:val="clear" w:color="auto" w:fill="DBE5F1" w:themeFill="accent1" w:themeFillTint="33"/>
          </w:tcPr>
          <w:p w14:paraId="06D6277A" w14:textId="77777777" w:rsidR="008E2C58" w:rsidRPr="00E67CD5" w:rsidRDefault="008E2C58" w:rsidP="008E2C58">
            <w:pPr>
              <w:rPr>
                <w:sz w:val="20"/>
                <w:szCs w:val="20"/>
                <w:lang w:eastAsia="en-US"/>
              </w:rPr>
            </w:pPr>
            <w:r w:rsidRPr="00E67CD5">
              <w:rPr>
                <w:sz w:val="20"/>
                <w:szCs w:val="20"/>
                <w:lang w:eastAsia="en-US"/>
              </w:rPr>
              <w:t>Facilitar las integraciones a los operadores económicos</w:t>
            </w:r>
          </w:p>
        </w:tc>
        <w:tc>
          <w:tcPr>
            <w:tcW w:w="2310" w:type="dxa"/>
          </w:tcPr>
          <w:p w14:paraId="60B53AA6" w14:textId="77777777" w:rsidR="008E2C58" w:rsidRPr="00A206CC" w:rsidRDefault="008E2C58" w:rsidP="008E2C58">
            <w:pPr>
              <w:pStyle w:val="Prrafodelista"/>
              <w:numPr>
                <w:ilvl w:val="0"/>
                <w:numId w:val="43"/>
              </w:numPr>
              <w:jc w:val="left"/>
              <w:rPr>
                <w:sz w:val="20"/>
                <w:szCs w:val="20"/>
              </w:rPr>
            </w:pPr>
            <w:r>
              <w:rPr>
                <w:sz w:val="20"/>
                <w:szCs w:val="20"/>
              </w:rPr>
              <w:t>KPI medible del ahorro en tiempo y costes de desarrollo a los operadores económicos.</w:t>
            </w:r>
          </w:p>
        </w:tc>
        <w:tc>
          <w:tcPr>
            <w:tcW w:w="2835" w:type="dxa"/>
          </w:tcPr>
          <w:p w14:paraId="66A67EDA" w14:textId="47C19F05" w:rsidR="008E2C58" w:rsidRPr="008E2C58" w:rsidRDefault="00EF70D8" w:rsidP="008E2C58">
            <w:pPr>
              <w:jc w:val="left"/>
              <w:rPr>
                <w:sz w:val="20"/>
                <w:szCs w:val="20"/>
              </w:rPr>
            </w:pPr>
            <w:r>
              <w:rPr>
                <w:sz w:val="20"/>
                <w:szCs w:val="20"/>
              </w:rPr>
              <w:t>La</w:t>
            </w:r>
            <w:r w:rsidR="00E01AAB">
              <w:rPr>
                <w:sz w:val="20"/>
                <w:szCs w:val="20"/>
              </w:rPr>
              <w:t xml:space="preserve"> conversión de BERMAN </w:t>
            </w:r>
            <w:r w:rsidR="00E01AAB" w:rsidRPr="00F24407">
              <w:rPr>
                <w:sz w:val="20"/>
                <w:szCs w:val="20"/>
              </w:rPr>
              <w:t>→</w:t>
            </w:r>
            <w:r w:rsidR="00E01AAB">
              <w:rPr>
                <w:sz w:val="20"/>
                <w:szCs w:val="20"/>
              </w:rPr>
              <w:t xml:space="preserve"> VID </w:t>
            </w:r>
            <w:r w:rsidR="00681748">
              <w:rPr>
                <w:sz w:val="20"/>
                <w:szCs w:val="20"/>
              </w:rPr>
              <w:t xml:space="preserve">en el caso de APV </w:t>
            </w:r>
            <w:r w:rsidR="00E01AAB">
              <w:rPr>
                <w:sz w:val="20"/>
                <w:szCs w:val="20"/>
              </w:rPr>
              <w:t>y la transformación de IFCSUM</w:t>
            </w:r>
            <w:r w:rsidR="00A92B84">
              <w:rPr>
                <w:sz w:val="20"/>
                <w:szCs w:val="20"/>
              </w:rPr>
              <w:t xml:space="preserve"> </w:t>
            </w:r>
            <w:r w:rsidR="00681748">
              <w:rPr>
                <w:sz w:val="20"/>
                <w:szCs w:val="20"/>
              </w:rPr>
              <w:t>para MSC</w:t>
            </w:r>
            <w:r w:rsidR="00A92B84">
              <w:rPr>
                <w:sz w:val="20"/>
                <w:szCs w:val="20"/>
              </w:rPr>
              <w:t xml:space="preserve"> son necesidades reales de los operadores, </w:t>
            </w:r>
            <w:r w:rsidR="00B01520">
              <w:rPr>
                <w:sz w:val="20"/>
                <w:szCs w:val="20"/>
              </w:rPr>
              <w:t>que identifican en su implementación</w:t>
            </w:r>
            <w:r w:rsidR="00A92B84">
              <w:rPr>
                <w:sz w:val="20"/>
                <w:szCs w:val="20"/>
              </w:rPr>
              <w:t xml:space="preserve"> </w:t>
            </w:r>
            <w:r w:rsidR="00305D9A">
              <w:rPr>
                <w:sz w:val="20"/>
                <w:szCs w:val="20"/>
              </w:rPr>
              <w:t xml:space="preserve">con TRANSLATE </w:t>
            </w:r>
            <w:r w:rsidR="00B01520">
              <w:rPr>
                <w:sz w:val="20"/>
                <w:szCs w:val="20"/>
              </w:rPr>
              <w:t>un</w:t>
            </w:r>
            <w:r w:rsidR="00A92B84">
              <w:rPr>
                <w:sz w:val="20"/>
                <w:szCs w:val="20"/>
              </w:rPr>
              <w:t xml:space="preserve"> potencia</w:t>
            </w:r>
            <w:r w:rsidR="00B01520">
              <w:rPr>
                <w:sz w:val="20"/>
                <w:szCs w:val="20"/>
              </w:rPr>
              <w:t>l</w:t>
            </w:r>
            <w:r w:rsidR="00A92B84">
              <w:rPr>
                <w:sz w:val="20"/>
                <w:szCs w:val="20"/>
              </w:rPr>
              <w:t xml:space="preserve"> ahorro en tiempo/costes.</w:t>
            </w:r>
          </w:p>
        </w:tc>
        <w:tc>
          <w:tcPr>
            <w:tcW w:w="1411" w:type="dxa"/>
          </w:tcPr>
          <w:p w14:paraId="1C5D54ED" w14:textId="3434DEA6" w:rsidR="008E2C58" w:rsidRPr="008E2C58" w:rsidRDefault="00136A19" w:rsidP="008E2C58">
            <w:pPr>
              <w:jc w:val="left"/>
              <w:rPr>
                <w:sz w:val="20"/>
                <w:szCs w:val="20"/>
              </w:rPr>
            </w:pPr>
            <w:r>
              <w:rPr>
                <w:sz w:val="20"/>
                <w:szCs w:val="20"/>
              </w:rPr>
              <w:t>Se mantiene el objetivo inicial sin alteraciones</w:t>
            </w:r>
          </w:p>
        </w:tc>
      </w:tr>
    </w:tbl>
    <w:p w14:paraId="266CDECD" w14:textId="77777777" w:rsidR="0096330A" w:rsidRDefault="0096330A">
      <w:pPr>
        <w:spacing w:before="0" w:after="0"/>
        <w:jc w:val="left"/>
        <w:rPr>
          <w:rFonts w:ascii="Segoe UI Historic" w:eastAsia="Times New Roman" w:hAnsi="Segoe UI Historic"/>
          <w:b/>
          <w:bCs/>
          <w:color w:val="00B0C5"/>
          <w:sz w:val="36"/>
          <w:szCs w:val="28"/>
          <w:lang w:eastAsia="en-US"/>
        </w:rPr>
      </w:pPr>
      <w:r>
        <w:br w:type="page"/>
      </w:r>
    </w:p>
    <w:p w14:paraId="0B4EDC24" w14:textId="5369808C" w:rsidR="0096707C" w:rsidRPr="0096707C" w:rsidRDefault="0096707C" w:rsidP="0096707C">
      <w:pPr>
        <w:pStyle w:val="Ttulo1"/>
      </w:pPr>
      <w:bookmarkStart w:id="1" w:name="_Toc209520392"/>
      <w:r>
        <w:lastRenderedPageBreak/>
        <w:t>Primer</w:t>
      </w:r>
      <w:r w:rsidR="00D8015C">
        <w:t xml:space="preserve"> requer</w:t>
      </w:r>
      <w:r w:rsidR="009E3E4D">
        <w:t>imiento</w:t>
      </w:r>
      <w:bookmarkEnd w:id="1"/>
    </w:p>
    <w:p w14:paraId="02A65B9D" w14:textId="77777777" w:rsidR="00AB3121" w:rsidRPr="00AB3121" w:rsidRDefault="00AB3121" w:rsidP="00F9359F">
      <w:pPr>
        <w:rPr>
          <w:b/>
          <w:bCs/>
          <w:lang w:eastAsia="en-US"/>
        </w:rPr>
      </w:pPr>
      <w:r w:rsidRPr="00AB3121">
        <w:rPr>
          <w:b/>
          <w:bCs/>
          <w:lang w:eastAsia="en-US"/>
        </w:rPr>
        <w:t>En cuanto a la modificación técnica, respecto al caso de uso de APV, se propone sustituir la integración con la plataforma TRADELENS por el desarrollo de la transformación de mensajes BERMAN hacia la nueva formalidad exigida por la Ventanilla Única Marítima Europea (</w:t>
      </w:r>
      <w:proofErr w:type="spellStart"/>
      <w:r w:rsidRPr="00AB3121">
        <w:rPr>
          <w:b/>
          <w:bCs/>
          <w:lang w:eastAsia="en-US"/>
        </w:rPr>
        <w:t>EMSWe</w:t>
      </w:r>
      <w:proofErr w:type="spellEnd"/>
      <w:r w:rsidRPr="00AB3121">
        <w:rPr>
          <w:b/>
          <w:bCs/>
          <w:lang w:eastAsia="en-US"/>
        </w:rPr>
        <w:t>), VID (</w:t>
      </w:r>
      <w:proofErr w:type="spellStart"/>
      <w:r w:rsidRPr="00AB3121">
        <w:rPr>
          <w:b/>
          <w:bCs/>
          <w:lang w:eastAsia="en-US"/>
        </w:rPr>
        <w:t>Visit</w:t>
      </w:r>
      <w:proofErr w:type="spellEnd"/>
      <w:r w:rsidRPr="00AB3121">
        <w:rPr>
          <w:b/>
          <w:bCs/>
          <w:lang w:eastAsia="en-US"/>
        </w:rPr>
        <w:t xml:space="preserve"> ID).</w:t>
      </w:r>
    </w:p>
    <w:p w14:paraId="43155A4C" w14:textId="77777777" w:rsidR="00AB3121" w:rsidRDefault="00AB3121" w:rsidP="00F9359F">
      <w:pPr>
        <w:rPr>
          <w:b/>
          <w:bCs/>
          <w:lang w:eastAsia="en-US"/>
        </w:rPr>
      </w:pPr>
      <w:r w:rsidRPr="00AB3121">
        <w:rPr>
          <w:b/>
          <w:bCs/>
          <w:lang w:eastAsia="en-US"/>
        </w:rPr>
        <w:t>Se requiere ampliar la información relativa al cumplimiento de los objetivos previstos inicialmente. En este sentido, se debe detallar y justificar expresamente que se mantiene el alcance y objetivos previstos en la memoria técnica inicial.</w:t>
      </w:r>
    </w:p>
    <w:p w14:paraId="3F8ACEF2" w14:textId="493D6D83" w:rsidR="005B256B" w:rsidRDefault="005B256B" w:rsidP="005B256B">
      <w:pPr>
        <w:pStyle w:val="Ttulo3"/>
        <w:numPr>
          <w:ilvl w:val="0"/>
          <w:numId w:val="0"/>
        </w:numPr>
        <w:ind w:left="720" w:hanging="720"/>
      </w:pPr>
      <w:bookmarkStart w:id="2" w:name="_Toc209520393"/>
      <w:r>
        <w:t>Respuesta</w:t>
      </w:r>
      <w:bookmarkEnd w:id="2"/>
    </w:p>
    <w:p w14:paraId="48BB31B7" w14:textId="3CB8EB85" w:rsidR="00C86E91" w:rsidRDefault="00835DE2" w:rsidP="005557F6">
      <w:r>
        <w:t>En la memoria técnica inicial, los objetivos específicos</w:t>
      </w:r>
      <w:r w:rsidR="00290AD7">
        <w:t xml:space="preserve"> del caso de uso APV eran:</w:t>
      </w:r>
    </w:p>
    <w:p w14:paraId="56AEA3E1" w14:textId="77777777" w:rsidR="007433E0" w:rsidRPr="00822D8D" w:rsidRDefault="00E64EDD" w:rsidP="007433E0">
      <w:pPr>
        <w:pStyle w:val="Prrafodelista"/>
        <w:numPr>
          <w:ilvl w:val="0"/>
          <w:numId w:val="43"/>
        </w:numPr>
        <w:jc w:val="left"/>
      </w:pPr>
      <w:r w:rsidRPr="00822D8D">
        <w:t xml:space="preserve">Analizar los eventos de la plataforma TRADELENS que hoy en día envía el agente facilitador 2 (APV) a través de su PCS </w:t>
      </w:r>
      <w:proofErr w:type="spellStart"/>
      <w:r w:rsidRPr="00822D8D">
        <w:t>ValenciaPortPCS</w:t>
      </w:r>
      <w:proofErr w:type="spellEnd"/>
      <w:r w:rsidRPr="00822D8D">
        <w:t>.</w:t>
      </w:r>
    </w:p>
    <w:p w14:paraId="528CBFE4" w14:textId="6E454D65" w:rsidR="007433E0" w:rsidRPr="00822D8D" w:rsidRDefault="007433E0" w:rsidP="007433E0">
      <w:pPr>
        <w:pStyle w:val="Prrafodelista"/>
        <w:numPr>
          <w:ilvl w:val="0"/>
          <w:numId w:val="43"/>
        </w:numPr>
        <w:jc w:val="left"/>
      </w:pPr>
      <w:r w:rsidRPr="00822D8D">
        <w:t xml:space="preserve">Disponer de una plataforma que integre plataformas como son TRADELENS y </w:t>
      </w:r>
      <w:proofErr w:type="spellStart"/>
      <w:r w:rsidRPr="00822D8D">
        <w:t>ValenciaPortPCS</w:t>
      </w:r>
      <w:proofErr w:type="spellEnd"/>
      <w:r w:rsidRPr="00822D8D">
        <w:t xml:space="preserve">. Una vez hecha esta integración, TRANSLATE puede crecer en más servicios de interoperabilidad ofrecidos a la comunidad portuaria. </w:t>
      </w:r>
    </w:p>
    <w:p w14:paraId="33D27EB6" w14:textId="7947CCE7" w:rsidR="005557F6" w:rsidRPr="00822D8D" w:rsidRDefault="007433E0" w:rsidP="007433E0">
      <w:pPr>
        <w:pStyle w:val="Prrafodelista"/>
        <w:numPr>
          <w:ilvl w:val="0"/>
          <w:numId w:val="43"/>
        </w:numPr>
        <w:jc w:val="left"/>
      </w:pPr>
      <w:r w:rsidRPr="00822D8D">
        <w:t>El agente facilitador 2 podrá visualizar la auditoría de los eventos enviados a la plataforma de TRADELENS.</w:t>
      </w:r>
    </w:p>
    <w:p w14:paraId="053C69E8" w14:textId="72E4DB89" w:rsidR="00A44A24" w:rsidRDefault="00290AD7" w:rsidP="007D2400">
      <w:pPr>
        <w:rPr>
          <w:b/>
          <w:bCs/>
        </w:rPr>
      </w:pPr>
      <w:r>
        <w:t xml:space="preserve">Tras el abandono de TRADELENS por parte de sus promotores, </w:t>
      </w:r>
      <w:r w:rsidR="00892F1F">
        <w:t xml:space="preserve">y la </w:t>
      </w:r>
      <w:r w:rsidR="00AB7DB9">
        <w:t>desaparición de su utilidad,</w:t>
      </w:r>
      <w:r w:rsidR="00892F1F">
        <w:t xml:space="preserve"> </w:t>
      </w:r>
      <w:r>
        <w:t xml:space="preserve">se propone sustituir este flujo por la </w:t>
      </w:r>
      <w:r>
        <w:rPr>
          <w:b/>
          <w:bCs/>
        </w:rPr>
        <w:t>transformación de mensajes BERMAN hacia la formalidad VID exigida por la Ventanilla Única Marítima Europea (</w:t>
      </w:r>
      <w:proofErr w:type="spellStart"/>
      <w:r>
        <w:rPr>
          <w:b/>
          <w:bCs/>
        </w:rPr>
        <w:t>EMSWe</w:t>
      </w:r>
      <w:proofErr w:type="spellEnd"/>
      <w:r>
        <w:rPr>
          <w:b/>
          <w:bCs/>
        </w:rPr>
        <w:t>).</w:t>
      </w:r>
    </w:p>
    <w:p w14:paraId="7F7FBFD4" w14:textId="77777777" w:rsidR="007D2400" w:rsidRDefault="007D2400" w:rsidP="007D2400">
      <w:pPr>
        <w:rPr>
          <w:b/>
          <w:bCs/>
        </w:rPr>
      </w:pPr>
    </w:p>
    <w:tbl>
      <w:tblPr>
        <w:tblStyle w:val="Tabladelista3-nfasis1"/>
        <w:tblW w:w="5000" w:type="pct"/>
        <w:jc w:val="center"/>
        <w:tblLook w:val="0420" w:firstRow="1" w:lastRow="0" w:firstColumn="0" w:lastColumn="0" w:noHBand="0" w:noVBand="1"/>
      </w:tblPr>
      <w:tblGrid>
        <w:gridCol w:w="2469"/>
        <w:gridCol w:w="3703"/>
        <w:gridCol w:w="2322"/>
      </w:tblGrid>
      <w:tr w:rsidR="00F77C92" w:rsidRPr="00E67CD5" w14:paraId="42E1EB90" w14:textId="77777777" w:rsidTr="00F77C92">
        <w:trPr>
          <w:cnfStyle w:val="100000000000" w:firstRow="1" w:lastRow="0" w:firstColumn="0" w:lastColumn="0" w:oddVBand="0" w:evenVBand="0" w:oddHBand="0" w:evenHBand="0" w:firstRowFirstColumn="0" w:firstRowLastColumn="0" w:lastRowFirstColumn="0" w:lastRowLastColumn="0"/>
          <w:jc w:val="center"/>
        </w:trPr>
        <w:tc>
          <w:tcPr>
            <w:tcW w:w="1453" w:type="pct"/>
          </w:tcPr>
          <w:p w14:paraId="68504710" w14:textId="77777777" w:rsidR="00F77C92" w:rsidRPr="00E67CD5" w:rsidRDefault="00F77C92" w:rsidP="003C6B4F">
            <w:pPr>
              <w:jc w:val="center"/>
              <w:rPr>
                <w:sz w:val="20"/>
                <w:szCs w:val="20"/>
                <w:lang w:eastAsia="en-US"/>
              </w:rPr>
            </w:pPr>
            <w:r w:rsidRPr="00E67CD5">
              <w:rPr>
                <w:sz w:val="20"/>
                <w:szCs w:val="20"/>
                <w:lang w:eastAsia="en-US"/>
              </w:rPr>
              <w:t>Objetivo</w:t>
            </w:r>
          </w:p>
        </w:tc>
        <w:tc>
          <w:tcPr>
            <w:tcW w:w="2180" w:type="pct"/>
          </w:tcPr>
          <w:p w14:paraId="6AC330A3" w14:textId="1A375AF0" w:rsidR="00F77C92" w:rsidRPr="00E67CD5" w:rsidRDefault="00904137" w:rsidP="003C6B4F">
            <w:pPr>
              <w:jc w:val="center"/>
              <w:rPr>
                <w:sz w:val="20"/>
                <w:szCs w:val="20"/>
                <w:lang w:eastAsia="en-US"/>
              </w:rPr>
            </w:pPr>
            <w:r>
              <w:rPr>
                <w:sz w:val="20"/>
                <w:szCs w:val="20"/>
                <w:lang w:eastAsia="en-US"/>
              </w:rPr>
              <w:t>Situación tras el cambio</w:t>
            </w:r>
          </w:p>
        </w:tc>
        <w:tc>
          <w:tcPr>
            <w:tcW w:w="1367" w:type="pct"/>
          </w:tcPr>
          <w:p w14:paraId="5D2DD8C5" w14:textId="63F2D741" w:rsidR="00F77C92" w:rsidRPr="00E67CD5" w:rsidRDefault="00904137" w:rsidP="003C6B4F">
            <w:pPr>
              <w:jc w:val="center"/>
              <w:rPr>
                <w:sz w:val="20"/>
                <w:szCs w:val="20"/>
                <w:lang w:eastAsia="en-US"/>
              </w:rPr>
            </w:pPr>
            <w:r>
              <w:rPr>
                <w:sz w:val="20"/>
                <w:szCs w:val="20"/>
                <w:lang w:eastAsia="en-US"/>
              </w:rPr>
              <w:t>Impacto</w:t>
            </w:r>
          </w:p>
        </w:tc>
      </w:tr>
      <w:tr w:rsidR="00F77C92" w:rsidRPr="0069344F" w14:paraId="7068109A" w14:textId="77777777" w:rsidTr="00F77C92">
        <w:trPr>
          <w:cnfStyle w:val="000000100000" w:firstRow="0" w:lastRow="0" w:firstColumn="0" w:lastColumn="0" w:oddVBand="0" w:evenVBand="0" w:oddHBand="1" w:evenHBand="0" w:firstRowFirstColumn="0" w:firstRowLastColumn="0" w:lastRowFirstColumn="0" w:lastRowLastColumn="0"/>
          <w:jc w:val="center"/>
        </w:trPr>
        <w:tc>
          <w:tcPr>
            <w:tcW w:w="1453" w:type="pct"/>
            <w:shd w:val="clear" w:color="auto" w:fill="DBE5F1" w:themeFill="accent1" w:themeFillTint="33"/>
          </w:tcPr>
          <w:p w14:paraId="7016BFA9" w14:textId="2B2A8B0C" w:rsidR="00F77C92" w:rsidRPr="00E67CD5" w:rsidRDefault="002200F4" w:rsidP="003C6B4F">
            <w:pPr>
              <w:rPr>
                <w:sz w:val="20"/>
                <w:szCs w:val="20"/>
                <w:lang w:eastAsia="en-US"/>
              </w:rPr>
            </w:pPr>
            <w:r w:rsidRPr="002200F4">
              <w:rPr>
                <w:sz w:val="20"/>
                <w:szCs w:val="20"/>
                <w:lang w:eastAsia="en-US"/>
              </w:rPr>
              <w:t xml:space="preserve">Analizar los eventos de la plataforma TRADELENS que hoy en día envía el agente facilitador 2 (APV) a través de su PCS </w:t>
            </w:r>
            <w:proofErr w:type="spellStart"/>
            <w:r w:rsidRPr="002200F4">
              <w:rPr>
                <w:sz w:val="20"/>
                <w:szCs w:val="20"/>
                <w:lang w:eastAsia="en-US"/>
              </w:rPr>
              <w:t>Valencia</w:t>
            </w:r>
            <w:r w:rsidR="00300AF8">
              <w:rPr>
                <w:sz w:val="20"/>
                <w:szCs w:val="20"/>
                <w:lang w:eastAsia="en-US"/>
              </w:rPr>
              <w:t>p</w:t>
            </w:r>
            <w:r w:rsidRPr="002200F4">
              <w:rPr>
                <w:sz w:val="20"/>
                <w:szCs w:val="20"/>
                <w:lang w:eastAsia="en-US"/>
              </w:rPr>
              <w:t>ortPCS</w:t>
            </w:r>
            <w:proofErr w:type="spellEnd"/>
          </w:p>
        </w:tc>
        <w:tc>
          <w:tcPr>
            <w:tcW w:w="2180" w:type="pct"/>
          </w:tcPr>
          <w:p w14:paraId="069A88A6" w14:textId="305C1DB9" w:rsidR="00DE7297" w:rsidRPr="00DE7297" w:rsidRDefault="00DE7297" w:rsidP="00DE7297">
            <w:pPr>
              <w:jc w:val="left"/>
              <w:rPr>
                <w:sz w:val="20"/>
                <w:szCs w:val="20"/>
              </w:rPr>
            </w:pPr>
            <w:r w:rsidRPr="00DE7297">
              <w:rPr>
                <w:sz w:val="20"/>
                <w:szCs w:val="20"/>
              </w:rPr>
              <w:t xml:space="preserve">Ahora se analizan los mensajes </w:t>
            </w:r>
            <w:r w:rsidRPr="00B93736">
              <w:rPr>
                <w:b/>
                <w:sz w:val="20"/>
                <w:szCs w:val="20"/>
              </w:rPr>
              <w:t>B</w:t>
            </w:r>
            <w:r w:rsidRPr="00DE7297">
              <w:rPr>
                <w:b/>
                <w:bCs/>
                <w:sz w:val="20"/>
                <w:szCs w:val="20"/>
              </w:rPr>
              <w:t>ERMAN</w:t>
            </w:r>
            <w:r w:rsidRPr="00DE7297">
              <w:rPr>
                <w:sz w:val="20"/>
                <w:szCs w:val="20"/>
              </w:rPr>
              <w:t xml:space="preserve"> para transformarlos a </w:t>
            </w:r>
            <w:r w:rsidRPr="00DE7297">
              <w:rPr>
                <w:b/>
                <w:bCs/>
                <w:sz w:val="20"/>
                <w:szCs w:val="20"/>
              </w:rPr>
              <w:t>VID</w:t>
            </w:r>
            <w:r w:rsidRPr="00DE7297">
              <w:rPr>
                <w:sz w:val="20"/>
                <w:szCs w:val="20"/>
              </w:rPr>
              <w:t xml:space="preserve"> conforme a </w:t>
            </w:r>
            <w:proofErr w:type="spellStart"/>
            <w:r w:rsidRPr="00DE7297">
              <w:rPr>
                <w:b/>
                <w:bCs/>
                <w:sz w:val="20"/>
                <w:szCs w:val="20"/>
              </w:rPr>
              <w:t>EMSWe</w:t>
            </w:r>
            <w:proofErr w:type="spellEnd"/>
            <w:r w:rsidRPr="00DE7297">
              <w:rPr>
                <w:sz w:val="20"/>
                <w:szCs w:val="20"/>
              </w:rPr>
              <w:t xml:space="preserve">, habilitando el intercambio desde </w:t>
            </w:r>
            <w:proofErr w:type="spellStart"/>
            <w:r w:rsidRPr="00DE7297">
              <w:rPr>
                <w:b/>
                <w:bCs/>
                <w:sz w:val="20"/>
                <w:szCs w:val="20"/>
              </w:rPr>
              <w:t>Valencia</w:t>
            </w:r>
            <w:r w:rsidR="00322FA6">
              <w:rPr>
                <w:b/>
                <w:bCs/>
                <w:sz w:val="20"/>
                <w:szCs w:val="20"/>
              </w:rPr>
              <w:t>p</w:t>
            </w:r>
            <w:r w:rsidRPr="00DE7297">
              <w:rPr>
                <w:b/>
                <w:bCs/>
                <w:sz w:val="20"/>
                <w:szCs w:val="20"/>
              </w:rPr>
              <w:t>ortPCS</w:t>
            </w:r>
            <w:proofErr w:type="spellEnd"/>
            <w:r w:rsidRPr="00DE7297">
              <w:rPr>
                <w:sz w:val="20"/>
                <w:szCs w:val="20"/>
              </w:rPr>
              <w:t xml:space="preserve"> hacia </w:t>
            </w:r>
            <w:proofErr w:type="spellStart"/>
            <w:r w:rsidRPr="00DE7297">
              <w:rPr>
                <w:b/>
                <w:bCs/>
                <w:sz w:val="20"/>
                <w:szCs w:val="20"/>
              </w:rPr>
              <w:t>EMSWe</w:t>
            </w:r>
            <w:proofErr w:type="spellEnd"/>
            <w:r w:rsidRPr="00DE7297">
              <w:rPr>
                <w:sz w:val="20"/>
                <w:szCs w:val="20"/>
              </w:rPr>
              <w:t xml:space="preserve"> a través de </w:t>
            </w:r>
            <w:r w:rsidRPr="00DE7297">
              <w:rPr>
                <w:b/>
                <w:bCs/>
                <w:sz w:val="20"/>
                <w:szCs w:val="20"/>
              </w:rPr>
              <w:t>TRANSLATE</w:t>
            </w:r>
            <w:r w:rsidRPr="00DE7297">
              <w:rPr>
                <w:sz w:val="20"/>
                <w:szCs w:val="20"/>
              </w:rPr>
              <w:t>.</w:t>
            </w:r>
          </w:p>
          <w:p w14:paraId="33C3BA1F" w14:textId="2D7F0D2A" w:rsidR="00811EF7" w:rsidRPr="00811EF7" w:rsidRDefault="00811EF7" w:rsidP="00DE7297">
            <w:pPr>
              <w:jc w:val="left"/>
              <w:rPr>
                <w:sz w:val="20"/>
                <w:szCs w:val="20"/>
              </w:rPr>
            </w:pPr>
          </w:p>
        </w:tc>
        <w:tc>
          <w:tcPr>
            <w:tcW w:w="1367" w:type="pct"/>
          </w:tcPr>
          <w:p w14:paraId="2708AE40" w14:textId="26DB4CE4" w:rsidR="00F77C92" w:rsidRDefault="00904137" w:rsidP="003C6B4F">
            <w:pPr>
              <w:jc w:val="left"/>
              <w:rPr>
                <w:sz w:val="20"/>
                <w:szCs w:val="20"/>
              </w:rPr>
            </w:pPr>
            <w:r>
              <w:rPr>
                <w:sz w:val="20"/>
                <w:szCs w:val="20"/>
              </w:rPr>
              <w:t xml:space="preserve">Se </w:t>
            </w:r>
            <w:r w:rsidR="00013D08">
              <w:rPr>
                <w:sz w:val="20"/>
                <w:szCs w:val="20"/>
              </w:rPr>
              <w:t xml:space="preserve">modifica en </w:t>
            </w:r>
            <w:r w:rsidR="003B3A27">
              <w:rPr>
                <w:sz w:val="20"/>
                <w:szCs w:val="20"/>
              </w:rPr>
              <w:t>cuanto a las plataformas</w:t>
            </w:r>
            <w:r w:rsidR="001D5058">
              <w:rPr>
                <w:sz w:val="20"/>
                <w:szCs w:val="20"/>
              </w:rPr>
              <w:t xml:space="preserve"> implicadas</w:t>
            </w:r>
            <w:r w:rsidR="00560DD7">
              <w:rPr>
                <w:sz w:val="20"/>
                <w:szCs w:val="20"/>
              </w:rPr>
              <w:t>,</w:t>
            </w:r>
            <w:r w:rsidR="00013D08">
              <w:rPr>
                <w:sz w:val="20"/>
                <w:szCs w:val="20"/>
              </w:rPr>
              <w:t xml:space="preserve"> pero </w:t>
            </w:r>
            <w:r w:rsidR="00811EF7">
              <w:rPr>
                <w:sz w:val="20"/>
                <w:szCs w:val="20"/>
              </w:rPr>
              <w:t xml:space="preserve">se mantiene </w:t>
            </w:r>
            <w:r w:rsidR="00627A11">
              <w:rPr>
                <w:sz w:val="20"/>
                <w:szCs w:val="20"/>
              </w:rPr>
              <w:t>el, objetivo</w:t>
            </w:r>
            <w:r w:rsidR="00811EF7">
              <w:rPr>
                <w:sz w:val="20"/>
                <w:szCs w:val="20"/>
              </w:rPr>
              <w:t xml:space="preserve"> </w:t>
            </w:r>
            <w:r w:rsidR="00D37D8A">
              <w:rPr>
                <w:sz w:val="20"/>
                <w:szCs w:val="20"/>
              </w:rPr>
              <w:t>inicial</w:t>
            </w:r>
            <w:r w:rsidR="00811EF7">
              <w:rPr>
                <w:sz w:val="20"/>
                <w:szCs w:val="20"/>
              </w:rPr>
              <w:t xml:space="preserve"> de </w:t>
            </w:r>
            <w:r w:rsidR="00DD0679">
              <w:rPr>
                <w:sz w:val="20"/>
                <w:szCs w:val="20"/>
              </w:rPr>
              <w:t xml:space="preserve">analizar la </w:t>
            </w:r>
            <w:r w:rsidR="00AC014D">
              <w:rPr>
                <w:sz w:val="20"/>
                <w:szCs w:val="20"/>
              </w:rPr>
              <w:t>interoperabilidad entre</w:t>
            </w:r>
            <w:r w:rsidR="00811EF7">
              <w:rPr>
                <w:sz w:val="20"/>
                <w:szCs w:val="20"/>
              </w:rPr>
              <w:t xml:space="preserve"> </w:t>
            </w:r>
            <w:proofErr w:type="spellStart"/>
            <w:r w:rsidR="0045512C">
              <w:rPr>
                <w:sz w:val="20"/>
                <w:szCs w:val="20"/>
              </w:rPr>
              <w:t>Valenciaport</w:t>
            </w:r>
            <w:r w:rsidR="006802E8">
              <w:rPr>
                <w:sz w:val="20"/>
                <w:szCs w:val="20"/>
              </w:rPr>
              <w:t>PCS</w:t>
            </w:r>
            <w:proofErr w:type="spellEnd"/>
            <w:r w:rsidR="00811EF7">
              <w:rPr>
                <w:sz w:val="20"/>
                <w:szCs w:val="20"/>
              </w:rPr>
              <w:t xml:space="preserve"> </w:t>
            </w:r>
            <w:r w:rsidR="00306EDB">
              <w:rPr>
                <w:sz w:val="20"/>
                <w:szCs w:val="20"/>
              </w:rPr>
              <w:t>y otra plataforma</w:t>
            </w:r>
            <w:r w:rsidR="00811EF7">
              <w:rPr>
                <w:sz w:val="20"/>
                <w:szCs w:val="20"/>
              </w:rPr>
              <w:t>.</w:t>
            </w:r>
          </w:p>
          <w:p w14:paraId="76C7F753" w14:textId="3B53AE5F" w:rsidR="00560DD7" w:rsidRPr="0069344F" w:rsidRDefault="00560DD7" w:rsidP="003C6B4F">
            <w:pPr>
              <w:jc w:val="left"/>
              <w:rPr>
                <w:sz w:val="20"/>
                <w:szCs w:val="20"/>
              </w:rPr>
            </w:pPr>
          </w:p>
        </w:tc>
      </w:tr>
      <w:tr w:rsidR="002200F4" w:rsidRPr="0069344F" w14:paraId="342EDFBF" w14:textId="77777777" w:rsidTr="00F77C92">
        <w:trPr>
          <w:jc w:val="center"/>
        </w:trPr>
        <w:tc>
          <w:tcPr>
            <w:tcW w:w="1453" w:type="pct"/>
            <w:shd w:val="clear" w:color="auto" w:fill="DBE5F1" w:themeFill="accent1" w:themeFillTint="33"/>
          </w:tcPr>
          <w:p w14:paraId="46CE6733" w14:textId="1A1D14B9" w:rsidR="002200F4" w:rsidRPr="002200F4" w:rsidRDefault="002200F4" w:rsidP="003C6B4F">
            <w:pPr>
              <w:rPr>
                <w:sz w:val="20"/>
                <w:szCs w:val="20"/>
                <w:lang w:eastAsia="en-US"/>
              </w:rPr>
            </w:pPr>
            <w:r w:rsidRPr="002200F4">
              <w:rPr>
                <w:sz w:val="20"/>
                <w:szCs w:val="20"/>
                <w:lang w:eastAsia="en-US"/>
              </w:rPr>
              <w:lastRenderedPageBreak/>
              <w:t xml:space="preserve">Disponer de una plataforma que integre plataformas como son TRADELENS y </w:t>
            </w:r>
            <w:proofErr w:type="spellStart"/>
            <w:r w:rsidRPr="002200F4">
              <w:rPr>
                <w:sz w:val="20"/>
                <w:szCs w:val="20"/>
                <w:lang w:eastAsia="en-US"/>
              </w:rPr>
              <w:t>Valencia</w:t>
            </w:r>
            <w:r w:rsidR="00300AF8">
              <w:rPr>
                <w:sz w:val="20"/>
                <w:szCs w:val="20"/>
                <w:lang w:eastAsia="en-US"/>
              </w:rPr>
              <w:t>p</w:t>
            </w:r>
            <w:r w:rsidRPr="002200F4">
              <w:rPr>
                <w:sz w:val="20"/>
                <w:szCs w:val="20"/>
                <w:lang w:eastAsia="en-US"/>
              </w:rPr>
              <w:t>ortPCS</w:t>
            </w:r>
            <w:proofErr w:type="spellEnd"/>
            <w:r w:rsidRPr="002200F4">
              <w:rPr>
                <w:sz w:val="20"/>
                <w:szCs w:val="20"/>
                <w:lang w:eastAsia="en-US"/>
              </w:rPr>
              <w:t>. Una vez hecha esta integración, TRANSLATE puede crecer en más servicios de interoperabilidad ofrecidos a la comunidad portuaria.</w:t>
            </w:r>
          </w:p>
        </w:tc>
        <w:tc>
          <w:tcPr>
            <w:tcW w:w="2180" w:type="pct"/>
          </w:tcPr>
          <w:p w14:paraId="7759F713" w14:textId="1CEBDE25" w:rsidR="002200F4" w:rsidRPr="00E50BA0" w:rsidRDefault="00657A34" w:rsidP="00E50BA0">
            <w:pPr>
              <w:jc w:val="left"/>
              <w:rPr>
                <w:sz w:val="20"/>
                <w:szCs w:val="20"/>
              </w:rPr>
            </w:pPr>
            <w:r>
              <w:rPr>
                <w:sz w:val="20"/>
                <w:szCs w:val="20"/>
              </w:rPr>
              <w:t xml:space="preserve">La integración literal con </w:t>
            </w:r>
            <w:r w:rsidRPr="006563B8">
              <w:rPr>
                <w:b/>
                <w:bCs/>
                <w:sz w:val="20"/>
                <w:szCs w:val="20"/>
              </w:rPr>
              <w:t>TRADELENS</w:t>
            </w:r>
            <w:r>
              <w:rPr>
                <w:sz w:val="20"/>
                <w:szCs w:val="20"/>
              </w:rPr>
              <w:t xml:space="preserve"> ya no es posible. </w:t>
            </w:r>
            <w:r w:rsidR="00CE0A7E">
              <w:rPr>
                <w:sz w:val="20"/>
                <w:szCs w:val="20"/>
              </w:rPr>
              <w:t>La APV</w:t>
            </w:r>
            <w:r>
              <w:rPr>
                <w:sz w:val="20"/>
                <w:szCs w:val="20"/>
              </w:rPr>
              <w:t xml:space="preserve"> </w:t>
            </w:r>
            <w:r w:rsidR="005D2B84">
              <w:rPr>
                <w:sz w:val="20"/>
                <w:szCs w:val="20"/>
              </w:rPr>
              <w:t>como agente facilitador propone la</w:t>
            </w:r>
            <w:r>
              <w:rPr>
                <w:sz w:val="20"/>
                <w:szCs w:val="20"/>
              </w:rPr>
              <w:t xml:space="preserve"> susti</w:t>
            </w:r>
            <w:r w:rsidR="009C33D6">
              <w:rPr>
                <w:sz w:val="20"/>
                <w:szCs w:val="20"/>
              </w:rPr>
              <w:t>tu</w:t>
            </w:r>
            <w:r w:rsidR="005D2B84">
              <w:rPr>
                <w:sz w:val="20"/>
                <w:szCs w:val="20"/>
              </w:rPr>
              <w:t>ción</w:t>
            </w:r>
            <w:r w:rsidR="009C33D6">
              <w:rPr>
                <w:sz w:val="20"/>
                <w:szCs w:val="20"/>
              </w:rPr>
              <w:t xml:space="preserve"> </w:t>
            </w:r>
            <w:r w:rsidR="00392C41">
              <w:rPr>
                <w:sz w:val="20"/>
                <w:szCs w:val="20"/>
              </w:rPr>
              <w:t xml:space="preserve">por la integración entre </w:t>
            </w:r>
            <w:proofErr w:type="spellStart"/>
            <w:r w:rsidR="00392C41" w:rsidRPr="006563B8">
              <w:rPr>
                <w:b/>
                <w:bCs/>
                <w:sz w:val="20"/>
                <w:szCs w:val="20"/>
              </w:rPr>
              <w:t>Valencia</w:t>
            </w:r>
            <w:r w:rsidR="008B0946">
              <w:rPr>
                <w:b/>
                <w:bCs/>
                <w:sz w:val="20"/>
                <w:szCs w:val="20"/>
              </w:rPr>
              <w:t>p</w:t>
            </w:r>
            <w:r w:rsidR="00392C41" w:rsidRPr="006563B8">
              <w:rPr>
                <w:b/>
                <w:bCs/>
                <w:sz w:val="20"/>
                <w:szCs w:val="20"/>
              </w:rPr>
              <w:t>ortPCS</w:t>
            </w:r>
            <w:proofErr w:type="spellEnd"/>
            <w:r w:rsidR="00392C41">
              <w:rPr>
                <w:sz w:val="20"/>
                <w:szCs w:val="20"/>
              </w:rPr>
              <w:t xml:space="preserve"> y </w:t>
            </w:r>
            <w:proofErr w:type="spellStart"/>
            <w:r w:rsidR="00392C41" w:rsidRPr="006563B8">
              <w:rPr>
                <w:b/>
                <w:bCs/>
                <w:sz w:val="20"/>
                <w:szCs w:val="20"/>
              </w:rPr>
              <w:t>EMSWe</w:t>
            </w:r>
            <w:proofErr w:type="spellEnd"/>
            <w:r w:rsidR="009B7C9E">
              <w:rPr>
                <w:sz w:val="20"/>
                <w:szCs w:val="20"/>
              </w:rPr>
              <w:t xml:space="preserve">. Aunque el texto del objetivo cambia, la finalidad de demostrar la capacidad de </w:t>
            </w:r>
            <w:r w:rsidR="009B7C9E" w:rsidRPr="00BA1F04">
              <w:rPr>
                <w:b/>
                <w:bCs/>
                <w:sz w:val="20"/>
                <w:szCs w:val="20"/>
              </w:rPr>
              <w:t>TRANSLATE</w:t>
            </w:r>
            <w:r w:rsidR="009B7C9E">
              <w:rPr>
                <w:sz w:val="20"/>
                <w:szCs w:val="20"/>
              </w:rPr>
              <w:t xml:space="preserve"> para integrar PCS locales con plataformas internacionales se conserva e incluso se refuerza</w:t>
            </w:r>
            <w:r w:rsidR="008A2C45">
              <w:rPr>
                <w:sz w:val="20"/>
                <w:szCs w:val="20"/>
              </w:rPr>
              <w:t xml:space="preserve">, ya que </w:t>
            </w:r>
            <w:proofErr w:type="spellStart"/>
            <w:r w:rsidR="008A2C45" w:rsidRPr="006563B8">
              <w:rPr>
                <w:b/>
                <w:bCs/>
                <w:sz w:val="20"/>
                <w:szCs w:val="20"/>
              </w:rPr>
              <w:t>EMSWe</w:t>
            </w:r>
            <w:proofErr w:type="spellEnd"/>
            <w:r w:rsidR="008A2C45">
              <w:rPr>
                <w:sz w:val="20"/>
                <w:szCs w:val="20"/>
              </w:rPr>
              <w:t xml:space="preserve"> es un estándar normativo europeo.</w:t>
            </w:r>
          </w:p>
        </w:tc>
        <w:tc>
          <w:tcPr>
            <w:tcW w:w="1367" w:type="pct"/>
          </w:tcPr>
          <w:p w14:paraId="51689527" w14:textId="61E8A71E" w:rsidR="002200F4" w:rsidRDefault="006563B8" w:rsidP="003C6B4F">
            <w:pPr>
              <w:jc w:val="left"/>
              <w:rPr>
                <w:sz w:val="20"/>
                <w:szCs w:val="20"/>
              </w:rPr>
            </w:pPr>
            <w:r>
              <w:rPr>
                <w:sz w:val="20"/>
                <w:szCs w:val="20"/>
              </w:rPr>
              <w:t xml:space="preserve">Se modifica </w:t>
            </w:r>
            <w:r w:rsidR="001F1386">
              <w:rPr>
                <w:sz w:val="20"/>
                <w:szCs w:val="20"/>
              </w:rPr>
              <w:t>la</w:t>
            </w:r>
            <w:r>
              <w:rPr>
                <w:sz w:val="20"/>
                <w:szCs w:val="20"/>
              </w:rPr>
              <w:t xml:space="preserve"> redacción, pero se mantiene </w:t>
            </w:r>
            <w:r w:rsidR="00403B2B">
              <w:rPr>
                <w:sz w:val="20"/>
                <w:szCs w:val="20"/>
              </w:rPr>
              <w:t>el objetivo</w:t>
            </w:r>
            <w:r>
              <w:rPr>
                <w:sz w:val="20"/>
                <w:szCs w:val="20"/>
              </w:rPr>
              <w:t xml:space="preserve"> </w:t>
            </w:r>
            <w:r w:rsidR="008A6F28">
              <w:rPr>
                <w:sz w:val="20"/>
                <w:szCs w:val="20"/>
              </w:rPr>
              <w:t>inicial</w:t>
            </w:r>
            <w:r>
              <w:rPr>
                <w:sz w:val="20"/>
                <w:szCs w:val="20"/>
              </w:rPr>
              <w:t xml:space="preserve"> de conectar </w:t>
            </w:r>
            <w:proofErr w:type="spellStart"/>
            <w:r w:rsidR="00CE4880">
              <w:rPr>
                <w:sz w:val="20"/>
                <w:szCs w:val="20"/>
              </w:rPr>
              <w:t>Valenciaport</w:t>
            </w:r>
            <w:r>
              <w:rPr>
                <w:sz w:val="20"/>
                <w:szCs w:val="20"/>
              </w:rPr>
              <w:t>PCS</w:t>
            </w:r>
            <w:proofErr w:type="spellEnd"/>
            <w:r>
              <w:rPr>
                <w:sz w:val="20"/>
                <w:szCs w:val="20"/>
              </w:rPr>
              <w:t xml:space="preserve"> a una </w:t>
            </w:r>
            <w:r w:rsidR="006E6182">
              <w:rPr>
                <w:sz w:val="20"/>
                <w:szCs w:val="20"/>
              </w:rPr>
              <w:t>plataforma</w:t>
            </w:r>
            <w:r>
              <w:rPr>
                <w:sz w:val="20"/>
                <w:szCs w:val="20"/>
              </w:rPr>
              <w:t xml:space="preserve"> global.</w:t>
            </w:r>
          </w:p>
        </w:tc>
      </w:tr>
      <w:tr w:rsidR="002200F4" w:rsidRPr="0069344F" w14:paraId="404DEF7F" w14:textId="77777777" w:rsidTr="00F77C92">
        <w:trPr>
          <w:cnfStyle w:val="000000100000" w:firstRow="0" w:lastRow="0" w:firstColumn="0" w:lastColumn="0" w:oddVBand="0" w:evenVBand="0" w:oddHBand="1" w:evenHBand="0" w:firstRowFirstColumn="0" w:firstRowLastColumn="0" w:lastRowFirstColumn="0" w:lastRowLastColumn="0"/>
          <w:jc w:val="center"/>
        </w:trPr>
        <w:tc>
          <w:tcPr>
            <w:tcW w:w="1453" w:type="pct"/>
            <w:shd w:val="clear" w:color="auto" w:fill="DBE5F1" w:themeFill="accent1" w:themeFillTint="33"/>
          </w:tcPr>
          <w:p w14:paraId="09836610" w14:textId="7043C2F3" w:rsidR="002200F4" w:rsidRPr="002200F4" w:rsidRDefault="002200F4" w:rsidP="003C6B4F">
            <w:pPr>
              <w:rPr>
                <w:sz w:val="20"/>
                <w:szCs w:val="20"/>
                <w:lang w:eastAsia="en-US"/>
              </w:rPr>
            </w:pPr>
            <w:r w:rsidRPr="002200F4">
              <w:rPr>
                <w:sz w:val="20"/>
                <w:szCs w:val="20"/>
                <w:lang w:eastAsia="en-US"/>
              </w:rPr>
              <w:t>El agente facilitador 2 podrá visualizar la auditoría de los eventos enviados a la plataforma de TRADELENS.</w:t>
            </w:r>
          </w:p>
        </w:tc>
        <w:tc>
          <w:tcPr>
            <w:tcW w:w="2180" w:type="pct"/>
          </w:tcPr>
          <w:p w14:paraId="10EF33F4" w14:textId="2839A90B" w:rsidR="002200F4" w:rsidRPr="008D0773" w:rsidRDefault="00BA1F04" w:rsidP="00E50BA0">
            <w:pPr>
              <w:jc w:val="left"/>
              <w:rPr>
                <w:sz w:val="20"/>
                <w:szCs w:val="20"/>
              </w:rPr>
            </w:pPr>
            <w:r>
              <w:rPr>
                <w:sz w:val="20"/>
                <w:szCs w:val="20"/>
              </w:rPr>
              <w:t xml:space="preserve">La </w:t>
            </w:r>
            <w:r w:rsidR="00056DBF">
              <w:rPr>
                <w:sz w:val="20"/>
                <w:szCs w:val="20"/>
              </w:rPr>
              <w:t>misma</w:t>
            </w:r>
            <w:r>
              <w:rPr>
                <w:sz w:val="20"/>
                <w:szCs w:val="20"/>
              </w:rPr>
              <w:t xml:space="preserve"> auditoría se aplica ahora a los flujos </w:t>
            </w:r>
            <w:r>
              <w:rPr>
                <w:b/>
                <w:bCs/>
                <w:sz w:val="20"/>
                <w:szCs w:val="20"/>
              </w:rPr>
              <w:t>BERMAN</w:t>
            </w:r>
            <w:r w:rsidR="008D0773">
              <w:rPr>
                <w:b/>
                <w:bCs/>
                <w:sz w:val="20"/>
                <w:szCs w:val="20"/>
              </w:rPr>
              <w:t xml:space="preserve">-VID </w:t>
            </w:r>
            <w:proofErr w:type="spellStart"/>
            <w:r w:rsidR="008D0773">
              <w:rPr>
                <w:b/>
                <w:bCs/>
                <w:sz w:val="20"/>
                <w:szCs w:val="20"/>
              </w:rPr>
              <w:t>EMSWe</w:t>
            </w:r>
            <w:proofErr w:type="spellEnd"/>
            <w:r w:rsidR="008D0773">
              <w:rPr>
                <w:sz w:val="20"/>
                <w:szCs w:val="20"/>
              </w:rPr>
              <w:t>. APV sigue disponiendo de trazabilidad y control de sus envíos manteniendo íntegro este objetivo.</w:t>
            </w:r>
          </w:p>
        </w:tc>
        <w:tc>
          <w:tcPr>
            <w:tcW w:w="1367" w:type="pct"/>
          </w:tcPr>
          <w:p w14:paraId="43A8DDB3" w14:textId="7A65DCE4" w:rsidR="002200F4" w:rsidRDefault="009A2297" w:rsidP="003C6B4F">
            <w:pPr>
              <w:jc w:val="left"/>
              <w:rPr>
                <w:sz w:val="20"/>
                <w:szCs w:val="20"/>
              </w:rPr>
            </w:pPr>
            <w:r>
              <w:rPr>
                <w:sz w:val="20"/>
                <w:szCs w:val="20"/>
              </w:rPr>
              <w:t>Se mantiene</w:t>
            </w:r>
            <w:r w:rsidR="00403B2B">
              <w:rPr>
                <w:sz w:val="20"/>
                <w:szCs w:val="20"/>
              </w:rPr>
              <w:t xml:space="preserve"> el objetivo inicial</w:t>
            </w:r>
            <w:r>
              <w:rPr>
                <w:sz w:val="20"/>
                <w:szCs w:val="20"/>
              </w:rPr>
              <w:t>.</w:t>
            </w:r>
          </w:p>
        </w:tc>
      </w:tr>
    </w:tbl>
    <w:p w14:paraId="64E21729" w14:textId="17650A4B" w:rsidR="00113C90" w:rsidRDefault="00113C90" w:rsidP="00A44A24">
      <w:pPr>
        <w:jc w:val="left"/>
        <w:rPr>
          <w:b/>
          <w:bCs/>
        </w:rPr>
      </w:pPr>
    </w:p>
    <w:p w14:paraId="6CB31A91" w14:textId="0CA80D86" w:rsidR="00113C90" w:rsidRPr="00113C90" w:rsidRDefault="00113C90" w:rsidP="00F95BF1">
      <w:r>
        <w:t xml:space="preserve">Aunque el objetivo específico relativo a la integración literal con </w:t>
      </w:r>
      <w:r w:rsidRPr="009A2297">
        <w:rPr>
          <w:b/>
          <w:bCs/>
        </w:rPr>
        <w:t>TRADELENS</w:t>
      </w:r>
      <w:r>
        <w:t xml:space="preserve"> </w:t>
      </w:r>
      <w:r>
        <w:rPr>
          <w:b/>
          <w:bCs/>
        </w:rPr>
        <w:t>se modifica en su redacción, la finalidad de los objetivos se conserva íntegramente.</w:t>
      </w:r>
      <w:r>
        <w:t xml:space="preserve"> La sustitución por </w:t>
      </w:r>
      <w:proofErr w:type="spellStart"/>
      <w:r w:rsidRPr="009A7833">
        <w:rPr>
          <w:b/>
          <w:bCs/>
        </w:rPr>
        <w:t>EMS</w:t>
      </w:r>
      <w:r w:rsidR="009A7833" w:rsidRPr="009A7833">
        <w:rPr>
          <w:b/>
          <w:bCs/>
        </w:rPr>
        <w:t>W</w:t>
      </w:r>
      <w:r w:rsidRPr="009A7833">
        <w:rPr>
          <w:b/>
          <w:bCs/>
        </w:rPr>
        <w:t>e</w:t>
      </w:r>
      <w:proofErr w:type="spellEnd"/>
      <w:r>
        <w:t xml:space="preserve"> asegura que el caso de uso de APV continúe validando la interoperabilidad, trazabilidad y escalabilidad de </w:t>
      </w:r>
      <w:r w:rsidRPr="009A7833">
        <w:rPr>
          <w:b/>
          <w:bCs/>
        </w:rPr>
        <w:t>TRANSLATE</w:t>
      </w:r>
      <w:r>
        <w:t xml:space="preserve">, aportando además un </w:t>
      </w:r>
      <w:r>
        <w:rPr>
          <w:b/>
          <w:bCs/>
        </w:rPr>
        <w:t>mayor valor regulatorio y operativo al proyecto.</w:t>
      </w:r>
    </w:p>
    <w:p w14:paraId="0C049BC5" w14:textId="2B88F9A1" w:rsidR="005557F6" w:rsidRPr="00FD6488" w:rsidRDefault="005557F6" w:rsidP="00CB6E67">
      <w:pPr>
        <w:pStyle w:val="Prrafodelista"/>
        <w:numPr>
          <w:ilvl w:val="1"/>
          <w:numId w:val="45"/>
        </w:numPr>
        <w:spacing w:before="0" w:after="0"/>
        <w:jc w:val="left"/>
      </w:pPr>
      <w:r>
        <w:br w:type="page"/>
      </w:r>
    </w:p>
    <w:p w14:paraId="1FB92045" w14:textId="4C2A1863" w:rsidR="00AB3121" w:rsidRDefault="003A79A2" w:rsidP="003A79A2">
      <w:pPr>
        <w:pStyle w:val="Ttulo1"/>
      </w:pPr>
      <w:bookmarkStart w:id="3" w:name="_Toc209520394"/>
      <w:r>
        <w:lastRenderedPageBreak/>
        <w:t>Segundo</w:t>
      </w:r>
      <w:r w:rsidR="009E3E4D">
        <w:t xml:space="preserve"> requerimiento</w:t>
      </w:r>
      <w:bookmarkEnd w:id="3"/>
    </w:p>
    <w:p w14:paraId="2EC61C69" w14:textId="77777777" w:rsidR="003A79A2" w:rsidRPr="00AB3121" w:rsidRDefault="003A79A2" w:rsidP="00260F79">
      <w:pPr>
        <w:rPr>
          <w:b/>
          <w:bCs/>
          <w:lang w:eastAsia="en-US"/>
        </w:rPr>
      </w:pPr>
      <w:r w:rsidRPr="00AB3121">
        <w:rPr>
          <w:b/>
          <w:bCs/>
          <w:lang w:eastAsia="en-US"/>
        </w:rPr>
        <w:t xml:space="preserve">Respecto a la modificación técnica del caso de uso de MSC, se propone sustituir la integración y procesamiento de mensajes de transporte terrestre y listas de carga/descarga en interconexión con </w:t>
      </w:r>
      <w:proofErr w:type="spellStart"/>
      <w:r w:rsidRPr="00AB3121">
        <w:rPr>
          <w:b/>
          <w:bCs/>
          <w:lang w:eastAsia="en-US"/>
        </w:rPr>
        <w:t>ValenciaPortPCS</w:t>
      </w:r>
      <w:proofErr w:type="spellEnd"/>
      <w:r w:rsidRPr="00AB3121">
        <w:rPr>
          <w:b/>
          <w:bCs/>
          <w:lang w:eastAsia="en-US"/>
        </w:rPr>
        <w:t xml:space="preserve"> y PORTIC, además de VERMAS (</w:t>
      </w:r>
      <w:proofErr w:type="spellStart"/>
      <w:r w:rsidRPr="00AB3121">
        <w:rPr>
          <w:b/>
          <w:bCs/>
          <w:lang w:eastAsia="en-US"/>
        </w:rPr>
        <w:t>Verified</w:t>
      </w:r>
      <w:proofErr w:type="spellEnd"/>
      <w:r w:rsidRPr="00AB3121">
        <w:rPr>
          <w:b/>
          <w:bCs/>
          <w:lang w:eastAsia="en-US"/>
        </w:rPr>
        <w:t xml:space="preserve"> Gross </w:t>
      </w:r>
      <w:proofErr w:type="spellStart"/>
      <w:r w:rsidRPr="00AB3121">
        <w:rPr>
          <w:b/>
          <w:bCs/>
          <w:lang w:eastAsia="en-US"/>
        </w:rPr>
        <w:t>Mass</w:t>
      </w:r>
      <w:proofErr w:type="spellEnd"/>
      <w:r w:rsidRPr="00AB3121">
        <w:rPr>
          <w:b/>
          <w:bCs/>
          <w:lang w:eastAsia="en-US"/>
        </w:rPr>
        <w:t xml:space="preserve">), por la integración y transformación de mensajes IFCSUM para </w:t>
      </w:r>
      <w:proofErr w:type="spellStart"/>
      <w:r w:rsidRPr="00AB3121">
        <w:rPr>
          <w:b/>
          <w:bCs/>
          <w:lang w:eastAsia="en-US"/>
        </w:rPr>
        <w:t>ValenciaPortPCS</w:t>
      </w:r>
      <w:proofErr w:type="spellEnd"/>
    </w:p>
    <w:p w14:paraId="013CC5F5" w14:textId="77777777" w:rsidR="003A79A2" w:rsidRPr="00AB3121" w:rsidRDefault="003A79A2" w:rsidP="00260F79">
      <w:pPr>
        <w:rPr>
          <w:b/>
          <w:bCs/>
          <w:lang w:eastAsia="en-US"/>
        </w:rPr>
      </w:pPr>
      <w:r w:rsidRPr="00AB3121">
        <w:rPr>
          <w:b/>
          <w:bCs/>
          <w:lang w:eastAsia="en-US"/>
        </w:rPr>
        <w:t>Se requiere ampliar la información relativa al cumplimiento de los objetivos previstos inicialmente. En este sentido, se debe detallar y justificar expresamente que se mantiene el alcance y objetivos previstos en la memoria técnica inicial.</w:t>
      </w:r>
    </w:p>
    <w:p w14:paraId="5CA5F972" w14:textId="77777777" w:rsidR="007A2667" w:rsidRDefault="007A2667" w:rsidP="007A2667">
      <w:pPr>
        <w:pStyle w:val="Ttulo3"/>
        <w:numPr>
          <w:ilvl w:val="0"/>
          <w:numId w:val="0"/>
        </w:numPr>
        <w:ind w:left="720" w:hanging="720"/>
      </w:pPr>
      <w:bookmarkStart w:id="4" w:name="_Toc209520395"/>
      <w:r>
        <w:t>Respuesta</w:t>
      </w:r>
      <w:bookmarkEnd w:id="4"/>
    </w:p>
    <w:p w14:paraId="665F630D" w14:textId="138047EA" w:rsidR="007A2667" w:rsidRDefault="00FC13F0" w:rsidP="007A2667">
      <w:r>
        <w:t>En la memoria técnica inicial, los objetivos específicos del caso de uso con MSC eran:</w:t>
      </w:r>
    </w:p>
    <w:p w14:paraId="3DA4DF7D" w14:textId="77777777" w:rsidR="005E79A0" w:rsidRPr="00DC5E24" w:rsidRDefault="005E79A0" w:rsidP="00DC5E24">
      <w:pPr>
        <w:pStyle w:val="Prrafodelista"/>
        <w:numPr>
          <w:ilvl w:val="0"/>
          <w:numId w:val="43"/>
        </w:numPr>
      </w:pPr>
      <w:r w:rsidRPr="00DC5E24">
        <w:t xml:space="preserve">Analizar y definir la mensajería a implementar para el agente facilitador 1 (MSC), en las plataformas de PCS Valenciaportpcs y </w:t>
      </w:r>
      <w:proofErr w:type="spellStart"/>
      <w:r w:rsidRPr="00DC5E24">
        <w:t>Portic</w:t>
      </w:r>
      <w:proofErr w:type="spellEnd"/>
      <w:r w:rsidRPr="00DC5E24">
        <w:t>.</w:t>
      </w:r>
    </w:p>
    <w:p w14:paraId="5D8E6E1A" w14:textId="77777777" w:rsidR="00C26E65" w:rsidRPr="00DC5E24" w:rsidRDefault="00C26E65" w:rsidP="00DC5E24">
      <w:pPr>
        <w:pStyle w:val="Prrafodelista"/>
        <w:numPr>
          <w:ilvl w:val="0"/>
          <w:numId w:val="43"/>
        </w:numPr>
      </w:pPr>
      <w:r w:rsidRPr="00DC5E24">
        <w:t xml:space="preserve">Disponer de un </w:t>
      </w:r>
      <w:proofErr w:type="spellStart"/>
      <w:proofErr w:type="gramStart"/>
      <w:r w:rsidRPr="00DC5E24">
        <w:t>hub</w:t>
      </w:r>
      <w:proofErr w:type="spellEnd"/>
      <w:proofErr w:type="gramEnd"/>
      <w:r w:rsidRPr="00DC5E24">
        <w:t xml:space="preserve"> de integración digital (HID), con la integración de ciertos mensajes con el PCS de APV (</w:t>
      </w:r>
      <w:proofErr w:type="spellStart"/>
      <w:r w:rsidRPr="00DC5E24">
        <w:t>ValenciaPortPCS</w:t>
      </w:r>
      <w:proofErr w:type="spellEnd"/>
      <w:r w:rsidRPr="00DC5E24">
        <w:t xml:space="preserve">) y el PCS de APB (PORTIC). </w:t>
      </w:r>
    </w:p>
    <w:p w14:paraId="2461E25D" w14:textId="53E58F32" w:rsidR="00A80DDA" w:rsidRPr="00DC5E24" w:rsidRDefault="00C26E65" w:rsidP="00DC5E24">
      <w:pPr>
        <w:pStyle w:val="Prrafodelista"/>
        <w:numPr>
          <w:ilvl w:val="0"/>
          <w:numId w:val="43"/>
        </w:numPr>
      </w:pPr>
      <w:r w:rsidRPr="00DC5E24">
        <w:t xml:space="preserve">El diseño de la plataforma permitirá la interoperabilidad con estos dos PCS con lo que se demostrará que la solución será </w:t>
      </w:r>
      <w:r w:rsidR="00A44A24" w:rsidRPr="00DC5E24">
        <w:t>multiplataforma</w:t>
      </w:r>
      <w:r w:rsidR="00A80DDA" w:rsidRPr="00DC5E24">
        <w:t xml:space="preserve">. </w:t>
      </w:r>
    </w:p>
    <w:p w14:paraId="10697193" w14:textId="2CF1198D" w:rsidR="005E740A" w:rsidRDefault="00FC13F0" w:rsidP="009B0C93">
      <w:r>
        <w:t xml:space="preserve">En el caso del agente facilitador 1 (MSC), </w:t>
      </w:r>
      <w:r w:rsidR="004428D9">
        <w:t xml:space="preserve">se contemplaba </w:t>
      </w:r>
      <w:r w:rsidR="00F2308E">
        <w:t>inicialmente la integración y procesamiento de mensajes de transporte terrestre, listas de carga/descarga y VERMAS en los PCS de Valencia (</w:t>
      </w:r>
      <w:proofErr w:type="spellStart"/>
      <w:r w:rsidR="00F2308E">
        <w:t>ValenciaPortPCS</w:t>
      </w:r>
      <w:proofErr w:type="spellEnd"/>
      <w:r w:rsidR="00F2308E">
        <w:t xml:space="preserve">) y Barcelona (PORTIC). Tras las reuniones técnicas con </w:t>
      </w:r>
      <w:r w:rsidR="00FB06FB">
        <w:t xml:space="preserve">el agente facilitador </w:t>
      </w:r>
      <w:r w:rsidR="00F2308E">
        <w:t>MSC</w:t>
      </w:r>
      <w:r w:rsidR="00FB06FB">
        <w:t>,</w:t>
      </w:r>
      <w:r w:rsidR="00F2308E">
        <w:t xml:space="preserve"> se identificó que </w:t>
      </w:r>
      <w:r w:rsidR="00F2308E" w:rsidRPr="00F158D5">
        <w:rPr>
          <w:b/>
          <w:bCs/>
        </w:rPr>
        <w:t>resultaba de mayor valor</w:t>
      </w:r>
      <w:r w:rsidR="00404F35" w:rsidRPr="00F158D5">
        <w:rPr>
          <w:b/>
          <w:bCs/>
        </w:rPr>
        <w:t xml:space="preserve"> sustituir los flujos de listas de carga/descarga y VERMAS por la integración y transformación</w:t>
      </w:r>
      <w:r w:rsidR="007B2D16" w:rsidRPr="00F158D5">
        <w:rPr>
          <w:b/>
          <w:bCs/>
        </w:rPr>
        <w:t xml:space="preserve"> de</w:t>
      </w:r>
      <w:r w:rsidR="00D6464E" w:rsidRPr="00F158D5">
        <w:rPr>
          <w:b/>
          <w:bCs/>
        </w:rPr>
        <w:t xml:space="preserve"> mensajes IFCSUM en </w:t>
      </w:r>
      <w:proofErr w:type="spellStart"/>
      <w:r w:rsidR="00D6464E" w:rsidRPr="00F158D5">
        <w:rPr>
          <w:b/>
          <w:bCs/>
        </w:rPr>
        <w:t>Valencia</w:t>
      </w:r>
      <w:r w:rsidR="00313410">
        <w:rPr>
          <w:b/>
          <w:bCs/>
        </w:rPr>
        <w:t>p</w:t>
      </w:r>
      <w:r w:rsidR="00D6464E" w:rsidRPr="00F158D5">
        <w:rPr>
          <w:b/>
          <w:bCs/>
        </w:rPr>
        <w:t>ortPCS</w:t>
      </w:r>
      <w:proofErr w:type="spellEnd"/>
      <w:r w:rsidR="00D6464E" w:rsidRPr="00F158D5">
        <w:rPr>
          <w:b/>
          <w:bCs/>
        </w:rPr>
        <w:t xml:space="preserve">, manteniendo en paralelo la conversión de mensajes de transporte terrestre tanto en </w:t>
      </w:r>
      <w:proofErr w:type="spellStart"/>
      <w:r w:rsidR="00D6464E" w:rsidRPr="00F158D5">
        <w:rPr>
          <w:b/>
          <w:bCs/>
        </w:rPr>
        <w:t>Valencia</w:t>
      </w:r>
      <w:r w:rsidR="00313410">
        <w:rPr>
          <w:b/>
          <w:bCs/>
        </w:rPr>
        <w:t>p</w:t>
      </w:r>
      <w:r w:rsidR="00D6464E" w:rsidRPr="00F158D5">
        <w:rPr>
          <w:b/>
          <w:bCs/>
        </w:rPr>
        <w:t>ortPCS</w:t>
      </w:r>
      <w:proofErr w:type="spellEnd"/>
      <w:r w:rsidR="00D6464E" w:rsidRPr="00F158D5">
        <w:rPr>
          <w:b/>
          <w:bCs/>
        </w:rPr>
        <w:t xml:space="preserve"> como en PORTIC</w:t>
      </w:r>
      <w:r w:rsidR="00D6464E">
        <w:t>. De este modo, el caso de uso se ajusta mejor a las operaciones actuales de MSC, reforzando la interoperabilidad y el alineamiento con los objetivos del proyecto.</w:t>
      </w:r>
    </w:p>
    <w:p w14:paraId="092DB54B" w14:textId="77777777" w:rsidR="005E740A" w:rsidRDefault="005E740A">
      <w:pPr>
        <w:spacing w:before="0" w:after="0"/>
        <w:jc w:val="left"/>
      </w:pPr>
      <w:r>
        <w:br w:type="page"/>
      </w:r>
    </w:p>
    <w:p w14:paraId="019C407F" w14:textId="77777777" w:rsidR="00FC13F0" w:rsidRDefault="00FC13F0" w:rsidP="00FC13F0">
      <w:pPr>
        <w:jc w:val="left"/>
      </w:pPr>
    </w:p>
    <w:tbl>
      <w:tblPr>
        <w:tblStyle w:val="Tabladelista3-nfasis1"/>
        <w:tblW w:w="5000" w:type="pct"/>
        <w:jc w:val="center"/>
        <w:tblLook w:val="0420" w:firstRow="1" w:lastRow="0" w:firstColumn="0" w:lastColumn="0" w:noHBand="0" w:noVBand="1"/>
      </w:tblPr>
      <w:tblGrid>
        <w:gridCol w:w="2469"/>
        <w:gridCol w:w="3703"/>
        <w:gridCol w:w="2322"/>
      </w:tblGrid>
      <w:tr w:rsidR="003632C8" w:rsidRPr="00E67CD5" w14:paraId="1F9ED68A" w14:textId="77777777" w:rsidTr="008A5CDA">
        <w:trPr>
          <w:cnfStyle w:val="100000000000" w:firstRow="1" w:lastRow="0" w:firstColumn="0" w:lastColumn="0" w:oddVBand="0" w:evenVBand="0" w:oddHBand="0" w:evenHBand="0" w:firstRowFirstColumn="0" w:firstRowLastColumn="0" w:lastRowFirstColumn="0" w:lastRowLastColumn="0"/>
          <w:jc w:val="center"/>
        </w:trPr>
        <w:tc>
          <w:tcPr>
            <w:tcW w:w="1453" w:type="pct"/>
          </w:tcPr>
          <w:p w14:paraId="6A7860FC" w14:textId="77777777" w:rsidR="003632C8" w:rsidRPr="00E67CD5" w:rsidRDefault="003632C8" w:rsidP="008A5CDA">
            <w:pPr>
              <w:jc w:val="center"/>
              <w:rPr>
                <w:sz w:val="20"/>
                <w:szCs w:val="20"/>
                <w:lang w:eastAsia="en-US"/>
              </w:rPr>
            </w:pPr>
            <w:r w:rsidRPr="00E67CD5">
              <w:rPr>
                <w:sz w:val="20"/>
                <w:szCs w:val="20"/>
                <w:lang w:eastAsia="en-US"/>
              </w:rPr>
              <w:t>Objetivo</w:t>
            </w:r>
          </w:p>
        </w:tc>
        <w:tc>
          <w:tcPr>
            <w:tcW w:w="2180" w:type="pct"/>
          </w:tcPr>
          <w:p w14:paraId="272D91FE" w14:textId="77777777" w:rsidR="003632C8" w:rsidRPr="00E67CD5" w:rsidRDefault="003632C8" w:rsidP="008A5CDA">
            <w:pPr>
              <w:jc w:val="center"/>
              <w:rPr>
                <w:sz w:val="20"/>
                <w:szCs w:val="20"/>
                <w:lang w:eastAsia="en-US"/>
              </w:rPr>
            </w:pPr>
            <w:r>
              <w:rPr>
                <w:sz w:val="20"/>
                <w:szCs w:val="20"/>
                <w:lang w:eastAsia="en-US"/>
              </w:rPr>
              <w:t>Situación tras el cambio</w:t>
            </w:r>
          </w:p>
        </w:tc>
        <w:tc>
          <w:tcPr>
            <w:tcW w:w="1367" w:type="pct"/>
          </w:tcPr>
          <w:p w14:paraId="1A468D13" w14:textId="77777777" w:rsidR="003632C8" w:rsidRPr="00E67CD5" w:rsidRDefault="003632C8" w:rsidP="008A5CDA">
            <w:pPr>
              <w:jc w:val="center"/>
              <w:rPr>
                <w:sz w:val="20"/>
                <w:szCs w:val="20"/>
                <w:lang w:eastAsia="en-US"/>
              </w:rPr>
            </w:pPr>
            <w:r>
              <w:rPr>
                <w:sz w:val="20"/>
                <w:szCs w:val="20"/>
                <w:lang w:eastAsia="en-US"/>
              </w:rPr>
              <w:t>Impacto</w:t>
            </w:r>
          </w:p>
        </w:tc>
      </w:tr>
      <w:tr w:rsidR="003632C8" w:rsidRPr="0069344F" w14:paraId="33A80217" w14:textId="77777777" w:rsidTr="008A5CDA">
        <w:trPr>
          <w:cnfStyle w:val="000000100000" w:firstRow="0" w:lastRow="0" w:firstColumn="0" w:lastColumn="0" w:oddVBand="0" w:evenVBand="0" w:oddHBand="1" w:evenHBand="0" w:firstRowFirstColumn="0" w:firstRowLastColumn="0" w:lastRowFirstColumn="0" w:lastRowLastColumn="0"/>
          <w:jc w:val="center"/>
        </w:trPr>
        <w:tc>
          <w:tcPr>
            <w:tcW w:w="1453" w:type="pct"/>
            <w:shd w:val="clear" w:color="auto" w:fill="DBE5F1" w:themeFill="accent1" w:themeFillTint="33"/>
          </w:tcPr>
          <w:p w14:paraId="2B992E4C" w14:textId="19EA6EDF" w:rsidR="003632C8" w:rsidRPr="00E67CD5" w:rsidRDefault="003632C8" w:rsidP="008A5CDA">
            <w:pPr>
              <w:rPr>
                <w:sz w:val="20"/>
                <w:szCs w:val="20"/>
                <w:lang w:eastAsia="en-US"/>
              </w:rPr>
            </w:pPr>
            <w:r w:rsidRPr="003632C8">
              <w:rPr>
                <w:sz w:val="20"/>
                <w:szCs w:val="20"/>
                <w:lang w:eastAsia="en-US"/>
              </w:rPr>
              <w:t xml:space="preserve">Analizar y definir la mensajería a implementar para el agente facilitador 1 (MSC), en las plataformas de PCS Valenciaportpcs y </w:t>
            </w:r>
            <w:proofErr w:type="spellStart"/>
            <w:r w:rsidRPr="003632C8">
              <w:rPr>
                <w:sz w:val="20"/>
                <w:szCs w:val="20"/>
                <w:lang w:eastAsia="en-US"/>
              </w:rPr>
              <w:t>Portic</w:t>
            </w:r>
            <w:proofErr w:type="spellEnd"/>
            <w:r>
              <w:rPr>
                <w:sz w:val="20"/>
                <w:szCs w:val="20"/>
                <w:lang w:eastAsia="en-US"/>
              </w:rPr>
              <w:t>.</w:t>
            </w:r>
          </w:p>
        </w:tc>
        <w:tc>
          <w:tcPr>
            <w:tcW w:w="2180" w:type="pct"/>
          </w:tcPr>
          <w:p w14:paraId="675EDBCD" w14:textId="77777777" w:rsidR="003632C8" w:rsidRDefault="00CA182D" w:rsidP="008A5CDA">
            <w:pPr>
              <w:jc w:val="left"/>
              <w:rPr>
                <w:sz w:val="20"/>
                <w:szCs w:val="20"/>
              </w:rPr>
            </w:pPr>
            <w:r>
              <w:rPr>
                <w:sz w:val="20"/>
                <w:szCs w:val="20"/>
              </w:rPr>
              <w:t xml:space="preserve">Se mantiene el análisis de </w:t>
            </w:r>
            <w:r>
              <w:rPr>
                <w:b/>
                <w:bCs/>
                <w:sz w:val="20"/>
                <w:szCs w:val="20"/>
              </w:rPr>
              <w:t>mensajes de transporte terrestre</w:t>
            </w:r>
            <w:r>
              <w:rPr>
                <w:sz w:val="20"/>
                <w:szCs w:val="20"/>
              </w:rPr>
              <w:t xml:space="preserve"> para </w:t>
            </w:r>
            <w:proofErr w:type="spellStart"/>
            <w:r>
              <w:rPr>
                <w:sz w:val="20"/>
                <w:szCs w:val="20"/>
              </w:rPr>
              <w:t>ValenciaPortPCS</w:t>
            </w:r>
            <w:proofErr w:type="spellEnd"/>
            <w:r>
              <w:rPr>
                <w:sz w:val="20"/>
                <w:szCs w:val="20"/>
              </w:rPr>
              <w:t xml:space="preserve"> y PORTIC. </w:t>
            </w:r>
          </w:p>
          <w:p w14:paraId="2CB19CEE" w14:textId="63944A17" w:rsidR="005064CD" w:rsidRPr="00CA182D" w:rsidRDefault="005064CD" w:rsidP="008A5CDA">
            <w:pPr>
              <w:jc w:val="left"/>
              <w:rPr>
                <w:sz w:val="20"/>
                <w:szCs w:val="20"/>
              </w:rPr>
            </w:pPr>
            <w:r>
              <w:rPr>
                <w:sz w:val="20"/>
                <w:szCs w:val="20"/>
              </w:rPr>
              <w:t xml:space="preserve">Se sustituyen las </w:t>
            </w:r>
            <w:r w:rsidRPr="001A4903">
              <w:rPr>
                <w:b/>
                <w:bCs/>
                <w:sz w:val="20"/>
                <w:szCs w:val="20"/>
              </w:rPr>
              <w:t>listas de carga/descarga</w:t>
            </w:r>
            <w:r>
              <w:rPr>
                <w:sz w:val="20"/>
                <w:szCs w:val="20"/>
              </w:rPr>
              <w:t xml:space="preserve"> y </w:t>
            </w:r>
            <w:r w:rsidRPr="001A4903">
              <w:rPr>
                <w:b/>
                <w:bCs/>
                <w:sz w:val="20"/>
                <w:szCs w:val="20"/>
              </w:rPr>
              <w:t>VERMAS</w:t>
            </w:r>
            <w:r>
              <w:rPr>
                <w:sz w:val="20"/>
                <w:szCs w:val="20"/>
              </w:rPr>
              <w:t xml:space="preserve"> por </w:t>
            </w:r>
            <w:r w:rsidRPr="001A4903">
              <w:rPr>
                <w:b/>
                <w:bCs/>
                <w:sz w:val="20"/>
                <w:szCs w:val="20"/>
              </w:rPr>
              <w:t>IFCSUM</w:t>
            </w:r>
            <w:r>
              <w:rPr>
                <w:sz w:val="20"/>
                <w:szCs w:val="20"/>
              </w:rPr>
              <w:t xml:space="preserve"> en </w:t>
            </w:r>
            <w:proofErr w:type="spellStart"/>
            <w:r>
              <w:rPr>
                <w:sz w:val="20"/>
                <w:szCs w:val="20"/>
              </w:rPr>
              <w:t>ValenciaPortPCS</w:t>
            </w:r>
            <w:proofErr w:type="spellEnd"/>
            <w:r>
              <w:rPr>
                <w:sz w:val="20"/>
                <w:szCs w:val="20"/>
              </w:rPr>
              <w:t>, un flujo más representativo y crítico en la operativa de MSC.</w:t>
            </w:r>
          </w:p>
        </w:tc>
        <w:tc>
          <w:tcPr>
            <w:tcW w:w="1367" w:type="pct"/>
          </w:tcPr>
          <w:p w14:paraId="48B3C561" w14:textId="44AF1F74" w:rsidR="003632C8" w:rsidRPr="0069344F" w:rsidRDefault="00627A11" w:rsidP="008A5CDA">
            <w:pPr>
              <w:jc w:val="left"/>
              <w:rPr>
                <w:sz w:val="20"/>
                <w:szCs w:val="20"/>
              </w:rPr>
            </w:pPr>
            <w:r>
              <w:rPr>
                <w:sz w:val="20"/>
                <w:szCs w:val="20"/>
              </w:rPr>
              <w:t>Se mantiene el objetivo inicial</w:t>
            </w:r>
          </w:p>
        </w:tc>
      </w:tr>
      <w:tr w:rsidR="003632C8" w:rsidRPr="0069344F" w14:paraId="23A3F11B" w14:textId="77777777" w:rsidTr="008A5CDA">
        <w:trPr>
          <w:jc w:val="center"/>
        </w:trPr>
        <w:tc>
          <w:tcPr>
            <w:tcW w:w="1453" w:type="pct"/>
            <w:shd w:val="clear" w:color="auto" w:fill="DBE5F1" w:themeFill="accent1" w:themeFillTint="33"/>
          </w:tcPr>
          <w:p w14:paraId="4F64FCC1" w14:textId="1ED42293" w:rsidR="003632C8" w:rsidRPr="002200F4" w:rsidRDefault="003632C8" w:rsidP="008A5CDA">
            <w:pPr>
              <w:rPr>
                <w:sz w:val="20"/>
                <w:szCs w:val="20"/>
                <w:lang w:eastAsia="en-US"/>
              </w:rPr>
            </w:pPr>
            <w:r w:rsidRPr="003632C8">
              <w:rPr>
                <w:sz w:val="20"/>
                <w:szCs w:val="20"/>
                <w:lang w:eastAsia="en-US"/>
              </w:rPr>
              <w:t xml:space="preserve">Disponer de un </w:t>
            </w:r>
            <w:proofErr w:type="spellStart"/>
            <w:proofErr w:type="gramStart"/>
            <w:r w:rsidRPr="003632C8">
              <w:rPr>
                <w:sz w:val="20"/>
                <w:szCs w:val="20"/>
                <w:lang w:eastAsia="en-US"/>
              </w:rPr>
              <w:t>hub</w:t>
            </w:r>
            <w:proofErr w:type="spellEnd"/>
            <w:proofErr w:type="gramEnd"/>
            <w:r w:rsidRPr="003632C8">
              <w:rPr>
                <w:sz w:val="20"/>
                <w:szCs w:val="20"/>
                <w:lang w:eastAsia="en-US"/>
              </w:rPr>
              <w:t xml:space="preserve"> de integración digital (HID), con la integración de </w:t>
            </w:r>
            <w:proofErr w:type="spellStart"/>
            <w:r w:rsidRPr="003632C8">
              <w:rPr>
                <w:sz w:val="20"/>
                <w:szCs w:val="20"/>
                <w:lang w:eastAsia="en-US"/>
              </w:rPr>
              <w:t>cier</w:t>
            </w:r>
            <w:proofErr w:type="spellEnd"/>
            <w:r w:rsidRPr="003632C8">
              <w:rPr>
                <w:sz w:val="20"/>
                <w:szCs w:val="20"/>
                <w:lang w:eastAsia="en-US"/>
              </w:rPr>
              <w:t>-tos mensajes con el PCS de APV (</w:t>
            </w:r>
            <w:proofErr w:type="spellStart"/>
            <w:r w:rsidRPr="003632C8">
              <w:rPr>
                <w:sz w:val="20"/>
                <w:szCs w:val="20"/>
                <w:lang w:eastAsia="en-US"/>
              </w:rPr>
              <w:t>ValenciaPortPCS</w:t>
            </w:r>
            <w:proofErr w:type="spellEnd"/>
            <w:r w:rsidRPr="003632C8">
              <w:rPr>
                <w:sz w:val="20"/>
                <w:szCs w:val="20"/>
                <w:lang w:eastAsia="en-US"/>
              </w:rPr>
              <w:t>) y el PCS de APB (POR-TIC).</w:t>
            </w:r>
          </w:p>
        </w:tc>
        <w:tc>
          <w:tcPr>
            <w:tcW w:w="2180" w:type="pct"/>
          </w:tcPr>
          <w:p w14:paraId="4C6D9F02" w14:textId="7DBA4132" w:rsidR="003632C8" w:rsidRDefault="001A4903" w:rsidP="008A5CDA">
            <w:pPr>
              <w:jc w:val="left"/>
              <w:rPr>
                <w:sz w:val="20"/>
                <w:szCs w:val="20"/>
              </w:rPr>
            </w:pPr>
            <w:r>
              <w:rPr>
                <w:sz w:val="20"/>
                <w:szCs w:val="20"/>
              </w:rPr>
              <w:t xml:space="preserve">El HID de TRANSLATE sigue </w:t>
            </w:r>
            <w:r w:rsidR="0028521B">
              <w:rPr>
                <w:sz w:val="20"/>
                <w:szCs w:val="20"/>
              </w:rPr>
              <w:t xml:space="preserve">integrándose con </w:t>
            </w:r>
            <w:r w:rsidR="00C15EDF">
              <w:rPr>
                <w:sz w:val="20"/>
                <w:szCs w:val="20"/>
              </w:rPr>
              <w:t xml:space="preserve">las plataformas </w:t>
            </w:r>
            <w:r w:rsidR="0028521B">
              <w:rPr>
                <w:sz w:val="20"/>
                <w:szCs w:val="20"/>
              </w:rPr>
              <w:t xml:space="preserve">PCS. </w:t>
            </w:r>
          </w:p>
          <w:p w14:paraId="70414E21" w14:textId="5E552863" w:rsidR="0028521B" w:rsidRPr="00E50BA0" w:rsidRDefault="0028521B" w:rsidP="008A5CDA">
            <w:pPr>
              <w:jc w:val="left"/>
              <w:rPr>
                <w:sz w:val="20"/>
                <w:szCs w:val="20"/>
              </w:rPr>
            </w:pPr>
            <w:r>
              <w:rPr>
                <w:sz w:val="20"/>
                <w:szCs w:val="20"/>
              </w:rPr>
              <w:t xml:space="preserve">Se conserva la interoperabilidad con </w:t>
            </w:r>
            <w:proofErr w:type="spellStart"/>
            <w:r w:rsidRPr="0028521B">
              <w:rPr>
                <w:b/>
                <w:bCs/>
                <w:sz w:val="20"/>
                <w:szCs w:val="20"/>
              </w:rPr>
              <w:t>Valencia</w:t>
            </w:r>
            <w:r w:rsidR="00127B3E">
              <w:rPr>
                <w:b/>
                <w:bCs/>
                <w:sz w:val="20"/>
                <w:szCs w:val="20"/>
              </w:rPr>
              <w:t>p</w:t>
            </w:r>
            <w:r w:rsidRPr="0028521B">
              <w:rPr>
                <w:b/>
                <w:bCs/>
                <w:sz w:val="20"/>
                <w:szCs w:val="20"/>
              </w:rPr>
              <w:t>ortPCS</w:t>
            </w:r>
            <w:proofErr w:type="spellEnd"/>
            <w:r>
              <w:rPr>
                <w:sz w:val="20"/>
                <w:szCs w:val="20"/>
              </w:rPr>
              <w:t xml:space="preserve"> y con </w:t>
            </w:r>
            <w:proofErr w:type="spellStart"/>
            <w:r w:rsidRPr="0028521B">
              <w:rPr>
                <w:b/>
                <w:bCs/>
                <w:sz w:val="20"/>
                <w:szCs w:val="20"/>
              </w:rPr>
              <w:t>Portic</w:t>
            </w:r>
            <w:proofErr w:type="spellEnd"/>
            <w:r>
              <w:rPr>
                <w:sz w:val="20"/>
                <w:szCs w:val="20"/>
              </w:rPr>
              <w:t xml:space="preserve"> a través de los mensajes de </w:t>
            </w:r>
            <w:r w:rsidRPr="0028521B">
              <w:rPr>
                <w:b/>
                <w:bCs/>
                <w:sz w:val="20"/>
                <w:szCs w:val="20"/>
              </w:rPr>
              <w:t>transporte</w:t>
            </w:r>
            <w:r>
              <w:rPr>
                <w:sz w:val="20"/>
                <w:szCs w:val="20"/>
              </w:rPr>
              <w:t xml:space="preserve"> </w:t>
            </w:r>
            <w:r w:rsidRPr="0028521B">
              <w:rPr>
                <w:b/>
                <w:bCs/>
                <w:sz w:val="20"/>
                <w:szCs w:val="20"/>
              </w:rPr>
              <w:t>terrestre</w:t>
            </w:r>
            <w:r>
              <w:rPr>
                <w:sz w:val="20"/>
                <w:szCs w:val="20"/>
              </w:rPr>
              <w:t xml:space="preserve">, y se refuerza con la integración de </w:t>
            </w:r>
            <w:r w:rsidRPr="0028521B">
              <w:rPr>
                <w:b/>
                <w:bCs/>
                <w:sz w:val="20"/>
                <w:szCs w:val="20"/>
              </w:rPr>
              <w:t>IFCSUM</w:t>
            </w:r>
            <w:r>
              <w:rPr>
                <w:sz w:val="20"/>
                <w:szCs w:val="20"/>
              </w:rPr>
              <w:t xml:space="preserve"> en </w:t>
            </w:r>
            <w:proofErr w:type="spellStart"/>
            <w:r w:rsidRPr="0028521B">
              <w:rPr>
                <w:b/>
                <w:bCs/>
                <w:sz w:val="20"/>
                <w:szCs w:val="20"/>
              </w:rPr>
              <w:t>Valencia</w:t>
            </w:r>
            <w:r w:rsidR="008A4E4B">
              <w:rPr>
                <w:b/>
                <w:bCs/>
                <w:sz w:val="20"/>
                <w:szCs w:val="20"/>
              </w:rPr>
              <w:t>p</w:t>
            </w:r>
            <w:r w:rsidRPr="0028521B">
              <w:rPr>
                <w:b/>
                <w:bCs/>
                <w:sz w:val="20"/>
                <w:szCs w:val="20"/>
              </w:rPr>
              <w:t>ortPCS</w:t>
            </w:r>
            <w:proofErr w:type="spellEnd"/>
            <w:r>
              <w:rPr>
                <w:sz w:val="20"/>
                <w:szCs w:val="20"/>
              </w:rPr>
              <w:t>.</w:t>
            </w:r>
          </w:p>
        </w:tc>
        <w:tc>
          <w:tcPr>
            <w:tcW w:w="1367" w:type="pct"/>
          </w:tcPr>
          <w:p w14:paraId="145F35E9" w14:textId="1F49674F" w:rsidR="003632C8" w:rsidRDefault="00627A11" w:rsidP="008A5CDA">
            <w:pPr>
              <w:jc w:val="left"/>
              <w:rPr>
                <w:sz w:val="20"/>
                <w:szCs w:val="20"/>
              </w:rPr>
            </w:pPr>
            <w:r>
              <w:rPr>
                <w:sz w:val="20"/>
                <w:szCs w:val="20"/>
              </w:rPr>
              <w:t>Se mantiene el objetivo inicial</w:t>
            </w:r>
          </w:p>
        </w:tc>
      </w:tr>
      <w:tr w:rsidR="003632C8" w:rsidRPr="0069344F" w14:paraId="3A0CD891" w14:textId="77777777" w:rsidTr="008A5CDA">
        <w:trPr>
          <w:cnfStyle w:val="000000100000" w:firstRow="0" w:lastRow="0" w:firstColumn="0" w:lastColumn="0" w:oddVBand="0" w:evenVBand="0" w:oddHBand="1" w:evenHBand="0" w:firstRowFirstColumn="0" w:firstRowLastColumn="0" w:lastRowFirstColumn="0" w:lastRowLastColumn="0"/>
          <w:jc w:val="center"/>
        </w:trPr>
        <w:tc>
          <w:tcPr>
            <w:tcW w:w="1453" w:type="pct"/>
            <w:shd w:val="clear" w:color="auto" w:fill="DBE5F1" w:themeFill="accent1" w:themeFillTint="33"/>
          </w:tcPr>
          <w:p w14:paraId="63655AE5" w14:textId="71B0EE37" w:rsidR="003632C8" w:rsidRPr="002200F4" w:rsidRDefault="003632C8" w:rsidP="008A5CDA">
            <w:pPr>
              <w:rPr>
                <w:sz w:val="20"/>
                <w:szCs w:val="20"/>
                <w:lang w:eastAsia="en-US"/>
              </w:rPr>
            </w:pPr>
            <w:r w:rsidRPr="003632C8">
              <w:rPr>
                <w:sz w:val="20"/>
                <w:szCs w:val="20"/>
                <w:lang w:eastAsia="en-US"/>
              </w:rPr>
              <w:t>El diseño de la plataforma permitirá la interoperabilidad con estos dos PCS con lo que se demostrará que la solución será multiplataforma</w:t>
            </w:r>
            <w:r>
              <w:rPr>
                <w:sz w:val="20"/>
                <w:szCs w:val="20"/>
                <w:lang w:eastAsia="en-US"/>
              </w:rPr>
              <w:t>.</w:t>
            </w:r>
          </w:p>
        </w:tc>
        <w:tc>
          <w:tcPr>
            <w:tcW w:w="2180" w:type="pct"/>
          </w:tcPr>
          <w:p w14:paraId="37F53971" w14:textId="6C540C17" w:rsidR="003632C8" w:rsidRDefault="0028521B" w:rsidP="008A5CDA">
            <w:pPr>
              <w:jc w:val="left"/>
              <w:rPr>
                <w:sz w:val="20"/>
                <w:szCs w:val="20"/>
              </w:rPr>
            </w:pPr>
            <w:r>
              <w:rPr>
                <w:sz w:val="20"/>
                <w:szCs w:val="20"/>
              </w:rPr>
              <w:t xml:space="preserve">La interoperabilidad con </w:t>
            </w:r>
            <w:proofErr w:type="spellStart"/>
            <w:r>
              <w:rPr>
                <w:sz w:val="20"/>
                <w:szCs w:val="20"/>
              </w:rPr>
              <w:t>Valencia</w:t>
            </w:r>
            <w:r w:rsidR="00127B3E">
              <w:rPr>
                <w:sz w:val="20"/>
                <w:szCs w:val="20"/>
              </w:rPr>
              <w:t>p</w:t>
            </w:r>
            <w:r>
              <w:rPr>
                <w:sz w:val="20"/>
                <w:szCs w:val="20"/>
              </w:rPr>
              <w:t>ortPCS</w:t>
            </w:r>
            <w:proofErr w:type="spellEnd"/>
            <w:r>
              <w:rPr>
                <w:sz w:val="20"/>
                <w:szCs w:val="20"/>
              </w:rPr>
              <w:t xml:space="preserve"> se fortalece con </w:t>
            </w:r>
            <w:r w:rsidR="00D24912">
              <w:rPr>
                <w:sz w:val="20"/>
                <w:szCs w:val="20"/>
              </w:rPr>
              <w:t>IFCSUM, un mensaje operativo de mayor impacto que VERMAS. PORTIC sigue validándose mediate transporte terrestre.</w:t>
            </w:r>
          </w:p>
          <w:p w14:paraId="425CE4F9" w14:textId="0BF399AC" w:rsidR="00D24912" w:rsidRPr="008D0773" w:rsidRDefault="00D24912" w:rsidP="008A5CDA">
            <w:pPr>
              <w:jc w:val="left"/>
              <w:rPr>
                <w:sz w:val="20"/>
                <w:szCs w:val="20"/>
              </w:rPr>
            </w:pPr>
            <w:r>
              <w:rPr>
                <w:sz w:val="20"/>
                <w:szCs w:val="20"/>
              </w:rPr>
              <w:t>La solución continúa siendo multiplataforma por diseño</w:t>
            </w:r>
            <w:r w:rsidR="00C37B7E">
              <w:rPr>
                <w:sz w:val="20"/>
                <w:szCs w:val="20"/>
              </w:rPr>
              <w:t>, cumpliendo el objetivo.</w:t>
            </w:r>
          </w:p>
        </w:tc>
        <w:tc>
          <w:tcPr>
            <w:tcW w:w="1367" w:type="pct"/>
          </w:tcPr>
          <w:p w14:paraId="00C8FFE0" w14:textId="4651EB06" w:rsidR="003632C8" w:rsidRDefault="00627A11" w:rsidP="008A5CDA">
            <w:pPr>
              <w:jc w:val="left"/>
              <w:rPr>
                <w:sz w:val="20"/>
                <w:szCs w:val="20"/>
              </w:rPr>
            </w:pPr>
            <w:r>
              <w:rPr>
                <w:sz w:val="20"/>
                <w:szCs w:val="20"/>
              </w:rPr>
              <w:t>Se mantiene el objetivo inicial</w:t>
            </w:r>
          </w:p>
        </w:tc>
      </w:tr>
    </w:tbl>
    <w:p w14:paraId="09584A6C" w14:textId="77777777" w:rsidR="00D6464E" w:rsidRPr="00FC13F0" w:rsidRDefault="00D6464E" w:rsidP="00FC13F0">
      <w:pPr>
        <w:jc w:val="left"/>
      </w:pPr>
    </w:p>
    <w:p w14:paraId="392277D2" w14:textId="72116F86" w:rsidR="003A79A2" w:rsidRPr="00E01320" w:rsidRDefault="005E740A" w:rsidP="00B853C5">
      <w:pPr>
        <w:spacing w:before="0" w:after="0"/>
        <w:rPr>
          <w:rFonts w:ascii="Segoe UI Historic" w:eastAsia="Times New Roman" w:hAnsi="Segoe UI Historic"/>
          <w:b/>
          <w:bCs/>
          <w:color w:val="00B0C5"/>
          <w:sz w:val="36"/>
          <w:szCs w:val="28"/>
          <w:lang w:eastAsia="en-US"/>
        </w:rPr>
      </w:pPr>
      <w:r>
        <w:t xml:space="preserve">Aunque los objetivos específicos relativos a la mensajería de </w:t>
      </w:r>
      <w:r>
        <w:rPr>
          <w:b/>
          <w:bCs/>
        </w:rPr>
        <w:t>listas de carga/descarga y VERMAS</w:t>
      </w:r>
      <w:r>
        <w:t xml:space="preserve"> se modifican en su redacción, la </w:t>
      </w:r>
      <w:r>
        <w:rPr>
          <w:b/>
          <w:bCs/>
        </w:rPr>
        <w:t>finalidad de los objetivos se conserva íntegramente.</w:t>
      </w:r>
      <w:r>
        <w:t xml:space="preserve"> La sustitución </w:t>
      </w:r>
      <w:r w:rsidR="0082533B">
        <w:t xml:space="preserve">por </w:t>
      </w:r>
      <w:r w:rsidR="0082533B" w:rsidRPr="004E4223">
        <w:rPr>
          <w:b/>
          <w:bCs/>
        </w:rPr>
        <w:t>IFCSUM</w:t>
      </w:r>
      <w:r w:rsidR="0082533B">
        <w:t xml:space="preserve"> asegura que el caso de uso de MSC continúe val</w:t>
      </w:r>
      <w:r w:rsidR="004E4223">
        <w:t>i</w:t>
      </w:r>
      <w:r w:rsidR="0082533B">
        <w:t xml:space="preserve">dando la </w:t>
      </w:r>
      <w:r w:rsidR="00E01320">
        <w:rPr>
          <w:b/>
          <w:bCs/>
        </w:rPr>
        <w:t>interoperabilidad</w:t>
      </w:r>
      <w:r w:rsidR="0082533B">
        <w:rPr>
          <w:b/>
          <w:bCs/>
        </w:rPr>
        <w:t xml:space="preserve">, trazabilidad y escalabilidad de TRANSLATE, </w:t>
      </w:r>
      <w:r w:rsidR="0082533B" w:rsidRPr="004E4223">
        <w:t>aportando además un mayor valor operativo y representatividad en</w:t>
      </w:r>
      <w:r w:rsidR="0082533B">
        <w:rPr>
          <w:b/>
          <w:bCs/>
        </w:rPr>
        <w:t xml:space="preserve"> </w:t>
      </w:r>
      <w:r w:rsidR="0082533B">
        <w:t>la práctica logística de la consignataria.</w:t>
      </w:r>
      <w:r w:rsidR="003A79A2">
        <w:br w:type="page"/>
      </w:r>
    </w:p>
    <w:p w14:paraId="64C7346D" w14:textId="611EA8B9" w:rsidR="003A79A2" w:rsidRDefault="003A79A2" w:rsidP="003A79A2">
      <w:pPr>
        <w:pStyle w:val="Ttulo1"/>
      </w:pPr>
      <w:bookmarkStart w:id="5" w:name="_Toc209520396"/>
      <w:r>
        <w:lastRenderedPageBreak/>
        <w:t>Tercer</w:t>
      </w:r>
      <w:r w:rsidR="00276C5F">
        <w:t xml:space="preserve"> requerimiento</w:t>
      </w:r>
      <w:bookmarkEnd w:id="5"/>
    </w:p>
    <w:p w14:paraId="1047199C" w14:textId="77777777" w:rsidR="003A79A2" w:rsidRPr="00AB3121" w:rsidRDefault="003A79A2" w:rsidP="00260F79">
      <w:pPr>
        <w:rPr>
          <w:b/>
          <w:bCs/>
          <w:lang w:eastAsia="en-US"/>
        </w:rPr>
      </w:pPr>
      <w:r w:rsidRPr="00AB3121">
        <w:rPr>
          <w:b/>
          <w:bCs/>
          <w:lang w:eastAsia="en-US"/>
        </w:rPr>
        <w:t>Respecto a la modificación del cronograma, si bien se explican el retraso de las actividades correspondientes al desarrollo Blockchain y la sustitución de las actividades relacionadas con “Lista de Carga/Descarga”, “VERMAS” y la plataforma TRADELENS:</w:t>
      </w:r>
    </w:p>
    <w:p w14:paraId="12AE2B79" w14:textId="77777777" w:rsidR="003A79A2" w:rsidRPr="007A2667" w:rsidRDefault="003A79A2" w:rsidP="007A2667">
      <w:pPr>
        <w:rPr>
          <w:b/>
          <w:bCs/>
          <w:lang w:eastAsia="en-US"/>
        </w:rPr>
      </w:pPr>
      <w:r w:rsidRPr="007A2667">
        <w:rPr>
          <w:b/>
          <w:bCs/>
          <w:lang w:eastAsia="en-US"/>
        </w:rPr>
        <w:t>Se requiere enviar un nuevo cronograma de ejecución actualizado donde se recojan todas las modificaciones temporales propuestas. </w:t>
      </w:r>
    </w:p>
    <w:p w14:paraId="44322716" w14:textId="77777777" w:rsidR="007A2667" w:rsidRDefault="007A2667" w:rsidP="007A2667">
      <w:pPr>
        <w:pStyle w:val="Ttulo3"/>
        <w:numPr>
          <w:ilvl w:val="0"/>
          <w:numId w:val="0"/>
        </w:numPr>
        <w:ind w:left="720" w:hanging="720"/>
      </w:pPr>
      <w:bookmarkStart w:id="6" w:name="_Toc209520397"/>
      <w:r>
        <w:t>Respuesta</w:t>
      </w:r>
      <w:bookmarkEnd w:id="6"/>
    </w:p>
    <w:p w14:paraId="4BFEFD45" w14:textId="266DEFC9" w:rsidR="003A79A2" w:rsidRDefault="000E7A7B" w:rsidP="003A79A2">
      <w:pPr>
        <w:rPr>
          <w:lang w:eastAsia="en-US"/>
        </w:rPr>
      </w:pPr>
      <w:r>
        <w:rPr>
          <w:lang w:eastAsia="en-US"/>
        </w:rPr>
        <w:t>Respecto a la modificación del cronograma, se confirma que:</w:t>
      </w:r>
    </w:p>
    <w:p w14:paraId="7D753598" w14:textId="0315AEC4" w:rsidR="000E7A7B" w:rsidRDefault="00151F96" w:rsidP="000E7A7B">
      <w:pPr>
        <w:pStyle w:val="Prrafodelista"/>
        <w:numPr>
          <w:ilvl w:val="0"/>
          <w:numId w:val="46"/>
        </w:numPr>
        <w:rPr>
          <w:lang w:eastAsia="en-US"/>
        </w:rPr>
      </w:pPr>
      <w:r>
        <w:rPr>
          <w:lang w:eastAsia="en-US"/>
        </w:rPr>
        <w:t xml:space="preserve">Los casos de uso </w:t>
      </w:r>
      <w:r w:rsidRPr="00A518F3">
        <w:rPr>
          <w:b/>
          <w:bCs/>
          <w:lang w:eastAsia="en-US"/>
        </w:rPr>
        <w:t>MSC (CR-</w:t>
      </w:r>
      <w:r w:rsidR="00D2491E" w:rsidRPr="00A518F3">
        <w:rPr>
          <w:b/>
          <w:bCs/>
          <w:lang w:eastAsia="en-US"/>
        </w:rPr>
        <w:t>00</w:t>
      </w:r>
      <w:r w:rsidRPr="00A518F3">
        <w:rPr>
          <w:b/>
          <w:bCs/>
          <w:lang w:eastAsia="en-US"/>
        </w:rPr>
        <w:t>1) y APV (CR-002)</w:t>
      </w:r>
      <w:r>
        <w:rPr>
          <w:lang w:eastAsia="en-US"/>
        </w:rPr>
        <w:t xml:space="preserve"> implican cambios en las actividades internas, pero </w:t>
      </w:r>
      <w:r w:rsidRPr="00A518F3">
        <w:rPr>
          <w:b/>
          <w:bCs/>
          <w:lang w:eastAsia="en-US"/>
        </w:rPr>
        <w:t>no alteran el cronograma global del proyecto</w:t>
      </w:r>
      <w:r>
        <w:rPr>
          <w:lang w:eastAsia="en-US"/>
        </w:rPr>
        <w:t>.</w:t>
      </w:r>
    </w:p>
    <w:p w14:paraId="212BFFDF" w14:textId="3C3F414B" w:rsidR="00151F96" w:rsidRDefault="003D7E33" w:rsidP="000E7A7B">
      <w:pPr>
        <w:pStyle w:val="Prrafodelista"/>
        <w:numPr>
          <w:ilvl w:val="0"/>
          <w:numId w:val="46"/>
        </w:numPr>
        <w:rPr>
          <w:lang w:eastAsia="en-US"/>
        </w:rPr>
      </w:pPr>
      <w:r>
        <w:rPr>
          <w:lang w:eastAsia="en-US"/>
        </w:rPr>
        <w:t xml:space="preserve">El módulo </w:t>
      </w:r>
      <w:r w:rsidRPr="00A518F3">
        <w:rPr>
          <w:b/>
          <w:bCs/>
          <w:lang w:eastAsia="en-US"/>
        </w:rPr>
        <w:t>Blockchain (CR-003) sí se reprograma</w:t>
      </w:r>
      <w:r w:rsidR="0010476A" w:rsidRPr="00A518F3">
        <w:rPr>
          <w:b/>
          <w:bCs/>
          <w:lang w:eastAsia="en-US"/>
        </w:rPr>
        <w:t>, manteniendo la duración prevista de las tareas</w:t>
      </w:r>
      <w:r>
        <w:rPr>
          <w:lang w:eastAsia="en-US"/>
        </w:rPr>
        <w:t>:</w:t>
      </w:r>
    </w:p>
    <w:p w14:paraId="6F7F10F1" w14:textId="2327E3B9" w:rsidR="003D7E33" w:rsidRDefault="003D7E33" w:rsidP="003D7E33">
      <w:pPr>
        <w:pStyle w:val="Prrafodelista"/>
        <w:numPr>
          <w:ilvl w:val="1"/>
          <w:numId w:val="46"/>
        </w:numPr>
        <w:rPr>
          <w:lang w:eastAsia="en-US"/>
        </w:rPr>
      </w:pPr>
      <w:r>
        <w:rPr>
          <w:lang w:eastAsia="en-US"/>
        </w:rPr>
        <w:t>PT1 – T1.5 Formación en Blockchain</w:t>
      </w:r>
      <w:r w:rsidR="000203A8">
        <w:rPr>
          <w:lang w:eastAsia="en-US"/>
        </w:rPr>
        <w:t>: Pasa de comenzar el mes 2 al mes 14.</w:t>
      </w:r>
      <w:r w:rsidR="008E3131">
        <w:rPr>
          <w:lang w:eastAsia="en-US"/>
        </w:rPr>
        <w:t xml:space="preserve"> </w:t>
      </w:r>
    </w:p>
    <w:p w14:paraId="7709F202" w14:textId="64812E54" w:rsidR="000203A8" w:rsidRDefault="000203A8" w:rsidP="008E3131">
      <w:pPr>
        <w:pStyle w:val="Prrafodelista"/>
        <w:numPr>
          <w:ilvl w:val="1"/>
          <w:numId w:val="46"/>
        </w:numPr>
        <w:rPr>
          <w:lang w:eastAsia="en-US"/>
        </w:rPr>
      </w:pPr>
      <w:r>
        <w:rPr>
          <w:lang w:eastAsia="en-US"/>
        </w:rPr>
        <w:t>PT1 – T1.6 Investigación sobre integración con Blockchain: Pa</w:t>
      </w:r>
      <w:r w:rsidR="008E3131">
        <w:rPr>
          <w:lang w:eastAsia="en-US"/>
        </w:rPr>
        <w:t>s</w:t>
      </w:r>
      <w:r>
        <w:rPr>
          <w:lang w:eastAsia="en-US"/>
        </w:rPr>
        <w:t xml:space="preserve">a </w:t>
      </w:r>
      <w:r w:rsidR="008E3131">
        <w:rPr>
          <w:lang w:eastAsia="en-US"/>
        </w:rPr>
        <w:t>d</w:t>
      </w:r>
      <w:r>
        <w:rPr>
          <w:lang w:eastAsia="en-US"/>
        </w:rPr>
        <w:t>e comenzar el mes 3 al mes 15</w:t>
      </w:r>
      <w:r w:rsidR="008E3131">
        <w:rPr>
          <w:lang w:eastAsia="en-US"/>
        </w:rPr>
        <w:t>.</w:t>
      </w:r>
    </w:p>
    <w:p w14:paraId="5689E025" w14:textId="44072105" w:rsidR="008E3131" w:rsidRDefault="008E3131" w:rsidP="003D7E33">
      <w:pPr>
        <w:pStyle w:val="Prrafodelista"/>
        <w:numPr>
          <w:ilvl w:val="1"/>
          <w:numId w:val="46"/>
        </w:numPr>
        <w:rPr>
          <w:lang w:eastAsia="en-US"/>
        </w:rPr>
      </w:pPr>
      <w:r>
        <w:rPr>
          <w:lang w:eastAsia="en-US"/>
        </w:rPr>
        <w:t xml:space="preserve">PT3 – T3.4 Implementación de la integración con Blockchain: Pasa de comenzar el mes 5 al mes </w:t>
      </w:r>
      <w:r w:rsidR="00416363">
        <w:rPr>
          <w:lang w:eastAsia="en-US"/>
        </w:rPr>
        <w:t>18 y se extiende hasta el 24</w:t>
      </w:r>
      <w:r>
        <w:rPr>
          <w:lang w:eastAsia="en-US"/>
        </w:rPr>
        <w:t xml:space="preserve">. </w:t>
      </w:r>
    </w:p>
    <w:p w14:paraId="7533C18A" w14:textId="3954E79C" w:rsidR="00DE15C0" w:rsidRPr="000E7A7B" w:rsidRDefault="002B530E" w:rsidP="00DE15C0">
      <w:pPr>
        <w:rPr>
          <w:lang w:eastAsia="en-US"/>
        </w:rPr>
      </w:pPr>
      <w:r>
        <w:rPr>
          <w:lang w:eastAsia="en-US"/>
        </w:rPr>
        <w:t>El cronograma actualizado, a continuación</w:t>
      </w:r>
      <w:r w:rsidR="003C339D">
        <w:rPr>
          <w:lang w:eastAsia="en-US"/>
        </w:rPr>
        <w:t xml:space="preserve">, refleja </w:t>
      </w:r>
      <w:r w:rsidR="008E0165">
        <w:rPr>
          <w:lang w:eastAsia="en-US"/>
        </w:rPr>
        <w:t xml:space="preserve">las tareas afectadas por los cambios introducidos, donde </w:t>
      </w:r>
      <w:r w:rsidR="003C339D" w:rsidRPr="0056498A">
        <w:rPr>
          <w:noProof/>
        </w:rPr>
        <w:drawing>
          <wp:inline distT="0" distB="0" distL="0" distR="0" wp14:anchorId="7B3680C3" wp14:editId="74F6A75B">
            <wp:extent cx="270510" cy="174625"/>
            <wp:effectExtent l="0" t="0" r="0" b="0"/>
            <wp:docPr id="12351943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510" cy="174625"/>
                    </a:xfrm>
                    <a:prstGeom prst="rect">
                      <a:avLst/>
                    </a:prstGeom>
                    <a:noFill/>
                    <a:ln>
                      <a:noFill/>
                    </a:ln>
                  </pic:spPr>
                </pic:pic>
              </a:graphicData>
            </a:graphic>
          </wp:inline>
        </w:drawing>
      </w:r>
      <w:r w:rsidR="003C339D">
        <w:rPr>
          <w:lang w:eastAsia="en-US"/>
        </w:rPr>
        <w:t xml:space="preserve"> </w:t>
      </w:r>
      <w:r w:rsidR="008E0165">
        <w:rPr>
          <w:lang w:eastAsia="en-US"/>
        </w:rPr>
        <w:t xml:space="preserve">indica su planificación original y </w:t>
      </w:r>
      <w:r w:rsidR="008E0165" w:rsidRPr="0011335D">
        <w:rPr>
          <w:noProof/>
        </w:rPr>
        <w:drawing>
          <wp:inline distT="0" distB="0" distL="0" distR="0" wp14:anchorId="0C0E39DD" wp14:editId="18CE9034">
            <wp:extent cx="270510" cy="174625"/>
            <wp:effectExtent l="0" t="0" r="0" b="0"/>
            <wp:docPr id="12647673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 cy="174625"/>
                    </a:xfrm>
                    <a:prstGeom prst="rect">
                      <a:avLst/>
                    </a:prstGeom>
                    <a:noFill/>
                    <a:ln>
                      <a:noFill/>
                    </a:ln>
                  </pic:spPr>
                </pic:pic>
              </a:graphicData>
            </a:graphic>
          </wp:inline>
        </w:drawing>
      </w:r>
      <w:r w:rsidR="00D2186F">
        <w:rPr>
          <w:lang w:eastAsia="en-US"/>
        </w:rPr>
        <w:t xml:space="preserve"> la </w:t>
      </w:r>
      <w:r w:rsidR="00D2186F" w:rsidRPr="00F967BD">
        <w:rPr>
          <w:lang w:eastAsia="en-US"/>
        </w:rPr>
        <w:t>reprogramación</w:t>
      </w:r>
      <w:r w:rsidR="00D2186F">
        <w:rPr>
          <w:lang w:eastAsia="en-US"/>
        </w:rPr>
        <w:t>.</w:t>
      </w:r>
    </w:p>
    <w:p w14:paraId="6364E450" w14:textId="7CAEFA75" w:rsidR="0015616A" w:rsidRDefault="0015616A" w:rsidP="003A79A2">
      <w:pPr>
        <w:rPr>
          <w:u w:val="single"/>
          <w:lang w:eastAsia="en-US"/>
        </w:rPr>
      </w:pPr>
    </w:p>
    <w:p w14:paraId="0D2EED4B" w14:textId="77777777" w:rsidR="003C32D0" w:rsidRDefault="003C32D0" w:rsidP="003A79A2">
      <w:pPr>
        <w:rPr>
          <w:u w:val="single"/>
          <w:lang w:eastAsia="en-US"/>
        </w:rPr>
        <w:sectPr w:rsidR="003C32D0" w:rsidSect="001E3ECC">
          <w:headerReference w:type="default" r:id="rId14"/>
          <w:footerReference w:type="default" r:id="rId15"/>
          <w:headerReference w:type="first" r:id="rId16"/>
          <w:pgSz w:w="11906" w:h="16838"/>
          <w:pgMar w:top="1985" w:right="1701" w:bottom="1418" w:left="1701" w:header="709" w:footer="471" w:gutter="0"/>
          <w:cols w:space="708"/>
          <w:titlePg/>
          <w:docGrid w:linePitch="360"/>
        </w:sectPr>
      </w:pPr>
    </w:p>
    <w:p w14:paraId="7D3C9CF7" w14:textId="5F3EA9A9" w:rsidR="003C32D0" w:rsidRDefault="005C4B72" w:rsidP="003A79A2">
      <w:pPr>
        <w:rPr>
          <w:u w:val="single"/>
          <w:lang w:eastAsia="en-US"/>
        </w:rPr>
        <w:sectPr w:rsidR="003C32D0" w:rsidSect="003C32D0">
          <w:pgSz w:w="16838" w:h="11906" w:orient="landscape"/>
          <w:pgMar w:top="1701" w:right="1985" w:bottom="1701" w:left="1418" w:header="709" w:footer="471" w:gutter="0"/>
          <w:cols w:space="708"/>
          <w:titlePg/>
          <w:docGrid w:linePitch="360"/>
        </w:sectPr>
      </w:pPr>
      <w:r w:rsidRPr="003C32D0">
        <w:rPr>
          <w:noProof/>
          <w:lang w:eastAsia="en-US"/>
        </w:rPr>
        <w:lastRenderedPageBreak/>
        <w:drawing>
          <wp:inline distT="0" distB="0" distL="0" distR="0" wp14:anchorId="74BFCB87" wp14:editId="5C211C04">
            <wp:extent cx="8529873" cy="6066401"/>
            <wp:effectExtent l="0" t="0" r="5080" b="0"/>
            <wp:docPr id="1350574839"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4839" name="Imagen 1" descr="Imagen que contiene Gráfico&#10;&#10;El contenido generado por IA puede ser incorrecto."/>
                    <pic:cNvPicPr/>
                  </pic:nvPicPr>
                  <pic:blipFill>
                    <a:blip r:embed="rId17"/>
                    <a:stretch>
                      <a:fillRect/>
                    </a:stretch>
                  </pic:blipFill>
                  <pic:spPr>
                    <a:xfrm>
                      <a:off x="0" y="0"/>
                      <a:ext cx="8556592" cy="6085403"/>
                    </a:xfrm>
                    <a:prstGeom prst="rect">
                      <a:avLst/>
                    </a:prstGeom>
                  </pic:spPr>
                </pic:pic>
              </a:graphicData>
            </a:graphic>
          </wp:inline>
        </w:drawing>
      </w:r>
    </w:p>
    <w:p w14:paraId="7A73A20A" w14:textId="5891161C" w:rsidR="0015616A" w:rsidRPr="00E01320" w:rsidRDefault="000B2209" w:rsidP="003C32D0">
      <w:pPr>
        <w:rPr>
          <w:u w:val="single"/>
          <w:lang w:eastAsia="en-US"/>
        </w:rPr>
      </w:pPr>
      <w:r w:rsidRPr="003C32D0">
        <w:rPr>
          <w:noProof/>
          <w:lang w:eastAsia="en-US"/>
        </w:rPr>
        <w:lastRenderedPageBreak/>
        <w:drawing>
          <wp:inline distT="0" distB="0" distL="0" distR="0" wp14:anchorId="2E744CA3" wp14:editId="58716B40">
            <wp:extent cx="6090700" cy="5812092"/>
            <wp:effectExtent l="0" t="0" r="5715" b="0"/>
            <wp:docPr id="212034330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43308" name="Imagen 1" descr="Escala de tiempo&#10;&#10;El contenido generado por IA puede ser incorrecto."/>
                    <pic:cNvPicPr/>
                  </pic:nvPicPr>
                  <pic:blipFill>
                    <a:blip r:embed="rId18"/>
                    <a:stretch>
                      <a:fillRect/>
                    </a:stretch>
                  </pic:blipFill>
                  <pic:spPr>
                    <a:xfrm>
                      <a:off x="0" y="0"/>
                      <a:ext cx="6098004" cy="5819062"/>
                    </a:xfrm>
                    <a:prstGeom prst="rect">
                      <a:avLst/>
                    </a:prstGeom>
                  </pic:spPr>
                </pic:pic>
              </a:graphicData>
            </a:graphic>
          </wp:inline>
        </w:drawing>
      </w:r>
    </w:p>
    <w:sectPr w:rsidR="0015616A" w:rsidRPr="00E01320" w:rsidSect="003C32D0">
      <w:pgSz w:w="16838" w:h="11906" w:orient="landscape"/>
      <w:pgMar w:top="1701" w:right="1985" w:bottom="1701" w:left="1418"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C2DF8" w14:textId="77777777" w:rsidR="008E7DB6" w:rsidRDefault="008E7DB6" w:rsidP="00380E13">
      <w:pPr>
        <w:spacing w:before="0" w:after="0"/>
      </w:pPr>
      <w:r>
        <w:separator/>
      </w:r>
    </w:p>
  </w:endnote>
  <w:endnote w:type="continuationSeparator" w:id="0">
    <w:p w14:paraId="313D89D7" w14:textId="77777777" w:rsidR="008E7DB6" w:rsidRDefault="008E7DB6" w:rsidP="00380E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LT Std Cond Ligh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B0C5"/>
      </w:tblBorders>
      <w:tblCellMar>
        <w:left w:w="0" w:type="dxa"/>
        <w:right w:w="0" w:type="dxa"/>
      </w:tblCellMar>
      <w:tblLook w:val="04A0" w:firstRow="1" w:lastRow="0" w:firstColumn="1" w:lastColumn="0" w:noHBand="0" w:noVBand="1"/>
    </w:tblPr>
    <w:tblGrid>
      <w:gridCol w:w="3235"/>
      <w:gridCol w:w="3649"/>
      <w:gridCol w:w="1620"/>
    </w:tblGrid>
    <w:tr w:rsidR="004936CD" w:rsidRPr="007069A0" w14:paraId="272B6386" w14:textId="77777777" w:rsidTr="001E3ECC">
      <w:trPr>
        <w:trHeight w:val="397"/>
      </w:trPr>
      <w:tc>
        <w:tcPr>
          <w:tcW w:w="2127" w:type="dxa"/>
          <w:vAlign w:val="bottom"/>
        </w:tcPr>
        <w:p w14:paraId="4226E030" w14:textId="578F3790" w:rsidR="00042096" w:rsidRPr="001E3ECC" w:rsidRDefault="00B36D95" w:rsidP="004936CD">
          <w:pPr>
            <w:rPr>
              <w:rFonts w:eastAsia="Dotum"/>
              <w:color w:val="00B0C5"/>
              <w:sz w:val="18"/>
              <w:szCs w:val="18"/>
            </w:rPr>
          </w:pPr>
          <w:r w:rsidRPr="00ED0948">
            <w:rPr>
              <w:rFonts w:eastAsia="Dotum"/>
              <w:noProof/>
              <w:color w:val="00B0C5"/>
              <w:sz w:val="18"/>
              <w:szCs w:val="18"/>
            </w:rPr>
            <w:drawing>
              <wp:inline distT="0" distB="0" distL="0" distR="0" wp14:anchorId="03511544" wp14:editId="58A99510">
                <wp:extent cx="2054431" cy="584633"/>
                <wp:effectExtent l="0" t="0" r="0" b="6350"/>
                <wp:docPr id="2016727037" name="Imagen 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27063" name="Imagen 8" descr="Escala de tiem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4431" cy="584633"/>
                        </a:xfrm>
                        <a:prstGeom prst="rect">
                          <a:avLst/>
                        </a:prstGeom>
                        <a:noFill/>
                        <a:ln>
                          <a:noFill/>
                        </a:ln>
                      </pic:spPr>
                    </pic:pic>
                  </a:graphicData>
                </a:graphic>
              </wp:inline>
            </w:drawing>
          </w:r>
        </w:p>
      </w:tc>
      <w:tc>
        <w:tcPr>
          <w:tcW w:w="4394" w:type="dxa"/>
          <w:vAlign w:val="bottom"/>
        </w:tcPr>
        <w:p w14:paraId="6873626F" w14:textId="77777777" w:rsidR="00042096" w:rsidRPr="00267658" w:rsidRDefault="009111A2" w:rsidP="004936CD">
          <w:pPr>
            <w:jc w:val="center"/>
            <w:rPr>
              <w:rFonts w:ascii="Segoe UI" w:eastAsia="Dotum" w:hAnsi="Segoe UI" w:cs="Segoe UI"/>
              <w:color w:val="00B0C5"/>
              <w:sz w:val="18"/>
              <w:szCs w:val="18"/>
            </w:rPr>
          </w:pPr>
          <w:r w:rsidRPr="00267658">
            <w:rPr>
              <w:rFonts w:ascii="Segoe UI" w:eastAsia="Dotum" w:hAnsi="Segoe UI" w:cs="Segoe UI"/>
              <w:color w:val="00B0C5"/>
              <w:sz w:val="18"/>
              <w:szCs w:val="18"/>
            </w:rPr>
            <w:t xml:space="preserve">Página </w:t>
          </w:r>
          <w:r w:rsidRPr="00267658">
            <w:rPr>
              <w:rFonts w:ascii="Segoe UI" w:eastAsia="Dotum" w:hAnsi="Segoe UI" w:cs="Segoe UI"/>
              <w:color w:val="00B0C5"/>
              <w:sz w:val="18"/>
              <w:szCs w:val="18"/>
            </w:rPr>
            <w:fldChar w:fldCharType="begin"/>
          </w:r>
          <w:r w:rsidRPr="00267658">
            <w:rPr>
              <w:rFonts w:ascii="Segoe UI" w:eastAsia="Dotum" w:hAnsi="Segoe UI" w:cs="Segoe UI"/>
              <w:color w:val="00B0C5"/>
              <w:sz w:val="18"/>
              <w:szCs w:val="18"/>
            </w:rPr>
            <w:instrText xml:space="preserve"> PAGE  \* Arabic </w:instrText>
          </w:r>
          <w:r w:rsidRPr="00267658">
            <w:rPr>
              <w:rFonts w:ascii="Segoe UI" w:eastAsia="Dotum" w:hAnsi="Segoe UI" w:cs="Segoe UI"/>
              <w:color w:val="00B0C5"/>
              <w:sz w:val="18"/>
              <w:szCs w:val="18"/>
            </w:rPr>
            <w:fldChar w:fldCharType="separate"/>
          </w:r>
          <w:r>
            <w:rPr>
              <w:rFonts w:ascii="Segoe UI" w:eastAsia="Dotum" w:hAnsi="Segoe UI" w:cs="Segoe UI"/>
              <w:color w:val="00B0C5"/>
              <w:sz w:val="18"/>
              <w:szCs w:val="18"/>
            </w:rPr>
            <w:t>2</w:t>
          </w:r>
          <w:r w:rsidRPr="00267658">
            <w:rPr>
              <w:rFonts w:ascii="Segoe UI" w:eastAsia="Dotum" w:hAnsi="Segoe UI" w:cs="Segoe UI"/>
              <w:color w:val="00B0C5"/>
              <w:sz w:val="18"/>
              <w:szCs w:val="18"/>
            </w:rPr>
            <w:fldChar w:fldCharType="end"/>
          </w:r>
          <w:r w:rsidRPr="00267658">
            <w:rPr>
              <w:rFonts w:ascii="Segoe UI" w:eastAsia="Dotum" w:hAnsi="Segoe UI" w:cs="Segoe UI"/>
              <w:color w:val="00B0C5"/>
              <w:sz w:val="18"/>
              <w:szCs w:val="18"/>
            </w:rPr>
            <w:t xml:space="preserve"> de </w:t>
          </w:r>
          <w:r w:rsidRPr="00267658">
            <w:rPr>
              <w:rFonts w:ascii="Segoe UI" w:eastAsia="Dotum" w:hAnsi="Segoe UI" w:cs="Segoe UI"/>
              <w:color w:val="00B0C5"/>
              <w:sz w:val="18"/>
              <w:szCs w:val="18"/>
            </w:rPr>
            <w:fldChar w:fldCharType="begin"/>
          </w:r>
          <w:r w:rsidRPr="00267658">
            <w:rPr>
              <w:rFonts w:ascii="Segoe UI" w:eastAsia="Dotum" w:hAnsi="Segoe UI" w:cs="Segoe UI"/>
              <w:color w:val="00B0C5"/>
              <w:sz w:val="18"/>
              <w:szCs w:val="18"/>
            </w:rPr>
            <w:instrText xml:space="preserve"> NUMPAGES </w:instrText>
          </w:r>
          <w:r w:rsidRPr="00267658">
            <w:rPr>
              <w:rFonts w:ascii="Segoe UI" w:eastAsia="Dotum" w:hAnsi="Segoe UI" w:cs="Segoe UI"/>
              <w:color w:val="00B0C5"/>
              <w:sz w:val="18"/>
              <w:szCs w:val="18"/>
            </w:rPr>
            <w:fldChar w:fldCharType="separate"/>
          </w:r>
          <w:r>
            <w:rPr>
              <w:rFonts w:ascii="Segoe UI" w:eastAsia="Dotum" w:hAnsi="Segoe UI" w:cs="Segoe UI"/>
              <w:color w:val="00B0C5"/>
              <w:sz w:val="18"/>
              <w:szCs w:val="18"/>
            </w:rPr>
            <w:t>3</w:t>
          </w:r>
          <w:r w:rsidRPr="00267658">
            <w:rPr>
              <w:rFonts w:ascii="Segoe UI" w:eastAsia="Dotum" w:hAnsi="Segoe UI" w:cs="Segoe UI"/>
              <w:color w:val="00B0C5"/>
              <w:sz w:val="18"/>
              <w:szCs w:val="18"/>
            </w:rPr>
            <w:fldChar w:fldCharType="end"/>
          </w:r>
        </w:p>
      </w:tc>
      <w:tc>
        <w:tcPr>
          <w:tcW w:w="1983" w:type="dxa"/>
          <w:vAlign w:val="bottom"/>
        </w:tcPr>
        <w:p w14:paraId="2D9423BA" w14:textId="77777777" w:rsidR="00042096" w:rsidRPr="00267658" w:rsidRDefault="00042096" w:rsidP="004936CD">
          <w:pPr>
            <w:jc w:val="right"/>
            <w:rPr>
              <w:rFonts w:ascii="Segoe UI" w:eastAsia="Dotum" w:hAnsi="Segoe UI" w:cs="Segoe UI"/>
              <w:color w:val="00B0C5"/>
              <w:sz w:val="18"/>
              <w:szCs w:val="18"/>
            </w:rPr>
          </w:pPr>
        </w:p>
      </w:tc>
    </w:tr>
  </w:tbl>
  <w:p w14:paraId="4695D40F" w14:textId="77777777" w:rsidR="00042096" w:rsidRPr="00CB0F83" w:rsidRDefault="00042096" w:rsidP="00B173E2">
    <w:pPr>
      <w:spacing w:before="0" w:after="0"/>
      <w:jc w:val="cente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6148" w14:textId="77777777" w:rsidR="008E7DB6" w:rsidRDefault="008E7DB6" w:rsidP="00380E13">
      <w:pPr>
        <w:spacing w:before="0" w:after="0"/>
      </w:pPr>
      <w:r>
        <w:separator/>
      </w:r>
    </w:p>
  </w:footnote>
  <w:footnote w:type="continuationSeparator" w:id="0">
    <w:p w14:paraId="686CAB8F" w14:textId="77777777" w:rsidR="008E7DB6" w:rsidRDefault="008E7DB6" w:rsidP="00380E1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5" w:type="dxa"/>
      <w:tblLook w:val="04A0" w:firstRow="1" w:lastRow="0" w:firstColumn="1" w:lastColumn="0" w:noHBand="0" w:noVBand="1"/>
    </w:tblPr>
    <w:tblGrid>
      <w:gridCol w:w="7587"/>
      <w:gridCol w:w="2238"/>
    </w:tblGrid>
    <w:tr w:rsidR="00C04FE2" w:rsidRPr="007069A0" w14:paraId="768A3DBC" w14:textId="77777777" w:rsidTr="00C04FE2">
      <w:trPr>
        <w:trHeight w:val="866"/>
      </w:trPr>
      <w:tc>
        <w:tcPr>
          <w:tcW w:w="7587" w:type="dxa"/>
          <w:vAlign w:val="center"/>
        </w:tcPr>
        <w:p w14:paraId="684FAA45" w14:textId="3F408376" w:rsidR="00042096" w:rsidRPr="007069A0" w:rsidRDefault="006638A9" w:rsidP="003F1954">
          <w:pPr>
            <w:ind w:left="-110"/>
            <w:jc w:val="left"/>
            <w:rPr>
              <w:b/>
              <w:bCs/>
              <w:color w:val="00B0C5"/>
              <w:sz w:val="18"/>
              <w:szCs w:val="18"/>
            </w:rPr>
          </w:pPr>
          <w:r>
            <w:rPr>
              <w:rFonts w:ascii="Segoe UI" w:eastAsia="Dotum" w:hAnsi="Segoe UI" w:cs="Segoe UI"/>
              <w:color w:val="00B0C5"/>
              <w:sz w:val="18"/>
              <w:szCs w:val="18"/>
            </w:rPr>
            <w:t>Docume</w:t>
          </w:r>
          <w:r w:rsidR="00821737" w:rsidRPr="00821737">
            <w:rPr>
              <w:rFonts w:ascii="Segoe UI" w:eastAsia="Dotum" w:hAnsi="Segoe UI" w:cs="Segoe UI"/>
              <w:color w:val="00B0C5"/>
              <w:sz w:val="18"/>
              <w:szCs w:val="18"/>
            </w:rPr>
            <w:t>n</w:t>
          </w:r>
          <w:r>
            <w:rPr>
              <w:rFonts w:ascii="Segoe UI" w:eastAsia="Dotum" w:hAnsi="Segoe UI" w:cs="Segoe UI"/>
              <w:color w:val="00B0C5"/>
              <w:sz w:val="18"/>
              <w:szCs w:val="18"/>
            </w:rPr>
            <w:t>to de control de cambios del proyecto TRANSLATE</w:t>
          </w:r>
        </w:p>
      </w:tc>
      <w:tc>
        <w:tcPr>
          <w:tcW w:w="2238" w:type="dxa"/>
          <w:vAlign w:val="center"/>
        </w:tcPr>
        <w:p w14:paraId="53441945" w14:textId="77777777" w:rsidR="00042096" w:rsidRPr="007069A0" w:rsidRDefault="00BD5AA8" w:rsidP="00C04FE2">
          <w:pPr>
            <w:jc w:val="center"/>
            <w:rPr>
              <w:rFonts w:ascii="Helvetica LT Std Cond Light" w:hAnsi="Helvetica LT Std Cond Light"/>
              <w:b/>
              <w:bCs/>
              <w:color w:val="00B0C5"/>
            </w:rPr>
          </w:pPr>
          <w:r>
            <w:rPr>
              <w:noProof/>
            </w:rPr>
            <w:drawing>
              <wp:inline distT="0" distB="0" distL="0" distR="0" wp14:anchorId="244E891B" wp14:editId="73EE9810">
                <wp:extent cx="1021080" cy="165243"/>
                <wp:effectExtent l="0" t="0" r="7620" b="6350"/>
                <wp:docPr id="467079382" name="Imagen 46707938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79382" name="Imagen 46707938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009" cy="185946"/>
                        </a:xfrm>
                        <a:prstGeom prst="rect">
                          <a:avLst/>
                        </a:prstGeom>
                        <a:noFill/>
                        <a:ln>
                          <a:noFill/>
                        </a:ln>
                      </pic:spPr>
                    </pic:pic>
                  </a:graphicData>
                </a:graphic>
              </wp:inline>
            </w:drawing>
          </w:r>
        </w:p>
      </w:tc>
    </w:tr>
  </w:tbl>
  <w:sdt>
    <w:sdtPr>
      <w:rPr>
        <w:b/>
        <w:bCs/>
        <w:color w:val="00B0C5"/>
      </w:rPr>
      <w:id w:val="715630892"/>
      <w:docPartObj>
        <w:docPartGallery w:val="Watermarks"/>
        <w:docPartUnique/>
      </w:docPartObj>
    </w:sdtPr>
    <w:sdtEndPr/>
    <w:sdtContent>
      <w:p w14:paraId="306F550D" w14:textId="77777777" w:rsidR="00042096" w:rsidRPr="007069A0" w:rsidRDefault="00D435DE">
        <w:pPr>
          <w:rPr>
            <w:b/>
            <w:bCs/>
            <w:color w:val="00B0C5"/>
          </w:rPr>
        </w:pPr>
        <w:r>
          <w:rPr>
            <w:b/>
            <w:bCs/>
            <w:color w:val="00B0C5"/>
          </w:rPr>
          <w:pict w14:anchorId="234C94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260377" o:spid="_x0000_s1025" type="#_x0000_t136" style="position:absolute;left:0;text-align:left;margin-left:0;margin-top:0;width:487.1pt;height:112.4pt;rotation:315;z-index:-251658752;mso-position-horizontal:center;mso-position-horizontal-relative:margin;mso-position-vertical:center;mso-position-vertical-relative:margin" o:allowincell="f" fillcolor="silver" stroked="f">
              <v:fill opacity=".5"/>
              <v:textpath style="font-family:&quot;Segoe UI&quot;;font-size:1pt" string="RESTRINGIDO"/>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92C6" w14:textId="77777777" w:rsidR="006D4D39" w:rsidRDefault="00BD5AA8" w:rsidP="00C04FE2">
    <w:pPr>
      <w:jc w:val="right"/>
    </w:pPr>
    <w:r>
      <w:rPr>
        <w:noProof/>
      </w:rPr>
      <w:drawing>
        <wp:inline distT="0" distB="0" distL="0" distR="0" wp14:anchorId="4BD8827A" wp14:editId="4C124E4C">
          <wp:extent cx="1628387" cy="263525"/>
          <wp:effectExtent l="0" t="0" r="0" b="3175"/>
          <wp:docPr id="1917232898"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2898" name="Imagen 1"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349" cy="2895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4F1"/>
    <w:multiLevelType w:val="multilevel"/>
    <w:tmpl w:val="879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DA5"/>
    <w:multiLevelType w:val="hybridMultilevel"/>
    <w:tmpl w:val="25E2B1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9C504A"/>
    <w:multiLevelType w:val="multilevel"/>
    <w:tmpl w:val="E7B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D0423"/>
    <w:multiLevelType w:val="multilevel"/>
    <w:tmpl w:val="B67AE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358B6"/>
    <w:multiLevelType w:val="hybridMultilevel"/>
    <w:tmpl w:val="2A94B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B36FAD"/>
    <w:multiLevelType w:val="multilevel"/>
    <w:tmpl w:val="25B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00B53"/>
    <w:multiLevelType w:val="hybridMultilevel"/>
    <w:tmpl w:val="3328F58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8505E3F"/>
    <w:multiLevelType w:val="multilevel"/>
    <w:tmpl w:val="BD143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94312"/>
    <w:multiLevelType w:val="hybridMultilevel"/>
    <w:tmpl w:val="ABE62F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D464D4"/>
    <w:multiLevelType w:val="multilevel"/>
    <w:tmpl w:val="CEDC7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C0362"/>
    <w:multiLevelType w:val="hybridMultilevel"/>
    <w:tmpl w:val="CB6A37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4300D36"/>
    <w:multiLevelType w:val="multilevel"/>
    <w:tmpl w:val="F08C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C2599"/>
    <w:multiLevelType w:val="multilevel"/>
    <w:tmpl w:val="249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5725D"/>
    <w:multiLevelType w:val="hybridMultilevel"/>
    <w:tmpl w:val="3042D6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4252FA2"/>
    <w:multiLevelType w:val="hybridMultilevel"/>
    <w:tmpl w:val="40848C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7666FEA"/>
    <w:multiLevelType w:val="multilevel"/>
    <w:tmpl w:val="4E1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B4171"/>
    <w:multiLevelType w:val="hybridMultilevel"/>
    <w:tmpl w:val="5EFC57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F7D62E3"/>
    <w:multiLevelType w:val="multilevel"/>
    <w:tmpl w:val="D34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B0C7A"/>
    <w:multiLevelType w:val="multilevel"/>
    <w:tmpl w:val="B146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E7461"/>
    <w:multiLevelType w:val="hybridMultilevel"/>
    <w:tmpl w:val="05B2D4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95C2467"/>
    <w:multiLevelType w:val="multilevel"/>
    <w:tmpl w:val="5B72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D70722"/>
    <w:multiLevelType w:val="multilevel"/>
    <w:tmpl w:val="9D9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F45D8"/>
    <w:multiLevelType w:val="multilevel"/>
    <w:tmpl w:val="66E2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E7513"/>
    <w:multiLevelType w:val="multilevel"/>
    <w:tmpl w:val="53BE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744F28"/>
    <w:multiLevelType w:val="hybridMultilevel"/>
    <w:tmpl w:val="118C76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45280B"/>
    <w:multiLevelType w:val="multilevel"/>
    <w:tmpl w:val="BE72AA9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8A793C"/>
    <w:multiLevelType w:val="multilevel"/>
    <w:tmpl w:val="845C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0F567C"/>
    <w:multiLevelType w:val="multilevel"/>
    <w:tmpl w:val="3E06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D93233"/>
    <w:multiLevelType w:val="hybridMultilevel"/>
    <w:tmpl w:val="DC986C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CCA5B2D"/>
    <w:multiLevelType w:val="multilevel"/>
    <w:tmpl w:val="242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96DDE"/>
    <w:multiLevelType w:val="multilevel"/>
    <w:tmpl w:val="66AE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C548E1"/>
    <w:multiLevelType w:val="hybridMultilevel"/>
    <w:tmpl w:val="C8BA2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8104995"/>
    <w:multiLevelType w:val="multilevel"/>
    <w:tmpl w:val="5AB06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782A43"/>
    <w:multiLevelType w:val="multilevel"/>
    <w:tmpl w:val="215A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56FD9"/>
    <w:multiLevelType w:val="multilevel"/>
    <w:tmpl w:val="52C6E9C6"/>
    <w:lvl w:ilvl="0">
      <w:start w:val="3"/>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EE741AC"/>
    <w:multiLevelType w:val="multilevel"/>
    <w:tmpl w:val="29A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0F3F31"/>
    <w:multiLevelType w:val="multilevel"/>
    <w:tmpl w:val="54A0EA62"/>
    <w:lvl w:ilvl="0">
      <w:start w:val="1"/>
      <w:numFmt w:val="decimal"/>
      <w:pStyle w:val="Ttulo1"/>
      <w:lvlText w:val="%1"/>
      <w:lvlJc w:val="left"/>
      <w:pPr>
        <w:ind w:left="432" w:hanging="432"/>
      </w:pPr>
    </w:lvl>
    <w:lvl w:ilvl="1">
      <w:start w:val="1"/>
      <w:numFmt w:val="decimal"/>
      <w:pStyle w:val="Ttulo2"/>
      <w:lvlText w:val="%1.%2"/>
      <w:lvlJc w:val="left"/>
      <w:pPr>
        <w:ind w:left="718" w:hanging="576"/>
      </w:pPr>
      <w:rPr>
        <w:rFonts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005548537">
    <w:abstractNumId w:val="36"/>
  </w:num>
  <w:num w:numId="2" w16cid:durableId="1122110355">
    <w:abstractNumId w:val="15"/>
  </w:num>
  <w:num w:numId="3" w16cid:durableId="625308829">
    <w:abstractNumId w:val="12"/>
  </w:num>
  <w:num w:numId="4" w16cid:durableId="446241703">
    <w:abstractNumId w:val="0"/>
  </w:num>
  <w:num w:numId="5" w16cid:durableId="1260676722">
    <w:abstractNumId w:val="33"/>
  </w:num>
  <w:num w:numId="6" w16cid:durableId="1352990999">
    <w:abstractNumId w:val="29"/>
  </w:num>
  <w:num w:numId="7" w16cid:durableId="98690728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7332789">
    <w:abstractNumId w:val="24"/>
  </w:num>
  <w:num w:numId="9" w16cid:durableId="20186717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0079872">
    <w:abstractNumId w:val="36"/>
  </w:num>
  <w:num w:numId="11" w16cid:durableId="811481961">
    <w:abstractNumId w:val="36"/>
  </w:num>
  <w:num w:numId="12" w16cid:durableId="482546244">
    <w:abstractNumId w:val="36"/>
  </w:num>
  <w:num w:numId="13" w16cid:durableId="250550250">
    <w:abstractNumId w:val="36"/>
  </w:num>
  <w:num w:numId="14" w16cid:durableId="1393956">
    <w:abstractNumId w:val="30"/>
  </w:num>
  <w:num w:numId="15" w16cid:durableId="78991997">
    <w:abstractNumId w:val="21"/>
  </w:num>
  <w:num w:numId="16" w16cid:durableId="2084250739">
    <w:abstractNumId w:val="22"/>
  </w:num>
  <w:num w:numId="17" w16cid:durableId="1037387834">
    <w:abstractNumId w:val="36"/>
  </w:num>
  <w:num w:numId="18" w16cid:durableId="1618100523">
    <w:abstractNumId w:val="36"/>
  </w:num>
  <w:num w:numId="19" w16cid:durableId="787505910">
    <w:abstractNumId w:val="36"/>
  </w:num>
  <w:num w:numId="20" w16cid:durableId="2022125642">
    <w:abstractNumId w:val="13"/>
  </w:num>
  <w:num w:numId="21" w16cid:durableId="2144342163">
    <w:abstractNumId w:val="35"/>
  </w:num>
  <w:num w:numId="22" w16cid:durableId="1311786884">
    <w:abstractNumId w:val="5"/>
  </w:num>
  <w:num w:numId="23" w16cid:durableId="971641953">
    <w:abstractNumId w:val="26"/>
  </w:num>
  <w:num w:numId="24" w16cid:durableId="1748185722">
    <w:abstractNumId w:val="10"/>
  </w:num>
  <w:num w:numId="25" w16cid:durableId="2073919419">
    <w:abstractNumId w:val="23"/>
  </w:num>
  <w:num w:numId="26" w16cid:durableId="1405908182">
    <w:abstractNumId w:val="2"/>
  </w:num>
  <w:num w:numId="27" w16cid:durableId="1522625118">
    <w:abstractNumId w:val="32"/>
  </w:num>
  <w:num w:numId="28" w16cid:durableId="236021158">
    <w:abstractNumId w:val="18"/>
  </w:num>
  <w:num w:numId="29" w16cid:durableId="1777410091">
    <w:abstractNumId w:val="27"/>
  </w:num>
  <w:num w:numId="30" w16cid:durableId="1996106022">
    <w:abstractNumId w:val="17"/>
  </w:num>
  <w:num w:numId="31" w16cid:durableId="206263281">
    <w:abstractNumId w:val="20"/>
  </w:num>
  <w:num w:numId="32" w16cid:durableId="338897102">
    <w:abstractNumId w:val="11"/>
  </w:num>
  <w:num w:numId="33" w16cid:durableId="1609699282">
    <w:abstractNumId w:val="7"/>
  </w:num>
  <w:num w:numId="34" w16cid:durableId="1402290125">
    <w:abstractNumId w:val="9"/>
  </w:num>
  <w:num w:numId="35" w16cid:durableId="1071733652">
    <w:abstractNumId w:val="25"/>
  </w:num>
  <w:num w:numId="36" w16cid:durableId="1921325130">
    <w:abstractNumId w:val="3"/>
  </w:num>
  <w:num w:numId="37" w16cid:durableId="215361138">
    <w:abstractNumId w:val="34"/>
  </w:num>
  <w:num w:numId="38" w16cid:durableId="1322923442">
    <w:abstractNumId w:val="8"/>
  </w:num>
  <w:num w:numId="39" w16cid:durableId="478838225">
    <w:abstractNumId w:val="1"/>
  </w:num>
  <w:num w:numId="40" w16cid:durableId="337580053">
    <w:abstractNumId w:val="14"/>
  </w:num>
  <w:num w:numId="41" w16cid:durableId="1440177866">
    <w:abstractNumId w:val="31"/>
  </w:num>
  <w:num w:numId="42" w16cid:durableId="348995502">
    <w:abstractNumId w:val="4"/>
  </w:num>
  <w:num w:numId="43" w16cid:durableId="1134519994">
    <w:abstractNumId w:val="28"/>
  </w:num>
  <w:num w:numId="44" w16cid:durableId="1727877259">
    <w:abstractNumId w:val="16"/>
  </w:num>
  <w:num w:numId="45" w16cid:durableId="52239823">
    <w:abstractNumId w:val="19"/>
  </w:num>
  <w:num w:numId="46" w16cid:durableId="165217104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pt-BR" w:vendorID="64" w:dllVersion="6" w:nlCheck="1" w:checkStyle="0"/>
  <w:activeWritingStyle w:appName="MSWord" w:lang="es-ES" w:vendorID="64" w:dllVersion="6" w:nlCheck="1" w:checkStyle="1"/>
  <w:activeWritingStyle w:appName="MSWord" w:lang="en-GB" w:vendorID="64" w:dllVersion="6" w:nlCheck="1" w:checkStyle="1"/>
  <w:activeWritingStyle w:appName="MSWord" w:lang="es-ES_tradnl" w:vendorID="64" w:dllVersion="6" w:nlCheck="1" w:checkStyle="1"/>
  <w:activeWritingStyle w:appName="MSWord" w:lang="es-ES" w:vendorID="64" w:dllVersion="0" w:nlCheck="1" w:checkStyle="0"/>
  <w:activeWritingStyle w:appName="MSWord" w:lang="en-GB"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n-US" w:vendorID="64" w:dllVersion="0" w:nlCheck="1" w:checkStyle="0"/>
  <w:activeWritingStyle w:appName="MSWord" w:lang="es-ES" w:vendorID="64" w:dllVersion="4096" w:nlCheck="1" w:checkStyle="0"/>
  <w:activeWritingStyle w:appName="MSWord" w:lang="pt-PT" w:vendorID="64" w:dllVersion="4096" w:nlCheck="1" w:checkStyle="0"/>
  <w:proofState w:spelling="clean" w:grammar="clean"/>
  <w:stylePaneFormatFilter w:val="3E21" w:allStyles="1" w:customStyles="0" w:latentStyles="0" w:stylesInUse="0" w:headingStyles="1" w:numberingStyles="0" w:tableStyles="0" w:directFormattingOnRuns="0" w:directFormattingOnParagraphs="1" w:directFormattingOnNumbering="1" w:directFormattingOnTables="1" w:clearFormatting="1" w:top3HeadingStyles="1" w:visibleStyles="0" w:alternateStyleNames="0"/>
  <w:stylePaneSortMethod w:val="0002"/>
  <w:defaultTabStop w:val="708"/>
  <w:autoHyphenation/>
  <w:consecutiveHyphenLimit w:val="3"/>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4E9"/>
    <w:rsid w:val="000004F4"/>
    <w:rsid w:val="0000054B"/>
    <w:rsid w:val="00002707"/>
    <w:rsid w:val="000027A7"/>
    <w:rsid w:val="000034E7"/>
    <w:rsid w:val="00003ECB"/>
    <w:rsid w:val="00004C25"/>
    <w:rsid w:val="00007106"/>
    <w:rsid w:val="00007B49"/>
    <w:rsid w:val="000130B6"/>
    <w:rsid w:val="00013AD5"/>
    <w:rsid w:val="00013D08"/>
    <w:rsid w:val="00014528"/>
    <w:rsid w:val="00014728"/>
    <w:rsid w:val="00015B22"/>
    <w:rsid w:val="00016256"/>
    <w:rsid w:val="00017A70"/>
    <w:rsid w:val="000203A8"/>
    <w:rsid w:val="00022035"/>
    <w:rsid w:val="00023047"/>
    <w:rsid w:val="0002420E"/>
    <w:rsid w:val="00024F6E"/>
    <w:rsid w:val="00026852"/>
    <w:rsid w:val="000271F4"/>
    <w:rsid w:val="000312F0"/>
    <w:rsid w:val="000316E0"/>
    <w:rsid w:val="00031CBC"/>
    <w:rsid w:val="00033E25"/>
    <w:rsid w:val="00034A28"/>
    <w:rsid w:val="000354FD"/>
    <w:rsid w:val="00036160"/>
    <w:rsid w:val="000363AB"/>
    <w:rsid w:val="00036AA5"/>
    <w:rsid w:val="00036DEC"/>
    <w:rsid w:val="000378FC"/>
    <w:rsid w:val="00040114"/>
    <w:rsid w:val="00042096"/>
    <w:rsid w:val="00042E19"/>
    <w:rsid w:val="00051733"/>
    <w:rsid w:val="00052D88"/>
    <w:rsid w:val="00054896"/>
    <w:rsid w:val="00055C6F"/>
    <w:rsid w:val="00056DBF"/>
    <w:rsid w:val="00057935"/>
    <w:rsid w:val="00062741"/>
    <w:rsid w:val="00062A19"/>
    <w:rsid w:val="00062A1A"/>
    <w:rsid w:val="000641A6"/>
    <w:rsid w:val="00072766"/>
    <w:rsid w:val="00073B1B"/>
    <w:rsid w:val="0007453A"/>
    <w:rsid w:val="000771DB"/>
    <w:rsid w:val="00080271"/>
    <w:rsid w:val="00081C0F"/>
    <w:rsid w:val="00087795"/>
    <w:rsid w:val="00094B1E"/>
    <w:rsid w:val="00095409"/>
    <w:rsid w:val="00096A2D"/>
    <w:rsid w:val="00096A6C"/>
    <w:rsid w:val="00096B11"/>
    <w:rsid w:val="000A0075"/>
    <w:rsid w:val="000A32A5"/>
    <w:rsid w:val="000A5D9B"/>
    <w:rsid w:val="000A61F8"/>
    <w:rsid w:val="000A64F1"/>
    <w:rsid w:val="000B11DE"/>
    <w:rsid w:val="000B1253"/>
    <w:rsid w:val="000B2209"/>
    <w:rsid w:val="000B2507"/>
    <w:rsid w:val="000B371E"/>
    <w:rsid w:val="000B40A9"/>
    <w:rsid w:val="000B47A5"/>
    <w:rsid w:val="000B4D71"/>
    <w:rsid w:val="000B59BE"/>
    <w:rsid w:val="000B6EA9"/>
    <w:rsid w:val="000B6FD0"/>
    <w:rsid w:val="000B7970"/>
    <w:rsid w:val="000C14C1"/>
    <w:rsid w:val="000C326A"/>
    <w:rsid w:val="000C6901"/>
    <w:rsid w:val="000D2194"/>
    <w:rsid w:val="000D372D"/>
    <w:rsid w:val="000D46EC"/>
    <w:rsid w:val="000D49A1"/>
    <w:rsid w:val="000D5D5E"/>
    <w:rsid w:val="000D6D69"/>
    <w:rsid w:val="000D7A20"/>
    <w:rsid w:val="000E0CA0"/>
    <w:rsid w:val="000E0EA0"/>
    <w:rsid w:val="000E21DA"/>
    <w:rsid w:val="000E29F3"/>
    <w:rsid w:val="000E360B"/>
    <w:rsid w:val="000E4D67"/>
    <w:rsid w:val="000E7362"/>
    <w:rsid w:val="000E7A7B"/>
    <w:rsid w:val="000E7B2A"/>
    <w:rsid w:val="000F1092"/>
    <w:rsid w:val="000F215F"/>
    <w:rsid w:val="000F28EB"/>
    <w:rsid w:val="000F34AE"/>
    <w:rsid w:val="000F4B39"/>
    <w:rsid w:val="000F6D01"/>
    <w:rsid w:val="000F7E13"/>
    <w:rsid w:val="001000EF"/>
    <w:rsid w:val="001005BD"/>
    <w:rsid w:val="0010090F"/>
    <w:rsid w:val="00100AFA"/>
    <w:rsid w:val="001010C1"/>
    <w:rsid w:val="00101CD8"/>
    <w:rsid w:val="00102E86"/>
    <w:rsid w:val="0010476A"/>
    <w:rsid w:val="001053F0"/>
    <w:rsid w:val="00105446"/>
    <w:rsid w:val="0010549E"/>
    <w:rsid w:val="0010603B"/>
    <w:rsid w:val="00106AF8"/>
    <w:rsid w:val="00107AFB"/>
    <w:rsid w:val="00110E82"/>
    <w:rsid w:val="00111B34"/>
    <w:rsid w:val="001125C2"/>
    <w:rsid w:val="00112F4E"/>
    <w:rsid w:val="0011335D"/>
    <w:rsid w:val="00113C90"/>
    <w:rsid w:val="00114618"/>
    <w:rsid w:val="001149FA"/>
    <w:rsid w:val="00115447"/>
    <w:rsid w:val="00115E2E"/>
    <w:rsid w:val="00116775"/>
    <w:rsid w:val="0011712E"/>
    <w:rsid w:val="00120D5E"/>
    <w:rsid w:val="00121222"/>
    <w:rsid w:val="00122A72"/>
    <w:rsid w:val="00124669"/>
    <w:rsid w:val="00124B6F"/>
    <w:rsid w:val="00125689"/>
    <w:rsid w:val="00126DE1"/>
    <w:rsid w:val="00126FD9"/>
    <w:rsid w:val="001276F8"/>
    <w:rsid w:val="00127B3E"/>
    <w:rsid w:val="00127C32"/>
    <w:rsid w:val="001300FD"/>
    <w:rsid w:val="001309FE"/>
    <w:rsid w:val="00130D84"/>
    <w:rsid w:val="00131E66"/>
    <w:rsid w:val="00133817"/>
    <w:rsid w:val="001347D1"/>
    <w:rsid w:val="00134C4A"/>
    <w:rsid w:val="001354ED"/>
    <w:rsid w:val="00135537"/>
    <w:rsid w:val="00135F6D"/>
    <w:rsid w:val="00136A19"/>
    <w:rsid w:val="00136AD1"/>
    <w:rsid w:val="0013711C"/>
    <w:rsid w:val="001375B2"/>
    <w:rsid w:val="00140198"/>
    <w:rsid w:val="00140DDE"/>
    <w:rsid w:val="001413CC"/>
    <w:rsid w:val="001413DB"/>
    <w:rsid w:val="00141451"/>
    <w:rsid w:val="00143331"/>
    <w:rsid w:val="0014375B"/>
    <w:rsid w:val="00151C4B"/>
    <w:rsid w:val="00151F96"/>
    <w:rsid w:val="00152FCE"/>
    <w:rsid w:val="00153DB1"/>
    <w:rsid w:val="0015616A"/>
    <w:rsid w:val="0015634A"/>
    <w:rsid w:val="00160912"/>
    <w:rsid w:val="00160AAF"/>
    <w:rsid w:val="00160B01"/>
    <w:rsid w:val="00160FA7"/>
    <w:rsid w:val="00161BBD"/>
    <w:rsid w:val="00161C35"/>
    <w:rsid w:val="00162FF3"/>
    <w:rsid w:val="00164B5C"/>
    <w:rsid w:val="00166C35"/>
    <w:rsid w:val="00171DC5"/>
    <w:rsid w:val="00173C25"/>
    <w:rsid w:val="00173C67"/>
    <w:rsid w:val="00174FC9"/>
    <w:rsid w:val="00175A8F"/>
    <w:rsid w:val="001821B9"/>
    <w:rsid w:val="001840A5"/>
    <w:rsid w:val="0018658E"/>
    <w:rsid w:val="0019184F"/>
    <w:rsid w:val="00191EA6"/>
    <w:rsid w:val="00192508"/>
    <w:rsid w:val="00192A0B"/>
    <w:rsid w:val="00192EFD"/>
    <w:rsid w:val="001A0AC5"/>
    <w:rsid w:val="001A185A"/>
    <w:rsid w:val="001A21FB"/>
    <w:rsid w:val="001A4903"/>
    <w:rsid w:val="001A5118"/>
    <w:rsid w:val="001A535A"/>
    <w:rsid w:val="001A59D2"/>
    <w:rsid w:val="001A6091"/>
    <w:rsid w:val="001B12EA"/>
    <w:rsid w:val="001B13CA"/>
    <w:rsid w:val="001B1B2F"/>
    <w:rsid w:val="001B24DE"/>
    <w:rsid w:val="001B2D57"/>
    <w:rsid w:val="001B2EBA"/>
    <w:rsid w:val="001B4194"/>
    <w:rsid w:val="001B6369"/>
    <w:rsid w:val="001C2FDF"/>
    <w:rsid w:val="001C5033"/>
    <w:rsid w:val="001C62E0"/>
    <w:rsid w:val="001C6BEA"/>
    <w:rsid w:val="001D259E"/>
    <w:rsid w:val="001D3571"/>
    <w:rsid w:val="001D3C37"/>
    <w:rsid w:val="001D42E5"/>
    <w:rsid w:val="001D4E64"/>
    <w:rsid w:val="001D5058"/>
    <w:rsid w:val="001D50AC"/>
    <w:rsid w:val="001D7C23"/>
    <w:rsid w:val="001E1A77"/>
    <w:rsid w:val="001E2226"/>
    <w:rsid w:val="001E32D4"/>
    <w:rsid w:val="001E3A93"/>
    <w:rsid w:val="001E3CDA"/>
    <w:rsid w:val="001E3ECC"/>
    <w:rsid w:val="001E5882"/>
    <w:rsid w:val="001E6986"/>
    <w:rsid w:val="001F1051"/>
    <w:rsid w:val="001F1386"/>
    <w:rsid w:val="001F1F0D"/>
    <w:rsid w:val="001F2E13"/>
    <w:rsid w:val="001F2EE2"/>
    <w:rsid w:val="001F5B55"/>
    <w:rsid w:val="001F727F"/>
    <w:rsid w:val="00200726"/>
    <w:rsid w:val="00200B43"/>
    <w:rsid w:val="00204612"/>
    <w:rsid w:val="00204946"/>
    <w:rsid w:val="00205E34"/>
    <w:rsid w:val="0020677B"/>
    <w:rsid w:val="0021023A"/>
    <w:rsid w:val="002113CD"/>
    <w:rsid w:val="00211EBC"/>
    <w:rsid w:val="002159DB"/>
    <w:rsid w:val="00215BA5"/>
    <w:rsid w:val="00217E9E"/>
    <w:rsid w:val="002200F4"/>
    <w:rsid w:val="00220D33"/>
    <w:rsid w:val="002210F8"/>
    <w:rsid w:val="00221403"/>
    <w:rsid w:val="0022421B"/>
    <w:rsid w:val="0022453B"/>
    <w:rsid w:val="002247A3"/>
    <w:rsid w:val="00224B49"/>
    <w:rsid w:val="00230871"/>
    <w:rsid w:val="00230BAD"/>
    <w:rsid w:val="002324FA"/>
    <w:rsid w:val="00232E5B"/>
    <w:rsid w:val="0023537A"/>
    <w:rsid w:val="002357A4"/>
    <w:rsid w:val="00235981"/>
    <w:rsid w:val="00235A86"/>
    <w:rsid w:val="00236671"/>
    <w:rsid w:val="0024135B"/>
    <w:rsid w:val="00242190"/>
    <w:rsid w:val="00242928"/>
    <w:rsid w:val="00242DAA"/>
    <w:rsid w:val="002431DE"/>
    <w:rsid w:val="00246233"/>
    <w:rsid w:val="002466A2"/>
    <w:rsid w:val="002469F5"/>
    <w:rsid w:val="00247B07"/>
    <w:rsid w:val="00250820"/>
    <w:rsid w:val="002509AF"/>
    <w:rsid w:val="00250AAF"/>
    <w:rsid w:val="00251122"/>
    <w:rsid w:val="00252991"/>
    <w:rsid w:val="00252F36"/>
    <w:rsid w:val="0025440F"/>
    <w:rsid w:val="00255A03"/>
    <w:rsid w:val="0025718B"/>
    <w:rsid w:val="00257771"/>
    <w:rsid w:val="00260088"/>
    <w:rsid w:val="00260F79"/>
    <w:rsid w:val="002634C6"/>
    <w:rsid w:val="0026623E"/>
    <w:rsid w:val="00266277"/>
    <w:rsid w:val="00267658"/>
    <w:rsid w:val="00271745"/>
    <w:rsid w:val="00271BF3"/>
    <w:rsid w:val="0027244E"/>
    <w:rsid w:val="002736E9"/>
    <w:rsid w:val="00274903"/>
    <w:rsid w:val="002765FB"/>
    <w:rsid w:val="00276711"/>
    <w:rsid w:val="00276C5F"/>
    <w:rsid w:val="00281934"/>
    <w:rsid w:val="002829D3"/>
    <w:rsid w:val="00283B70"/>
    <w:rsid w:val="0028521B"/>
    <w:rsid w:val="00290AD7"/>
    <w:rsid w:val="002919D3"/>
    <w:rsid w:val="00291E45"/>
    <w:rsid w:val="00293DE1"/>
    <w:rsid w:val="00294F72"/>
    <w:rsid w:val="00295506"/>
    <w:rsid w:val="00296AB7"/>
    <w:rsid w:val="002A1043"/>
    <w:rsid w:val="002A1BB3"/>
    <w:rsid w:val="002A2C18"/>
    <w:rsid w:val="002A2DD0"/>
    <w:rsid w:val="002A32B1"/>
    <w:rsid w:val="002A3310"/>
    <w:rsid w:val="002A3410"/>
    <w:rsid w:val="002A459E"/>
    <w:rsid w:val="002A5F1A"/>
    <w:rsid w:val="002A62E5"/>
    <w:rsid w:val="002A7139"/>
    <w:rsid w:val="002A76DC"/>
    <w:rsid w:val="002A7722"/>
    <w:rsid w:val="002A7AEE"/>
    <w:rsid w:val="002B2FD3"/>
    <w:rsid w:val="002B379E"/>
    <w:rsid w:val="002B3815"/>
    <w:rsid w:val="002B4882"/>
    <w:rsid w:val="002B4E98"/>
    <w:rsid w:val="002B530E"/>
    <w:rsid w:val="002B59B7"/>
    <w:rsid w:val="002C26EB"/>
    <w:rsid w:val="002C2846"/>
    <w:rsid w:val="002C49B5"/>
    <w:rsid w:val="002C5DE6"/>
    <w:rsid w:val="002C63EF"/>
    <w:rsid w:val="002C6BE3"/>
    <w:rsid w:val="002D018F"/>
    <w:rsid w:val="002D0229"/>
    <w:rsid w:val="002D1E1B"/>
    <w:rsid w:val="002D35AF"/>
    <w:rsid w:val="002D4164"/>
    <w:rsid w:val="002D5FE3"/>
    <w:rsid w:val="002E069D"/>
    <w:rsid w:val="002E1CC4"/>
    <w:rsid w:val="002E27E8"/>
    <w:rsid w:val="002E3709"/>
    <w:rsid w:val="002E5A4C"/>
    <w:rsid w:val="002E65C3"/>
    <w:rsid w:val="002F0628"/>
    <w:rsid w:val="002F3335"/>
    <w:rsid w:val="002F3B7C"/>
    <w:rsid w:val="002F48EF"/>
    <w:rsid w:val="002F4D82"/>
    <w:rsid w:val="002F627D"/>
    <w:rsid w:val="002F7295"/>
    <w:rsid w:val="002F7ECB"/>
    <w:rsid w:val="00300A3B"/>
    <w:rsid w:val="00300AF8"/>
    <w:rsid w:val="00300AFC"/>
    <w:rsid w:val="00302354"/>
    <w:rsid w:val="0030348A"/>
    <w:rsid w:val="00303FA8"/>
    <w:rsid w:val="00304021"/>
    <w:rsid w:val="0030593C"/>
    <w:rsid w:val="00305D9A"/>
    <w:rsid w:val="00306EDB"/>
    <w:rsid w:val="003073AF"/>
    <w:rsid w:val="003119C5"/>
    <w:rsid w:val="00313410"/>
    <w:rsid w:val="003140C8"/>
    <w:rsid w:val="003159CA"/>
    <w:rsid w:val="00315CC7"/>
    <w:rsid w:val="0031671A"/>
    <w:rsid w:val="00316EFC"/>
    <w:rsid w:val="003209F0"/>
    <w:rsid w:val="003214AE"/>
    <w:rsid w:val="00322FA6"/>
    <w:rsid w:val="00323F8C"/>
    <w:rsid w:val="003242FE"/>
    <w:rsid w:val="003269D2"/>
    <w:rsid w:val="00330A4E"/>
    <w:rsid w:val="00330C45"/>
    <w:rsid w:val="003310FB"/>
    <w:rsid w:val="00332117"/>
    <w:rsid w:val="00333C7D"/>
    <w:rsid w:val="003347F2"/>
    <w:rsid w:val="0033489B"/>
    <w:rsid w:val="00334DD8"/>
    <w:rsid w:val="00335220"/>
    <w:rsid w:val="00335624"/>
    <w:rsid w:val="003375CF"/>
    <w:rsid w:val="00337B2A"/>
    <w:rsid w:val="003408DF"/>
    <w:rsid w:val="0034099E"/>
    <w:rsid w:val="0034236A"/>
    <w:rsid w:val="00342811"/>
    <w:rsid w:val="003432C1"/>
    <w:rsid w:val="00343F6B"/>
    <w:rsid w:val="003442EB"/>
    <w:rsid w:val="00344481"/>
    <w:rsid w:val="00344A99"/>
    <w:rsid w:val="003464C2"/>
    <w:rsid w:val="00346E3A"/>
    <w:rsid w:val="0034750F"/>
    <w:rsid w:val="00347B0C"/>
    <w:rsid w:val="00347FE5"/>
    <w:rsid w:val="003507DE"/>
    <w:rsid w:val="00350B2C"/>
    <w:rsid w:val="003515B6"/>
    <w:rsid w:val="00351650"/>
    <w:rsid w:val="003516B7"/>
    <w:rsid w:val="003518CE"/>
    <w:rsid w:val="00352A61"/>
    <w:rsid w:val="00353BEF"/>
    <w:rsid w:val="0035465C"/>
    <w:rsid w:val="00355114"/>
    <w:rsid w:val="003558B5"/>
    <w:rsid w:val="00355AEA"/>
    <w:rsid w:val="0036086B"/>
    <w:rsid w:val="0036145F"/>
    <w:rsid w:val="00361D9C"/>
    <w:rsid w:val="003632C8"/>
    <w:rsid w:val="00364076"/>
    <w:rsid w:val="003642F4"/>
    <w:rsid w:val="00365AF9"/>
    <w:rsid w:val="00365B6A"/>
    <w:rsid w:val="00367BDD"/>
    <w:rsid w:val="003702C1"/>
    <w:rsid w:val="00370CF3"/>
    <w:rsid w:val="0037113B"/>
    <w:rsid w:val="003722DE"/>
    <w:rsid w:val="00372EE3"/>
    <w:rsid w:val="00373798"/>
    <w:rsid w:val="00373F66"/>
    <w:rsid w:val="00374884"/>
    <w:rsid w:val="00374BC0"/>
    <w:rsid w:val="00375AF1"/>
    <w:rsid w:val="00377B9B"/>
    <w:rsid w:val="0038057C"/>
    <w:rsid w:val="00380E13"/>
    <w:rsid w:val="00380EF4"/>
    <w:rsid w:val="00382503"/>
    <w:rsid w:val="00385160"/>
    <w:rsid w:val="00386A8F"/>
    <w:rsid w:val="0038787F"/>
    <w:rsid w:val="00387CD8"/>
    <w:rsid w:val="00390F3F"/>
    <w:rsid w:val="00390FCD"/>
    <w:rsid w:val="00391AAC"/>
    <w:rsid w:val="00391F69"/>
    <w:rsid w:val="00392C41"/>
    <w:rsid w:val="00392D90"/>
    <w:rsid w:val="00394279"/>
    <w:rsid w:val="00397941"/>
    <w:rsid w:val="003A0809"/>
    <w:rsid w:val="003A0A49"/>
    <w:rsid w:val="003A1127"/>
    <w:rsid w:val="003A13A3"/>
    <w:rsid w:val="003A1A88"/>
    <w:rsid w:val="003A224F"/>
    <w:rsid w:val="003A65B3"/>
    <w:rsid w:val="003A72E5"/>
    <w:rsid w:val="003A79A2"/>
    <w:rsid w:val="003B074C"/>
    <w:rsid w:val="003B1DF0"/>
    <w:rsid w:val="003B2F5C"/>
    <w:rsid w:val="003B3808"/>
    <w:rsid w:val="003B3A27"/>
    <w:rsid w:val="003B4964"/>
    <w:rsid w:val="003B4E2D"/>
    <w:rsid w:val="003B6765"/>
    <w:rsid w:val="003B7360"/>
    <w:rsid w:val="003B7557"/>
    <w:rsid w:val="003C0BD4"/>
    <w:rsid w:val="003C295B"/>
    <w:rsid w:val="003C2AFC"/>
    <w:rsid w:val="003C32D0"/>
    <w:rsid w:val="003C339D"/>
    <w:rsid w:val="003C3638"/>
    <w:rsid w:val="003C47A3"/>
    <w:rsid w:val="003C4A52"/>
    <w:rsid w:val="003C5C0C"/>
    <w:rsid w:val="003D01A4"/>
    <w:rsid w:val="003D2BFD"/>
    <w:rsid w:val="003D2CB4"/>
    <w:rsid w:val="003D3752"/>
    <w:rsid w:val="003D408D"/>
    <w:rsid w:val="003D5A67"/>
    <w:rsid w:val="003D5F52"/>
    <w:rsid w:val="003D636D"/>
    <w:rsid w:val="003D6B73"/>
    <w:rsid w:val="003D7A03"/>
    <w:rsid w:val="003D7A64"/>
    <w:rsid w:val="003D7CDB"/>
    <w:rsid w:val="003D7E33"/>
    <w:rsid w:val="003E162F"/>
    <w:rsid w:val="003E18E3"/>
    <w:rsid w:val="003E2D3E"/>
    <w:rsid w:val="003E5381"/>
    <w:rsid w:val="003E5B4B"/>
    <w:rsid w:val="003E6491"/>
    <w:rsid w:val="003E6DCC"/>
    <w:rsid w:val="003E7006"/>
    <w:rsid w:val="003E781E"/>
    <w:rsid w:val="003F01E0"/>
    <w:rsid w:val="003F02FB"/>
    <w:rsid w:val="003F071F"/>
    <w:rsid w:val="003F1954"/>
    <w:rsid w:val="003F4840"/>
    <w:rsid w:val="003F4C0F"/>
    <w:rsid w:val="003F4FBF"/>
    <w:rsid w:val="003F57BB"/>
    <w:rsid w:val="003F7337"/>
    <w:rsid w:val="003F7AA9"/>
    <w:rsid w:val="00402FB0"/>
    <w:rsid w:val="004031B7"/>
    <w:rsid w:val="0040386F"/>
    <w:rsid w:val="00403A0A"/>
    <w:rsid w:val="00403B2B"/>
    <w:rsid w:val="00403CDC"/>
    <w:rsid w:val="00404F35"/>
    <w:rsid w:val="004056C7"/>
    <w:rsid w:val="004058EE"/>
    <w:rsid w:val="00405B3E"/>
    <w:rsid w:val="0040737C"/>
    <w:rsid w:val="00407B4E"/>
    <w:rsid w:val="00407CD0"/>
    <w:rsid w:val="00411BE9"/>
    <w:rsid w:val="004141B7"/>
    <w:rsid w:val="004147CD"/>
    <w:rsid w:val="0041592E"/>
    <w:rsid w:val="00416363"/>
    <w:rsid w:val="004168AB"/>
    <w:rsid w:val="00416F40"/>
    <w:rsid w:val="00417611"/>
    <w:rsid w:val="004206B3"/>
    <w:rsid w:val="0042085C"/>
    <w:rsid w:val="00421372"/>
    <w:rsid w:val="00423DDD"/>
    <w:rsid w:val="00423F4D"/>
    <w:rsid w:val="004247AB"/>
    <w:rsid w:val="00427111"/>
    <w:rsid w:val="0043052B"/>
    <w:rsid w:val="0043156B"/>
    <w:rsid w:val="00433FBC"/>
    <w:rsid w:val="00441536"/>
    <w:rsid w:val="00442441"/>
    <w:rsid w:val="0044269D"/>
    <w:rsid w:val="0044286F"/>
    <w:rsid w:val="004428D9"/>
    <w:rsid w:val="00443AD4"/>
    <w:rsid w:val="00445ED8"/>
    <w:rsid w:val="00446374"/>
    <w:rsid w:val="004468F7"/>
    <w:rsid w:val="004478B2"/>
    <w:rsid w:val="004500E5"/>
    <w:rsid w:val="004502BB"/>
    <w:rsid w:val="00451F17"/>
    <w:rsid w:val="004523CD"/>
    <w:rsid w:val="0045279F"/>
    <w:rsid w:val="0045482D"/>
    <w:rsid w:val="0045512C"/>
    <w:rsid w:val="0045589E"/>
    <w:rsid w:val="00455F2E"/>
    <w:rsid w:val="004569F9"/>
    <w:rsid w:val="00461747"/>
    <w:rsid w:val="00461937"/>
    <w:rsid w:val="00461E9D"/>
    <w:rsid w:val="004636B8"/>
    <w:rsid w:val="004651AC"/>
    <w:rsid w:val="00465839"/>
    <w:rsid w:val="004669D6"/>
    <w:rsid w:val="00466BAF"/>
    <w:rsid w:val="00467809"/>
    <w:rsid w:val="00470476"/>
    <w:rsid w:val="00470BC8"/>
    <w:rsid w:val="004715CD"/>
    <w:rsid w:val="00472F8B"/>
    <w:rsid w:val="00475BE4"/>
    <w:rsid w:val="004810EB"/>
    <w:rsid w:val="00482A7C"/>
    <w:rsid w:val="00483888"/>
    <w:rsid w:val="0048451A"/>
    <w:rsid w:val="0049063E"/>
    <w:rsid w:val="0049214B"/>
    <w:rsid w:val="004936CD"/>
    <w:rsid w:val="0049593E"/>
    <w:rsid w:val="00496F94"/>
    <w:rsid w:val="004A0865"/>
    <w:rsid w:val="004A0AFB"/>
    <w:rsid w:val="004A1A8B"/>
    <w:rsid w:val="004A2B9E"/>
    <w:rsid w:val="004A3521"/>
    <w:rsid w:val="004A4710"/>
    <w:rsid w:val="004A572A"/>
    <w:rsid w:val="004A5FD3"/>
    <w:rsid w:val="004B00E0"/>
    <w:rsid w:val="004B0C1B"/>
    <w:rsid w:val="004B0ED0"/>
    <w:rsid w:val="004B1A1F"/>
    <w:rsid w:val="004B3FE6"/>
    <w:rsid w:val="004B6030"/>
    <w:rsid w:val="004B6CB2"/>
    <w:rsid w:val="004B6ED3"/>
    <w:rsid w:val="004B7870"/>
    <w:rsid w:val="004C03C0"/>
    <w:rsid w:val="004C07F6"/>
    <w:rsid w:val="004C2C40"/>
    <w:rsid w:val="004C356E"/>
    <w:rsid w:val="004C3599"/>
    <w:rsid w:val="004C3805"/>
    <w:rsid w:val="004C3E26"/>
    <w:rsid w:val="004C4790"/>
    <w:rsid w:val="004C667D"/>
    <w:rsid w:val="004C7732"/>
    <w:rsid w:val="004D0556"/>
    <w:rsid w:val="004D10A8"/>
    <w:rsid w:val="004D1DF9"/>
    <w:rsid w:val="004D3C33"/>
    <w:rsid w:val="004D3EFC"/>
    <w:rsid w:val="004D527F"/>
    <w:rsid w:val="004D64BD"/>
    <w:rsid w:val="004D6920"/>
    <w:rsid w:val="004E0FCF"/>
    <w:rsid w:val="004E1395"/>
    <w:rsid w:val="004E1FBD"/>
    <w:rsid w:val="004E4223"/>
    <w:rsid w:val="004E474D"/>
    <w:rsid w:val="004E6364"/>
    <w:rsid w:val="004E7535"/>
    <w:rsid w:val="004E779D"/>
    <w:rsid w:val="004F222A"/>
    <w:rsid w:val="004F3673"/>
    <w:rsid w:val="004F4119"/>
    <w:rsid w:val="004F45C2"/>
    <w:rsid w:val="00501713"/>
    <w:rsid w:val="005018F1"/>
    <w:rsid w:val="005029D9"/>
    <w:rsid w:val="00503279"/>
    <w:rsid w:val="00503E90"/>
    <w:rsid w:val="005064CD"/>
    <w:rsid w:val="005100B7"/>
    <w:rsid w:val="00510F53"/>
    <w:rsid w:val="0051228F"/>
    <w:rsid w:val="00513192"/>
    <w:rsid w:val="005135AD"/>
    <w:rsid w:val="00514A93"/>
    <w:rsid w:val="005151EC"/>
    <w:rsid w:val="005152CD"/>
    <w:rsid w:val="005154F2"/>
    <w:rsid w:val="00516774"/>
    <w:rsid w:val="00520680"/>
    <w:rsid w:val="0052094F"/>
    <w:rsid w:val="00522592"/>
    <w:rsid w:val="005229F0"/>
    <w:rsid w:val="00523D77"/>
    <w:rsid w:val="005269D8"/>
    <w:rsid w:val="0052736B"/>
    <w:rsid w:val="00531B0E"/>
    <w:rsid w:val="00533EE1"/>
    <w:rsid w:val="00534579"/>
    <w:rsid w:val="00535749"/>
    <w:rsid w:val="00536CA5"/>
    <w:rsid w:val="00540A80"/>
    <w:rsid w:val="005421CE"/>
    <w:rsid w:val="005428B3"/>
    <w:rsid w:val="00542C31"/>
    <w:rsid w:val="00543E8A"/>
    <w:rsid w:val="0054432B"/>
    <w:rsid w:val="00544AEC"/>
    <w:rsid w:val="00545D4F"/>
    <w:rsid w:val="00546A07"/>
    <w:rsid w:val="00546BAD"/>
    <w:rsid w:val="005470E4"/>
    <w:rsid w:val="005503B7"/>
    <w:rsid w:val="005505CB"/>
    <w:rsid w:val="005534DC"/>
    <w:rsid w:val="00553E73"/>
    <w:rsid w:val="00554330"/>
    <w:rsid w:val="00555548"/>
    <w:rsid w:val="00555630"/>
    <w:rsid w:val="005557F6"/>
    <w:rsid w:val="00555B52"/>
    <w:rsid w:val="00557079"/>
    <w:rsid w:val="00560DD7"/>
    <w:rsid w:val="00561C3E"/>
    <w:rsid w:val="00562ACA"/>
    <w:rsid w:val="00562B44"/>
    <w:rsid w:val="0056399E"/>
    <w:rsid w:val="00563CCA"/>
    <w:rsid w:val="00564602"/>
    <w:rsid w:val="0056498A"/>
    <w:rsid w:val="00564D71"/>
    <w:rsid w:val="00566B01"/>
    <w:rsid w:val="00566EA6"/>
    <w:rsid w:val="00571112"/>
    <w:rsid w:val="00571396"/>
    <w:rsid w:val="00571E1F"/>
    <w:rsid w:val="00573A01"/>
    <w:rsid w:val="00573C16"/>
    <w:rsid w:val="00574C69"/>
    <w:rsid w:val="00576BFA"/>
    <w:rsid w:val="00577E97"/>
    <w:rsid w:val="005814C3"/>
    <w:rsid w:val="0058259F"/>
    <w:rsid w:val="00586804"/>
    <w:rsid w:val="00586BC2"/>
    <w:rsid w:val="0059315F"/>
    <w:rsid w:val="005931BD"/>
    <w:rsid w:val="005931C9"/>
    <w:rsid w:val="00593B92"/>
    <w:rsid w:val="00594799"/>
    <w:rsid w:val="005966A8"/>
    <w:rsid w:val="00596C3C"/>
    <w:rsid w:val="00597A1F"/>
    <w:rsid w:val="005A0840"/>
    <w:rsid w:val="005A1217"/>
    <w:rsid w:val="005A1621"/>
    <w:rsid w:val="005A208D"/>
    <w:rsid w:val="005A27E2"/>
    <w:rsid w:val="005A2F40"/>
    <w:rsid w:val="005A54A0"/>
    <w:rsid w:val="005A57D8"/>
    <w:rsid w:val="005A5E96"/>
    <w:rsid w:val="005A5F09"/>
    <w:rsid w:val="005B10FD"/>
    <w:rsid w:val="005B1608"/>
    <w:rsid w:val="005B256B"/>
    <w:rsid w:val="005B3023"/>
    <w:rsid w:val="005B4BBF"/>
    <w:rsid w:val="005B71CA"/>
    <w:rsid w:val="005C059A"/>
    <w:rsid w:val="005C1ED4"/>
    <w:rsid w:val="005C2A81"/>
    <w:rsid w:val="005C4A97"/>
    <w:rsid w:val="005C4B72"/>
    <w:rsid w:val="005C6EC5"/>
    <w:rsid w:val="005C6F3A"/>
    <w:rsid w:val="005C6F9A"/>
    <w:rsid w:val="005C798D"/>
    <w:rsid w:val="005C7EA8"/>
    <w:rsid w:val="005D21B1"/>
    <w:rsid w:val="005D2B84"/>
    <w:rsid w:val="005D48F6"/>
    <w:rsid w:val="005D4B6B"/>
    <w:rsid w:val="005D4E52"/>
    <w:rsid w:val="005D5D24"/>
    <w:rsid w:val="005E0246"/>
    <w:rsid w:val="005E0A33"/>
    <w:rsid w:val="005E19A0"/>
    <w:rsid w:val="005E2448"/>
    <w:rsid w:val="005E34CB"/>
    <w:rsid w:val="005E37F2"/>
    <w:rsid w:val="005E6A42"/>
    <w:rsid w:val="005E740A"/>
    <w:rsid w:val="005E7595"/>
    <w:rsid w:val="005E79A0"/>
    <w:rsid w:val="005F166F"/>
    <w:rsid w:val="005F3646"/>
    <w:rsid w:val="005F39C8"/>
    <w:rsid w:val="005F4162"/>
    <w:rsid w:val="005F5331"/>
    <w:rsid w:val="005F5742"/>
    <w:rsid w:val="005F69C6"/>
    <w:rsid w:val="005F6F6D"/>
    <w:rsid w:val="005F793C"/>
    <w:rsid w:val="005F7A94"/>
    <w:rsid w:val="006033F5"/>
    <w:rsid w:val="0060397F"/>
    <w:rsid w:val="00603BCD"/>
    <w:rsid w:val="0060471B"/>
    <w:rsid w:val="00606081"/>
    <w:rsid w:val="006070A5"/>
    <w:rsid w:val="00607E8F"/>
    <w:rsid w:val="00610E95"/>
    <w:rsid w:val="0061389C"/>
    <w:rsid w:val="00613B93"/>
    <w:rsid w:val="00613F49"/>
    <w:rsid w:val="00614031"/>
    <w:rsid w:val="00614507"/>
    <w:rsid w:val="00614972"/>
    <w:rsid w:val="006150DA"/>
    <w:rsid w:val="00615FAE"/>
    <w:rsid w:val="00615FBA"/>
    <w:rsid w:val="00616586"/>
    <w:rsid w:val="00617831"/>
    <w:rsid w:val="0062112A"/>
    <w:rsid w:val="0062136A"/>
    <w:rsid w:val="00622EF6"/>
    <w:rsid w:val="00625207"/>
    <w:rsid w:val="00627A11"/>
    <w:rsid w:val="00627F00"/>
    <w:rsid w:val="00630196"/>
    <w:rsid w:val="00631BDE"/>
    <w:rsid w:val="00634272"/>
    <w:rsid w:val="006347B0"/>
    <w:rsid w:val="00637709"/>
    <w:rsid w:val="0063772C"/>
    <w:rsid w:val="0063780C"/>
    <w:rsid w:val="00640820"/>
    <w:rsid w:val="00641F3B"/>
    <w:rsid w:val="00646F87"/>
    <w:rsid w:val="006479A2"/>
    <w:rsid w:val="00647F4E"/>
    <w:rsid w:val="00651971"/>
    <w:rsid w:val="00651F5B"/>
    <w:rsid w:val="00652554"/>
    <w:rsid w:val="00654407"/>
    <w:rsid w:val="00654FDB"/>
    <w:rsid w:val="006563B8"/>
    <w:rsid w:val="00656FF5"/>
    <w:rsid w:val="00657A34"/>
    <w:rsid w:val="0066078A"/>
    <w:rsid w:val="00661176"/>
    <w:rsid w:val="0066126E"/>
    <w:rsid w:val="00661DD8"/>
    <w:rsid w:val="00662646"/>
    <w:rsid w:val="0066269E"/>
    <w:rsid w:val="006638A9"/>
    <w:rsid w:val="006638D5"/>
    <w:rsid w:val="00663E86"/>
    <w:rsid w:val="0066471F"/>
    <w:rsid w:val="00665B28"/>
    <w:rsid w:val="006724AA"/>
    <w:rsid w:val="0067322F"/>
    <w:rsid w:val="006739BE"/>
    <w:rsid w:val="006746DE"/>
    <w:rsid w:val="00677D6D"/>
    <w:rsid w:val="006802E8"/>
    <w:rsid w:val="00681193"/>
    <w:rsid w:val="00681748"/>
    <w:rsid w:val="00681A74"/>
    <w:rsid w:val="00683914"/>
    <w:rsid w:val="006839CB"/>
    <w:rsid w:val="006845C9"/>
    <w:rsid w:val="006849E1"/>
    <w:rsid w:val="00684BA6"/>
    <w:rsid w:val="0068568A"/>
    <w:rsid w:val="0068663B"/>
    <w:rsid w:val="00686CDA"/>
    <w:rsid w:val="00686F3C"/>
    <w:rsid w:val="00687B94"/>
    <w:rsid w:val="00687C9C"/>
    <w:rsid w:val="00687D70"/>
    <w:rsid w:val="00690E0D"/>
    <w:rsid w:val="00691C08"/>
    <w:rsid w:val="0069344F"/>
    <w:rsid w:val="00693B08"/>
    <w:rsid w:val="00694360"/>
    <w:rsid w:val="006951B4"/>
    <w:rsid w:val="0069661B"/>
    <w:rsid w:val="006A117E"/>
    <w:rsid w:val="006A2524"/>
    <w:rsid w:val="006A58C2"/>
    <w:rsid w:val="006A6B2F"/>
    <w:rsid w:val="006B0A22"/>
    <w:rsid w:val="006B0DB3"/>
    <w:rsid w:val="006B18C7"/>
    <w:rsid w:val="006B4FAA"/>
    <w:rsid w:val="006B6C45"/>
    <w:rsid w:val="006B6CC3"/>
    <w:rsid w:val="006C01BE"/>
    <w:rsid w:val="006C1AE5"/>
    <w:rsid w:val="006C1F57"/>
    <w:rsid w:val="006C242C"/>
    <w:rsid w:val="006C2FF6"/>
    <w:rsid w:val="006C31FF"/>
    <w:rsid w:val="006C37EA"/>
    <w:rsid w:val="006C62E6"/>
    <w:rsid w:val="006C6691"/>
    <w:rsid w:val="006D03A6"/>
    <w:rsid w:val="006D1332"/>
    <w:rsid w:val="006D4D39"/>
    <w:rsid w:val="006D5196"/>
    <w:rsid w:val="006D59C7"/>
    <w:rsid w:val="006D5CA1"/>
    <w:rsid w:val="006E0B74"/>
    <w:rsid w:val="006E13C7"/>
    <w:rsid w:val="006E1BFB"/>
    <w:rsid w:val="006E1C28"/>
    <w:rsid w:val="006E235A"/>
    <w:rsid w:val="006E287B"/>
    <w:rsid w:val="006E5BF6"/>
    <w:rsid w:val="006E6182"/>
    <w:rsid w:val="006F454A"/>
    <w:rsid w:val="006F6067"/>
    <w:rsid w:val="0070146D"/>
    <w:rsid w:val="007017B2"/>
    <w:rsid w:val="0070386C"/>
    <w:rsid w:val="007043D3"/>
    <w:rsid w:val="00704953"/>
    <w:rsid w:val="007049AC"/>
    <w:rsid w:val="00704B7B"/>
    <w:rsid w:val="00705651"/>
    <w:rsid w:val="0070595B"/>
    <w:rsid w:val="007069A0"/>
    <w:rsid w:val="007147BD"/>
    <w:rsid w:val="0071503E"/>
    <w:rsid w:val="00715344"/>
    <w:rsid w:val="00716ECE"/>
    <w:rsid w:val="0071775C"/>
    <w:rsid w:val="00721C53"/>
    <w:rsid w:val="00722655"/>
    <w:rsid w:val="00722A34"/>
    <w:rsid w:val="007311CE"/>
    <w:rsid w:val="00731A39"/>
    <w:rsid w:val="00732440"/>
    <w:rsid w:val="0073511B"/>
    <w:rsid w:val="00736355"/>
    <w:rsid w:val="00737AEA"/>
    <w:rsid w:val="0074170F"/>
    <w:rsid w:val="007433E0"/>
    <w:rsid w:val="00743DD0"/>
    <w:rsid w:val="00745491"/>
    <w:rsid w:val="00751509"/>
    <w:rsid w:val="00751C25"/>
    <w:rsid w:val="007540D8"/>
    <w:rsid w:val="007556CA"/>
    <w:rsid w:val="00757567"/>
    <w:rsid w:val="00757C5B"/>
    <w:rsid w:val="00760F04"/>
    <w:rsid w:val="0076150F"/>
    <w:rsid w:val="007616B9"/>
    <w:rsid w:val="00764CD1"/>
    <w:rsid w:val="0076758B"/>
    <w:rsid w:val="0076759A"/>
    <w:rsid w:val="00767817"/>
    <w:rsid w:val="007705A1"/>
    <w:rsid w:val="007725A8"/>
    <w:rsid w:val="00773205"/>
    <w:rsid w:val="007734B2"/>
    <w:rsid w:val="0077565C"/>
    <w:rsid w:val="007766BB"/>
    <w:rsid w:val="0077707B"/>
    <w:rsid w:val="00777723"/>
    <w:rsid w:val="00777853"/>
    <w:rsid w:val="007803A6"/>
    <w:rsid w:val="007806E6"/>
    <w:rsid w:val="00781743"/>
    <w:rsid w:val="00784E02"/>
    <w:rsid w:val="007864FC"/>
    <w:rsid w:val="007871EA"/>
    <w:rsid w:val="007878D5"/>
    <w:rsid w:val="00787D1B"/>
    <w:rsid w:val="00787F1A"/>
    <w:rsid w:val="007926E2"/>
    <w:rsid w:val="00792AE5"/>
    <w:rsid w:val="0079491F"/>
    <w:rsid w:val="00795D32"/>
    <w:rsid w:val="007967A6"/>
    <w:rsid w:val="007A0318"/>
    <w:rsid w:val="007A18B8"/>
    <w:rsid w:val="007A2667"/>
    <w:rsid w:val="007A2A58"/>
    <w:rsid w:val="007B043D"/>
    <w:rsid w:val="007B091A"/>
    <w:rsid w:val="007B181A"/>
    <w:rsid w:val="007B2D16"/>
    <w:rsid w:val="007B3491"/>
    <w:rsid w:val="007B461D"/>
    <w:rsid w:val="007B57F6"/>
    <w:rsid w:val="007C0062"/>
    <w:rsid w:val="007C2E2B"/>
    <w:rsid w:val="007C4107"/>
    <w:rsid w:val="007C49D4"/>
    <w:rsid w:val="007C701A"/>
    <w:rsid w:val="007D036C"/>
    <w:rsid w:val="007D08D0"/>
    <w:rsid w:val="007D237A"/>
    <w:rsid w:val="007D2400"/>
    <w:rsid w:val="007D2E06"/>
    <w:rsid w:val="007D3A20"/>
    <w:rsid w:val="007D3AEA"/>
    <w:rsid w:val="007D4FEE"/>
    <w:rsid w:val="007E1686"/>
    <w:rsid w:val="007E1BE2"/>
    <w:rsid w:val="007E1D09"/>
    <w:rsid w:val="007E3013"/>
    <w:rsid w:val="007E4CD0"/>
    <w:rsid w:val="007E58D2"/>
    <w:rsid w:val="007E62FC"/>
    <w:rsid w:val="007E7796"/>
    <w:rsid w:val="007F0EA0"/>
    <w:rsid w:val="007F1503"/>
    <w:rsid w:val="007F1545"/>
    <w:rsid w:val="007F2C94"/>
    <w:rsid w:val="007F4A1E"/>
    <w:rsid w:val="007F57CA"/>
    <w:rsid w:val="007F7AAB"/>
    <w:rsid w:val="007F7F98"/>
    <w:rsid w:val="008019F6"/>
    <w:rsid w:val="00801DF6"/>
    <w:rsid w:val="008037D9"/>
    <w:rsid w:val="00804B13"/>
    <w:rsid w:val="00806A4E"/>
    <w:rsid w:val="00806D7C"/>
    <w:rsid w:val="00807013"/>
    <w:rsid w:val="008074E6"/>
    <w:rsid w:val="008108A1"/>
    <w:rsid w:val="00811D2D"/>
    <w:rsid w:val="00811EF7"/>
    <w:rsid w:val="00814940"/>
    <w:rsid w:val="00815B79"/>
    <w:rsid w:val="00817BB5"/>
    <w:rsid w:val="0082016C"/>
    <w:rsid w:val="00821737"/>
    <w:rsid w:val="00822D8D"/>
    <w:rsid w:val="0082533B"/>
    <w:rsid w:val="00827AF3"/>
    <w:rsid w:val="00827D29"/>
    <w:rsid w:val="00830F0A"/>
    <w:rsid w:val="0083185E"/>
    <w:rsid w:val="00831C2B"/>
    <w:rsid w:val="00833AE5"/>
    <w:rsid w:val="00833BE5"/>
    <w:rsid w:val="00834314"/>
    <w:rsid w:val="0083573D"/>
    <w:rsid w:val="00835DE2"/>
    <w:rsid w:val="00836E0E"/>
    <w:rsid w:val="00836EF1"/>
    <w:rsid w:val="00837F78"/>
    <w:rsid w:val="00841CB8"/>
    <w:rsid w:val="00842A52"/>
    <w:rsid w:val="008430A1"/>
    <w:rsid w:val="008431D3"/>
    <w:rsid w:val="00844530"/>
    <w:rsid w:val="008470FD"/>
    <w:rsid w:val="008476C9"/>
    <w:rsid w:val="00847D75"/>
    <w:rsid w:val="00850138"/>
    <w:rsid w:val="00850347"/>
    <w:rsid w:val="00853635"/>
    <w:rsid w:val="00853E5A"/>
    <w:rsid w:val="00855AF3"/>
    <w:rsid w:val="00855F49"/>
    <w:rsid w:val="00855FDF"/>
    <w:rsid w:val="00857DA5"/>
    <w:rsid w:val="0086115E"/>
    <w:rsid w:val="00865078"/>
    <w:rsid w:val="008652CB"/>
    <w:rsid w:val="00865733"/>
    <w:rsid w:val="008667BE"/>
    <w:rsid w:val="00867975"/>
    <w:rsid w:val="008708AA"/>
    <w:rsid w:val="00872F9D"/>
    <w:rsid w:val="0087683B"/>
    <w:rsid w:val="00877A76"/>
    <w:rsid w:val="00881DD9"/>
    <w:rsid w:val="0088412D"/>
    <w:rsid w:val="008845B0"/>
    <w:rsid w:val="0088629A"/>
    <w:rsid w:val="00886E75"/>
    <w:rsid w:val="00887AAD"/>
    <w:rsid w:val="00887CF1"/>
    <w:rsid w:val="0089005A"/>
    <w:rsid w:val="00890E1C"/>
    <w:rsid w:val="00892F1F"/>
    <w:rsid w:val="008954F2"/>
    <w:rsid w:val="00895813"/>
    <w:rsid w:val="00896508"/>
    <w:rsid w:val="0089670D"/>
    <w:rsid w:val="008A083F"/>
    <w:rsid w:val="008A2952"/>
    <w:rsid w:val="008A2C45"/>
    <w:rsid w:val="008A3778"/>
    <w:rsid w:val="008A4E4B"/>
    <w:rsid w:val="008A4FAA"/>
    <w:rsid w:val="008A57B7"/>
    <w:rsid w:val="008A6F28"/>
    <w:rsid w:val="008B0946"/>
    <w:rsid w:val="008B5C28"/>
    <w:rsid w:val="008B77B6"/>
    <w:rsid w:val="008C300D"/>
    <w:rsid w:val="008C3324"/>
    <w:rsid w:val="008C3360"/>
    <w:rsid w:val="008C343B"/>
    <w:rsid w:val="008C3B98"/>
    <w:rsid w:val="008C4D3B"/>
    <w:rsid w:val="008C4F7F"/>
    <w:rsid w:val="008C5679"/>
    <w:rsid w:val="008C6035"/>
    <w:rsid w:val="008C6B99"/>
    <w:rsid w:val="008C7167"/>
    <w:rsid w:val="008D0543"/>
    <w:rsid w:val="008D0773"/>
    <w:rsid w:val="008D077A"/>
    <w:rsid w:val="008D2046"/>
    <w:rsid w:val="008D378E"/>
    <w:rsid w:val="008D4076"/>
    <w:rsid w:val="008D4210"/>
    <w:rsid w:val="008D43B6"/>
    <w:rsid w:val="008D7E0C"/>
    <w:rsid w:val="008E0165"/>
    <w:rsid w:val="008E15CE"/>
    <w:rsid w:val="008E25B5"/>
    <w:rsid w:val="008E26A3"/>
    <w:rsid w:val="008E2C58"/>
    <w:rsid w:val="008E3131"/>
    <w:rsid w:val="008E3891"/>
    <w:rsid w:val="008E4F75"/>
    <w:rsid w:val="008E5D8C"/>
    <w:rsid w:val="008E6BE0"/>
    <w:rsid w:val="008E727F"/>
    <w:rsid w:val="008E7DB6"/>
    <w:rsid w:val="008F1C46"/>
    <w:rsid w:val="008F2677"/>
    <w:rsid w:val="009013FE"/>
    <w:rsid w:val="00901C1D"/>
    <w:rsid w:val="00901EDF"/>
    <w:rsid w:val="00902647"/>
    <w:rsid w:val="00903123"/>
    <w:rsid w:val="00904137"/>
    <w:rsid w:val="00905831"/>
    <w:rsid w:val="00907B53"/>
    <w:rsid w:val="00907B9C"/>
    <w:rsid w:val="009111A2"/>
    <w:rsid w:val="009114FE"/>
    <w:rsid w:val="009119F4"/>
    <w:rsid w:val="00911A1A"/>
    <w:rsid w:val="00912DB2"/>
    <w:rsid w:val="00914195"/>
    <w:rsid w:val="00921BCC"/>
    <w:rsid w:val="009222F0"/>
    <w:rsid w:val="00923C5D"/>
    <w:rsid w:val="0092427A"/>
    <w:rsid w:val="00924B7F"/>
    <w:rsid w:val="00924E8C"/>
    <w:rsid w:val="00926368"/>
    <w:rsid w:val="009273E7"/>
    <w:rsid w:val="00927FC6"/>
    <w:rsid w:val="0093113A"/>
    <w:rsid w:val="0093245D"/>
    <w:rsid w:val="00933514"/>
    <w:rsid w:val="00933C14"/>
    <w:rsid w:val="00933D03"/>
    <w:rsid w:val="00934496"/>
    <w:rsid w:val="00934718"/>
    <w:rsid w:val="009347BA"/>
    <w:rsid w:val="009348D3"/>
    <w:rsid w:val="009353EB"/>
    <w:rsid w:val="00935543"/>
    <w:rsid w:val="00935A4F"/>
    <w:rsid w:val="00936056"/>
    <w:rsid w:val="00936AD0"/>
    <w:rsid w:val="00937232"/>
    <w:rsid w:val="00937CE1"/>
    <w:rsid w:val="00942C7F"/>
    <w:rsid w:val="0094365D"/>
    <w:rsid w:val="00943D88"/>
    <w:rsid w:val="00945A18"/>
    <w:rsid w:val="00946B25"/>
    <w:rsid w:val="009514A9"/>
    <w:rsid w:val="00951F89"/>
    <w:rsid w:val="00953ADB"/>
    <w:rsid w:val="00954227"/>
    <w:rsid w:val="00954A81"/>
    <w:rsid w:val="00954D57"/>
    <w:rsid w:val="00956495"/>
    <w:rsid w:val="00957419"/>
    <w:rsid w:val="009577F5"/>
    <w:rsid w:val="00960CC8"/>
    <w:rsid w:val="00961F30"/>
    <w:rsid w:val="00962ECC"/>
    <w:rsid w:val="0096330A"/>
    <w:rsid w:val="009641D1"/>
    <w:rsid w:val="0096440C"/>
    <w:rsid w:val="00965C8B"/>
    <w:rsid w:val="0096707C"/>
    <w:rsid w:val="009671C8"/>
    <w:rsid w:val="00967F63"/>
    <w:rsid w:val="00970DC7"/>
    <w:rsid w:val="00970E1F"/>
    <w:rsid w:val="00971D8F"/>
    <w:rsid w:val="00973DB3"/>
    <w:rsid w:val="00974B34"/>
    <w:rsid w:val="0097568C"/>
    <w:rsid w:val="00976E57"/>
    <w:rsid w:val="00981514"/>
    <w:rsid w:val="00981AAF"/>
    <w:rsid w:val="009827DC"/>
    <w:rsid w:val="00985104"/>
    <w:rsid w:val="009868A4"/>
    <w:rsid w:val="009878BB"/>
    <w:rsid w:val="00990229"/>
    <w:rsid w:val="00990ABA"/>
    <w:rsid w:val="00991472"/>
    <w:rsid w:val="00992188"/>
    <w:rsid w:val="009925C3"/>
    <w:rsid w:val="00992F2E"/>
    <w:rsid w:val="009A0153"/>
    <w:rsid w:val="009A1603"/>
    <w:rsid w:val="009A1AC6"/>
    <w:rsid w:val="009A1E2F"/>
    <w:rsid w:val="009A2297"/>
    <w:rsid w:val="009A3A42"/>
    <w:rsid w:val="009A3E04"/>
    <w:rsid w:val="009A3F64"/>
    <w:rsid w:val="009A486D"/>
    <w:rsid w:val="009A4FE8"/>
    <w:rsid w:val="009A55B9"/>
    <w:rsid w:val="009A5C3D"/>
    <w:rsid w:val="009A62D2"/>
    <w:rsid w:val="009A7833"/>
    <w:rsid w:val="009A7BCA"/>
    <w:rsid w:val="009B0C93"/>
    <w:rsid w:val="009B1B68"/>
    <w:rsid w:val="009B447D"/>
    <w:rsid w:val="009B5E9A"/>
    <w:rsid w:val="009B66AE"/>
    <w:rsid w:val="009B792C"/>
    <w:rsid w:val="009B7BC0"/>
    <w:rsid w:val="009B7C9E"/>
    <w:rsid w:val="009B7D48"/>
    <w:rsid w:val="009C0BD3"/>
    <w:rsid w:val="009C11B1"/>
    <w:rsid w:val="009C33D6"/>
    <w:rsid w:val="009C398B"/>
    <w:rsid w:val="009C3B22"/>
    <w:rsid w:val="009C3C8E"/>
    <w:rsid w:val="009C41CB"/>
    <w:rsid w:val="009C5982"/>
    <w:rsid w:val="009C641B"/>
    <w:rsid w:val="009C7F59"/>
    <w:rsid w:val="009D1768"/>
    <w:rsid w:val="009D3082"/>
    <w:rsid w:val="009D3B2B"/>
    <w:rsid w:val="009D4E08"/>
    <w:rsid w:val="009E0717"/>
    <w:rsid w:val="009E0E63"/>
    <w:rsid w:val="009E1015"/>
    <w:rsid w:val="009E1C05"/>
    <w:rsid w:val="009E34E9"/>
    <w:rsid w:val="009E3E4D"/>
    <w:rsid w:val="009E44F2"/>
    <w:rsid w:val="009E4A0D"/>
    <w:rsid w:val="009E4A35"/>
    <w:rsid w:val="009E4AB2"/>
    <w:rsid w:val="009E5C5D"/>
    <w:rsid w:val="009E6324"/>
    <w:rsid w:val="009F1739"/>
    <w:rsid w:val="009F3BA3"/>
    <w:rsid w:val="009F3F0F"/>
    <w:rsid w:val="009F4000"/>
    <w:rsid w:val="009F47BF"/>
    <w:rsid w:val="009F47EE"/>
    <w:rsid w:val="009F484B"/>
    <w:rsid w:val="009F55E9"/>
    <w:rsid w:val="009F5D37"/>
    <w:rsid w:val="009F61EE"/>
    <w:rsid w:val="009F63EF"/>
    <w:rsid w:val="009F68AF"/>
    <w:rsid w:val="009F74BC"/>
    <w:rsid w:val="009F7E20"/>
    <w:rsid w:val="00A01ADA"/>
    <w:rsid w:val="00A02CF2"/>
    <w:rsid w:val="00A0472F"/>
    <w:rsid w:val="00A04FCE"/>
    <w:rsid w:val="00A05DE1"/>
    <w:rsid w:val="00A06D8A"/>
    <w:rsid w:val="00A10C5E"/>
    <w:rsid w:val="00A151F7"/>
    <w:rsid w:val="00A15770"/>
    <w:rsid w:val="00A1596C"/>
    <w:rsid w:val="00A16CF9"/>
    <w:rsid w:val="00A17214"/>
    <w:rsid w:val="00A17CFF"/>
    <w:rsid w:val="00A20810"/>
    <w:rsid w:val="00A223BA"/>
    <w:rsid w:val="00A2361E"/>
    <w:rsid w:val="00A23CD8"/>
    <w:rsid w:val="00A246E8"/>
    <w:rsid w:val="00A25987"/>
    <w:rsid w:val="00A266F6"/>
    <w:rsid w:val="00A27FAD"/>
    <w:rsid w:val="00A301E7"/>
    <w:rsid w:val="00A30BBB"/>
    <w:rsid w:val="00A32E34"/>
    <w:rsid w:val="00A33A61"/>
    <w:rsid w:val="00A343A2"/>
    <w:rsid w:val="00A353F8"/>
    <w:rsid w:val="00A361FF"/>
    <w:rsid w:val="00A422CB"/>
    <w:rsid w:val="00A44A24"/>
    <w:rsid w:val="00A45890"/>
    <w:rsid w:val="00A45B36"/>
    <w:rsid w:val="00A46967"/>
    <w:rsid w:val="00A518F3"/>
    <w:rsid w:val="00A53FA1"/>
    <w:rsid w:val="00A54030"/>
    <w:rsid w:val="00A55453"/>
    <w:rsid w:val="00A562CA"/>
    <w:rsid w:val="00A564F1"/>
    <w:rsid w:val="00A57568"/>
    <w:rsid w:val="00A60166"/>
    <w:rsid w:val="00A60310"/>
    <w:rsid w:val="00A60B16"/>
    <w:rsid w:val="00A61497"/>
    <w:rsid w:val="00A62356"/>
    <w:rsid w:val="00A63363"/>
    <w:rsid w:val="00A63B21"/>
    <w:rsid w:val="00A64DBF"/>
    <w:rsid w:val="00A656D8"/>
    <w:rsid w:val="00A70721"/>
    <w:rsid w:val="00A70DB0"/>
    <w:rsid w:val="00A729DE"/>
    <w:rsid w:val="00A729F4"/>
    <w:rsid w:val="00A73C86"/>
    <w:rsid w:val="00A74E6A"/>
    <w:rsid w:val="00A752F0"/>
    <w:rsid w:val="00A76269"/>
    <w:rsid w:val="00A7683F"/>
    <w:rsid w:val="00A7718C"/>
    <w:rsid w:val="00A8019A"/>
    <w:rsid w:val="00A80DDA"/>
    <w:rsid w:val="00A8116B"/>
    <w:rsid w:val="00A827D7"/>
    <w:rsid w:val="00A82D59"/>
    <w:rsid w:val="00A84A26"/>
    <w:rsid w:val="00A84B7B"/>
    <w:rsid w:val="00A859F6"/>
    <w:rsid w:val="00A85FF5"/>
    <w:rsid w:val="00A868F6"/>
    <w:rsid w:val="00A86F36"/>
    <w:rsid w:val="00A873A9"/>
    <w:rsid w:val="00A87630"/>
    <w:rsid w:val="00A87DEB"/>
    <w:rsid w:val="00A90105"/>
    <w:rsid w:val="00A92B84"/>
    <w:rsid w:val="00A94AA0"/>
    <w:rsid w:val="00A95DE6"/>
    <w:rsid w:val="00A967A3"/>
    <w:rsid w:val="00AA1846"/>
    <w:rsid w:val="00AA1D34"/>
    <w:rsid w:val="00AA2E1E"/>
    <w:rsid w:val="00AA33FA"/>
    <w:rsid w:val="00AA343B"/>
    <w:rsid w:val="00AA693F"/>
    <w:rsid w:val="00AA77AC"/>
    <w:rsid w:val="00AB00DF"/>
    <w:rsid w:val="00AB225C"/>
    <w:rsid w:val="00AB3121"/>
    <w:rsid w:val="00AB34B3"/>
    <w:rsid w:val="00AB78A0"/>
    <w:rsid w:val="00AB7DB9"/>
    <w:rsid w:val="00AC014D"/>
    <w:rsid w:val="00AC05EA"/>
    <w:rsid w:val="00AC1441"/>
    <w:rsid w:val="00AC453A"/>
    <w:rsid w:val="00AC6649"/>
    <w:rsid w:val="00AC77C0"/>
    <w:rsid w:val="00AC7C6E"/>
    <w:rsid w:val="00AD0176"/>
    <w:rsid w:val="00AD05F1"/>
    <w:rsid w:val="00AD0815"/>
    <w:rsid w:val="00AD1900"/>
    <w:rsid w:val="00AD1FBF"/>
    <w:rsid w:val="00AD2D29"/>
    <w:rsid w:val="00AD3835"/>
    <w:rsid w:val="00AD3B4D"/>
    <w:rsid w:val="00AD3CCB"/>
    <w:rsid w:val="00AD4109"/>
    <w:rsid w:val="00AD49A0"/>
    <w:rsid w:val="00AD4E34"/>
    <w:rsid w:val="00AD58C0"/>
    <w:rsid w:val="00AE0791"/>
    <w:rsid w:val="00AE325A"/>
    <w:rsid w:val="00AE340B"/>
    <w:rsid w:val="00AE4543"/>
    <w:rsid w:val="00AE60CD"/>
    <w:rsid w:val="00AE6535"/>
    <w:rsid w:val="00AE6C19"/>
    <w:rsid w:val="00AE7092"/>
    <w:rsid w:val="00AF1455"/>
    <w:rsid w:val="00AF1717"/>
    <w:rsid w:val="00AF1E34"/>
    <w:rsid w:val="00AF2037"/>
    <w:rsid w:val="00AF2177"/>
    <w:rsid w:val="00AF3187"/>
    <w:rsid w:val="00AF6541"/>
    <w:rsid w:val="00AF6737"/>
    <w:rsid w:val="00AF78CD"/>
    <w:rsid w:val="00AF7CC0"/>
    <w:rsid w:val="00B01520"/>
    <w:rsid w:val="00B018AD"/>
    <w:rsid w:val="00B02393"/>
    <w:rsid w:val="00B03374"/>
    <w:rsid w:val="00B03875"/>
    <w:rsid w:val="00B03C29"/>
    <w:rsid w:val="00B04B79"/>
    <w:rsid w:val="00B06704"/>
    <w:rsid w:val="00B10388"/>
    <w:rsid w:val="00B12C53"/>
    <w:rsid w:val="00B130CC"/>
    <w:rsid w:val="00B131FC"/>
    <w:rsid w:val="00B133EA"/>
    <w:rsid w:val="00B139A1"/>
    <w:rsid w:val="00B1440D"/>
    <w:rsid w:val="00B15317"/>
    <w:rsid w:val="00B15CA3"/>
    <w:rsid w:val="00B1620B"/>
    <w:rsid w:val="00B1658F"/>
    <w:rsid w:val="00B173E2"/>
    <w:rsid w:val="00B204C3"/>
    <w:rsid w:val="00B20CAA"/>
    <w:rsid w:val="00B21E26"/>
    <w:rsid w:val="00B22F63"/>
    <w:rsid w:val="00B23062"/>
    <w:rsid w:val="00B23B64"/>
    <w:rsid w:val="00B2517D"/>
    <w:rsid w:val="00B25584"/>
    <w:rsid w:val="00B25F9E"/>
    <w:rsid w:val="00B27141"/>
    <w:rsid w:val="00B271D2"/>
    <w:rsid w:val="00B27747"/>
    <w:rsid w:val="00B32812"/>
    <w:rsid w:val="00B32C1A"/>
    <w:rsid w:val="00B3328D"/>
    <w:rsid w:val="00B340DA"/>
    <w:rsid w:val="00B348CF"/>
    <w:rsid w:val="00B34E73"/>
    <w:rsid w:val="00B35FE6"/>
    <w:rsid w:val="00B36824"/>
    <w:rsid w:val="00B36D95"/>
    <w:rsid w:val="00B375B3"/>
    <w:rsid w:val="00B402D1"/>
    <w:rsid w:val="00B423C1"/>
    <w:rsid w:val="00B43B92"/>
    <w:rsid w:val="00B44FE5"/>
    <w:rsid w:val="00B47285"/>
    <w:rsid w:val="00B475B0"/>
    <w:rsid w:val="00B50D95"/>
    <w:rsid w:val="00B51BC1"/>
    <w:rsid w:val="00B51C2D"/>
    <w:rsid w:val="00B5233F"/>
    <w:rsid w:val="00B52EFF"/>
    <w:rsid w:val="00B54EE8"/>
    <w:rsid w:val="00B611DF"/>
    <w:rsid w:val="00B61FC6"/>
    <w:rsid w:val="00B62EB7"/>
    <w:rsid w:val="00B6313F"/>
    <w:rsid w:val="00B63F28"/>
    <w:rsid w:val="00B64EE0"/>
    <w:rsid w:val="00B65704"/>
    <w:rsid w:val="00B66DBD"/>
    <w:rsid w:val="00B67857"/>
    <w:rsid w:val="00B679BC"/>
    <w:rsid w:val="00B700A3"/>
    <w:rsid w:val="00B700BD"/>
    <w:rsid w:val="00B720AC"/>
    <w:rsid w:val="00B73201"/>
    <w:rsid w:val="00B738A2"/>
    <w:rsid w:val="00B75AC1"/>
    <w:rsid w:val="00B7605E"/>
    <w:rsid w:val="00B7620C"/>
    <w:rsid w:val="00B7682B"/>
    <w:rsid w:val="00B76888"/>
    <w:rsid w:val="00B76A6E"/>
    <w:rsid w:val="00B7790C"/>
    <w:rsid w:val="00B81842"/>
    <w:rsid w:val="00B821C4"/>
    <w:rsid w:val="00B82589"/>
    <w:rsid w:val="00B84139"/>
    <w:rsid w:val="00B8437B"/>
    <w:rsid w:val="00B853C5"/>
    <w:rsid w:val="00B85401"/>
    <w:rsid w:val="00B86892"/>
    <w:rsid w:val="00B87DAA"/>
    <w:rsid w:val="00B903DF"/>
    <w:rsid w:val="00B92C78"/>
    <w:rsid w:val="00B93736"/>
    <w:rsid w:val="00B959C6"/>
    <w:rsid w:val="00B971E3"/>
    <w:rsid w:val="00BA0374"/>
    <w:rsid w:val="00BA0844"/>
    <w:rsid w:val="00BA0EB3"/>
    <w:rsid w:val="00BA1F04"/>
    <w:rsid w:val="00BA20AA"/>
    <w:rsid w:val="00BA2433"/>
    <w:rsid w:val="00BA386E"/>
    <w:rsid w:val="00BA7418"/>
    <w:rsid w:val="00BB1D30"/>
    <w:rsid w:val="00BB21FD"/>
    <w:rsid w:val="00BB22B1"/>
    <w:rsid w:val="00BB2DBD"/>
    <w:rsid w:val="00BB5CE1"/>
    <w:rsid w:val="00BB737F"/>
    <w:rsid w:val="00BB75BA"/>
    <w:rsid w:val="00BB7E2E"/>
    <w:rsid w:val="00BC32CE"/>
    <w:rsid w:val="00BC3353"/>
    <w:rsid w:val="00BC3881"/>
    <w:rsid w:val="00BC3C52"/>
    <w:rsid w:val="00BC3CA1"/>
    <w:rsid w:val="00BC5393"/>
    <w:rsid w:val="00BC5492"/>
    <w:rsid w:val="00BC54C6"/>
    <w:rsid w:val="00BC70C2"/>
    <w:rsid w:val="00BC7919"/>
    <w:rsid w:val="00BD2776"/>
    <w:rsid w:val="00BD2E76"/>
    <w:rsid w:val="00BD534C"/>
    <w:rsid w:val="00BD55E6"/>
    <w:rsid w:val="00BD5AA8"/>
    <w:rsid w:val="00BD5D2A"/>
    <w:rsid w:val="00BD7C8F"/>
    <w:rsid w:val="00BE11CE"/>
    <w:rsid w:val="00BE18B3"/>
    <w:rsid w:val="00BE2169"/>
    <w:rsid w:val="00BE32A9"/>
    <w:rsid w:val="00BE55A7"/>
    <w:rsid w:val="00BE595B"/>
    <w:rsid w:val="00BE6C5C"/>
    <w:rsid w:val="00BF3353"/>
    <w:rsid w:val="00BF39CB"/>
    <w:rsid w:val="00BF4030"/>
    <w:rsid w:val="00BF434B"/>
    <w:rsid w:val="00BF4542"/>
    <w:rsid w:val="00BF5786"/>
    <w:rsid w:val="00BF6137"/>
    <w:rsid w:val="00C012FF"/>
    <w:rsid w:val="00C032A3"/>
    <w:rsid w:val="00C048B1"/>
    <w:rsid w:val="00C04FE2"/>
    <w:rsid w:val="00C069B8"/>
    <w:rsid w:val="00C11D52"/>
    <w:rsid w:val="00C136D8"/>
    <w:rsid w:val="00C15EDF"/>
    <w:rsid w:val="00C228FC"/>
    <w:rsid w:val="00C23804"/>
    <w:rsid w:val="00C23C57"/>
    <w:rsid w:val="00C2470A"/>
    <w:rsid w:val="00C25294"/>
    <w:rsid w:val="00C25602"/>
    <w:rsid w:val="00C25F4C"/>
    <w:rsid w:val="00C26E65"/>
    <w:rsid w:val="00C33D5E"/>
    <w:rsid w:val="00C33F6C"/>
    <w:rsid w:val="00C34447"/>
    <w:rsid w:val="00C35332"/>
    <w:rsid w:val="00C364D6"/>
    <w:rsid w:val="00C36A9E"/>
    <w:rsid w:val="00C36D60"/>
    <w:rsid w:val="00C3790C"/>
    <w:rsid w:val="00C37B42"/>
    <w:rsid w:val="00C37B7E"/>
    <w:rsid w:val="00C37DA1"/>
    <w:rsid w:val="00C404E2"/>
    <w:rsid w:val="00C409C5"/>
    <w:rsid w:val="00C47A9E"/>
    <w:rsid w:val="00C50636"/>
    <w:rsid w:val="00C50FEF"/>
    <w:rsid w:val="00C525BF"/>
    <w:rsid w:val="00C526CC"/>
    <w:rsid w:val="00C56248"/>
    <w:rsid w:val="00C56FEB"/>
    <w:rsid w:val="00C574B6"/>
    <w:rsid w:val="00C61146"/>
    <w:rsid w:val="00C618C5"/>
    <w:rsid w:val="00C620B5"/>
    <w:rsid w:val="00C62509"/>
    <w:rsid w:val="00C63DC8"/>
    <w:rsid w:val="00C6423E"/>
    <w:rsid w:val="00C64300"/>
    <w:rsid w:val="00C655C2"/>
    <w:rsid w:val="00C67706"/>
    <w:rsid w:val="00C70FF9"/>
    <w:rsid w:val="00C72C8B"/>
    <w:rsid w:val="00C73B8D"/>
    <w:rsid w:val="00C754E3"/>
    <w:rsid w:val="00C76857"/>
    <w:rsid w:val="00C77A12"/>
    <w:rsid w:val="00C8256D"/>
    <w:rsid w:val="00C82971"/>
    <w:rsid w:val="00C84259"/>
    <w:rsid w:val="00C84E14"/>
    <w:rsid w:val="00C86E91"/>
    <w:rsid w:val="00C920B8"/>
    <w:rsid w:val="00C938DD"/>
    <w:rsid w:val="00CA00D5"/>
    <w:rsid w:val="00CA0D45"/>
    <w:rsid w:val="00CA182D"/>
    <w:rsid w:val="00CA193B"/>
    <w:rsid w:val="00CA1940"/>
    <w:rsid w:val="00CA33AC"/>
    <w:rsid w:val="00CA6D90"/>
    <w:rsid w:val="00CA6DBB"/>
    <w:rsid w:val="00CA7990"/>
    <w:rsid w:val="00CB03FD"/>
    <w:rsid w:val="00CB0B55"/>
    <w:rsid w:val="00CB0C1A"/>
    <w:rsid w:val="00CB0E9B"/>
    <w:rsid w:val="00CB0F83"/>
    <w:rsid w:val="00CB2584"/>
    <w:rsid w:val="00CB2A2E"/>
    <w:rsid w:val="00CB325C"/>
    <w:rsid w:val="00CB5FA7"/>
    <w:rsid w:val="00CB61BE"/>
    <w:rsid w:val="00CB683F"/>
    <w:rsid w:val="00CB6E67"/>
    <w:rsid w:val="00CB77B5"/>
    <w:rsid w:val="00CB7822"/>
    <w:rsid w:val="00CB798B"/>
    <w:rsid w:val="00CB7992"/>
    <w:rsid w:val="00CB7CF5"/>
    <w:rsid w:val="00CC00EB"/>
    <w:rsid w:val="00CC03EF"/>
    <w:rsid w:val="00CC22B4"/>
    <w:rsid w:val="00CC3D03"/>
    <w:rsid w:val="00CC42F1"/>
    <w:rsid w:val="00CC516E"/>
    <w:rsid w:val="00CC58D9"/>
    <w:rsid w:val="00CC6D45"/>
    <w:rsid w:val="00CC7B97"/>
    <w:rsid w:val="00CD1830"/>
    <w:rsid w:val="00CD4740"/>
    <w:rsid w:val="00CD6DC3"/>
    <w:rsid w:val="00CD707D"/>
    <w:rsid w:val="00CD70D2"/>
    <w:rsid w:val="00CD7C2F"/>
    <w:rsid w:val="00CE07F0"/>
    <w:rsid w:val="00CE08C0"/>
    <w:rsid w:val="00CE0A7E"/>
    <w:rsid w:val="00CE41F0"/>
    <w:rsid w:val="00CE4880"/>
    <w:rsid w:val="00CE51FF"/>
    <w:rsid w:val="00CE53BA"/>
    <w:rsid w:val="00CE57EE"/>
    <w:rsid w:val="00CF1280"/>
    <w:rsid w:val="00CF267F"/>
    <w:rsid w:val="00CF35BA"/>
    <w:rsid w:val="00CF3819"/>
    <w:rsid w:val="00CF5E62"/>
    <w:rsid w:val="00CF5F1A"/>
    <w:rsid w:val="00CF60C4"/>
    <w:rsid w:val="00D002F9"/>
    <w:rsid w:val="00D016D3"/>
    <w:rsid w:val="00D01D8E"/>
    <w:rsid w:val="00D01DDB"/>
    <w:rsid w:val="00D030FA"/>
    <w:rsid w:val="00D03CE3"/>
    <w:rsid w:val="00D0440B"/>
    <w:rsid w:val="00D047FD"/>
    <w:rsid w:val="00D0657A"/>
    <w:rsid w:val="00D10731"/>
    <w:rsid w:val="00D10A8A"/>
    <w:rsid w:val="00D1332E"/>
    <w:rsid w:val="00D13C8E"/>
    <w:rsid w:val="00D14154"/>
    <w:rsid w:val="00D146FC"/>
    <w:rsid w:val="00D14845"/>
    <w:rsid w:val="00D14D1B"/>
    <w:rsid w:val="00D15450"/>
    <w:rsid w:val="00D1566C"/>
    <w:rsid w:val="00D15CD9"/>
    <w:rsid w:val="00D16065"/>
    <w:rsid w:val="00D17796"/>
    <w:rsid w:val="00D201B5"/>
    <w:rsid w:val="00D209AF"/>
    <w:rsid w:val="00D2186F"/>
    <w:rsid w:val="00D2228D"/>
    <w:rsid w:val="00D247F3"/>
    <w:rsid w:val="00D24912"/>
    <w:rsid w:val="00D2491E"/>
    <w:rsid w:val="00D26D2B"/>
    <w:rsid w:val="00D306D5"/>
    <w:rsid w:val="00D3117C"/>
    <w:rsid w:val="00D324A3"/>
    <w:rsid w:val="00D32C4F"/>
    <w:rsid w:val="00D348E8"/>
    <w:rsid w:val="00D35413"/>
    <w:rsid w:val="00D35BD2"/>
    <w:rsid w:val="00D366FE"/>
    <w:rsid w:val="00D36E31"/>
    <w:rsid w:val="00D37D8A"/>
    <w:rsid w:val="00D415B7"/>
    <w:rsid w:val="00D41D69"/>
    <w:rsid w:val="00D435DE"/>
    <w:rsid w:val="00D448F0"/>
    <w:rsid w:val="00D45642"/>
    <w:rsid w:val="00D45E3B"/>
    <w:rsid w:val="00D47026"/>
    <w:rsid w:val="00D5081B"/>
    <w:rsid w:val="00D509B4"/>
    <w:rsid w:val="00D50DF2"/>
    <w:rsid w:val="00D5110F"/>
    <w:rsid w:val="00D52E04"/>
    <w:rsid w:val="00D5567C"/>
    <w:rsid w:val="00D55EAE"/>
    <w:rsid w:val="00D565F6"/>
    <w:rsid w:val="00D56AE1"/>
    <w:rsid w:val="00D57B0B"/>
    <w:rsid w:val="00D617BD"/>
    <w:rsid w:val="00D61B99"/>
    <w:rsid w:val="00D62C3D"/>
    <w:rsid w:val="00D640A8"/>
    <w:rsid w:val="00D64121"/>
    <w:rsid w:val="00D64457"/>
    <w:rsid w:val="00D6464E"/>
    <w:rsid w:val="00D64E16"/>
    <w:rsid w:val="00D65488"/>
    <w:rsid w:val="00D66427"/>
    <w:rsid w:val="00D669E7"/>
    <w:rsid w:val="00D67A85"/>
    <w:rsid w:val="00D70F79"/>
    <w:rsid w:val="00D7134B"/>
    <w:rsid w:val="00D7152F"/>
    <w:rsid w:val="00D739C0"/>
    <w:rsid w:val="00D7458F"/>
    <w:rsid w:val="00D745C1"/>
    <w:rsid w:val="00D750C7"/>
    <w:rsid w:val="00D763CC"/>
    <w:rsid w:val="00D773B7"/>
    <w:rsid w:val="00D775FB"/>
    <w:rsid w:val="00D77601"/>
    <w:rsid w:val="00D77917"/>
    <w:rsid w:val="00D8015C"/>
    <w:rsid w:val="00D803CE"/>
    <w:rsid w:val="00D8112B"/>
    <w:rsid w:val="00D8197E"/>
    <w:rsid w:val="00D83755"/>
    <w:rsid w:val="00D83BCF"/>
    <w:rsid w:val="00D840D3"/>
    <w:rsid w:val="00D841A8"/>
    <w:rsid w:val="00D8605F"/>
    <w:rsid w:val="00D87EE2"/>
    <w:rsid w:val="00D918DF"/>
    <w:rsid w:val="00D91B77"/>
    <w:rsid w:val="00D9325C"/>
    <w:rsid w:val="00D9345D"/>
    <w:rsid w:val="00D93A14"/>
    <w:rsid w:val="00D93B1A"/>
    <w:rsid w:val="00D94B8C"/>
    <w:rsid w:val="00D95E7F"/>
    <w:rsid w:val="00D960F5"/>
    <w:rsid w:val="00DA277F"/>
    <w:rsid w:val="00DA36C0"/>
    <w:rsid w:val="00DA391D"/>
    <w:rsid w:val="00DA4031"/>
    <w:rsid w:val="00DA45CB"/>
    <w:rsid w:val="00DA469B"/>
    <w:rsid w:val="00DA5059"/>
    <w:rsid w:val="00DA6805"/>
    <w:rsid w:val="00DA7960"/>
    <w:rsid w:val="00DA7C2D"/>
    <w:rsid w:val="00DB3C3A"/>
    <w:rsid w:val="00DB3DC8"/>
    <w:rsid w:val="00DB4B59"/>
    <w:rsid w:val="00DC067C"/>
    <w:rsid w:val="00DC2DAD"/>
    <w:rsid w:val="00DC36AB"/>
    <w:rsid w:val="00DC51D9"/>
    <w:rsid w:val="00DC5E24"/>
    <w:rsid w:val="00DC63D2"/>
    <w:rsid w:val="00DC6636"/>
    <w:rsid w:val="00DC74FC"/>
    <w:rsid w:val="00DD0679"/>
    <w:rsid w:val="00DD4387"/>
    <w:rsid w:val="00DD49D8"/>
    <w:rsid w:val="00DD5706"/>
    <w:rsid w:val="00DD5FAA"/>
    <w:rsid w:val="00DD64EC"/>
    <w:rsid w:val="00DD6551"/>
    <w:rsid w:val="00DD7A74"/>
    <w:rsid w:val="00DE15C0"/>
    <w:rsid w:val="00DE15E9"/>
    <w:rsid w:val="00DE1817"/>
    <w:rsid w:val="00DE2DD1"/>
    <w:rsid w:val="00DE32E8"/>
    <w:rsid w:val="00DE4857"/>
    <w:rsid w:val="00DE5105"/>
    <w:rsid w:val="00DE5ED0"/>
    <w:rsid w:val="00DE7297"/>
    <w:rsid w:val="00DF05F7"/>
    <w:rsid w:val="00DF0701"/>
    <w:rsid w:val="00DF191F"/>
    <w:rsid w:val="00DF19EC"/>
    <w:rsid w:val="00DF206A"/>
    <w:rsid w:val="00DF2AD0"/>
    <w:rsid w:val="00DF3179"/>
    <w:rsid w:val="00DF34C7"/>
    <w:rsid w:val="00DF4D86"/>
    <w:rsid w:val="00DF5764"/>
    <w:rsid w:val="00DF6B7A"/>
    <w:rsid w:val="00DF722A"/>
    <w:rsid w:val="00DF7297"/>
    <w:rsid w:val="00E001DE"/>
    <w:rsid w:val="00E01320"/>
    <w:rsid w:val="00E0199A"/>
    <w:rsid w:val="00E01AAB"/>
    <w:rsid w:val="00E02C41"/>
    <w:rsid w:val="00E02EB1"/>
    <w:rsid w:val="00E05175"/>
    <w:rsid w:val="00E05ACC"/>
    <w:rsid w:val="00E05C7C"/>
    <w:rsid w:val="00E10DE3"/>
    <w:rsid w:val="00E116FA"/>
    <w:rsid w:val="00E11ADD"/>
    <w:rsid w:val="00E12761"/>
    <w:rsid w:val="00E13028"/>
    <w:rsid w:val="00E155BD"/>
    <w:rsid w:val="00E15B63"/>
    <w:rsid w:val="00E168E2"/>
    <w:rsid w:val="00E16D4C"/>
    <w:rsid w:val="00E17806"/>
    <w:rsid w:val="00E211F0"/>
    <w:rsid w:val="00E21E61"/>
    <w:rsid w:val="00E231DA"/>
    <w:rsid w:val="00E242DB"/>
    <w:rsid w:val="00E2661D"/>
    <w:rsid w:val="00E27770"/>
    <w:rsid w:val="00E3019C"/>
    <w:rsid w:val="00E316C9"/>
    <w:rsid w:val="00E32C51"/>
    <w:rsid w:val="00E32D73"/>
    <w:rsid w:val="00E32E47"/>
    <w:rsid w:val="00E3414A"/>
    <w:rsid w:val="00E3477C"/>
    <w:rsid w:val="00E34FA3"/>
    <w:rsid w:val="00E35DD9"/>
    <w:rsid w:val="00E36BA8"/>
    <w:rsid w:val="00E43ECF"/>
    <w:rsid w:val="00E4401A"/>
    <w:rsid w:val="00E446C5"/>
    <w:rsid w:val="00E44783"/>
    <w:rsid w:val="00E45B2D"/>
    <w:rsid w:val="00E45F2D"/>
    <w:rsid w:val="00E474E7"/>
    <w:rsid w:val="00E478C1"/>
    <w:rsid w:val="00E501BB"/>
    <w:rsid w:val="00E50BA0"/>
    <w:rsid w:val="00E50D4C"/>
    <w:rsid w:val="00E51500"/>
    <w:rsid w:val="00E52981"/>
    <w:rsid w:val="00E54A57"/>
    <w:rsid w:val="00E56773"/>
    <w:rsid w:val="00E56BC7"/>
    <w:rsid w:val="00E60F0D"/>
    <w:rsid w:val="00E61157"/>
    <w:rsid w:val="00E61E4A"/>
    <w:rsid w:val="00E628A0"/>
    <w:rsid w:val="00E62A46"/>
    <w:rsid w:val="00E62D44"/>
    <w:rsid w:val="00E641A8"/>
    <w:rsid w:val="00E64EDD"/>
    <w:rsid w:val="00E67572"/>
    <w:rsid w:val="00E71C14"/>
    <w:rsid w:val="00E73D66"/>
    <w:rsid w:val="00E73FFC"/>
    <w:rsid w:val="00E7554D"/>
    <w:rsid w:val="00E757A0"/>
    <w:rsid w:val="00E76DFB"/>
    <w:rsid w:val="00E7773A"/>
    <w:rsid w:val="00E77A1E"/>
    <w:rsid w:val="00E81C00"/>
    <w:rsid w:val="00E824E1"/>
    <w:rsid w:val="00E8255E"/>
    <w:rsid w:val="00E84F70"/>
    <w:rsid w:val="00E853A8"/>
    <w:rsid w:val="00E901C2"/>
    <w:rsid w:val="00E90D0F"/>
    <w:rsid w:val="00E9296A"/>
    <w:rsid w:val="00E94D94"/>
    <w:rsid w:val="00E95608"/>
    <w:rsid w:val="00E96260"/>
    <w:rsid w:val="00EA0984"/>
    <w:rsid w:val="00EA157D"/>
    <w:rsid w:val="00EA2EB2"/>
    <w:rsid w:val="00EA389C"/>
    <w:rsid w:val="00EA41B5"/>
    <w:rsid w:val="00EA42AE"/>
    <w:rsid w:val="00EA479A"/>
    <w:rsid w:val="00EA4EB5"/>
    <w:rsid w:val="00EA5BF8"/>
    <w:rsid w:val="00EA5C3E"/>
    <w:rsid w:val="00EA6013"/>
    <w:rsid w:val="00EB12EE"/>
    <w:rsid w:val="00EB1A8A"/>
    <w:rsid w:val="00EB1B57"/>
    <w:rsid w:val="00EB2A1C"/>
    <w:rsid w:val="00EB2DBE"/>
    <w:rsid w:val="00EB37A2"/>
    <w:rsid w:val="00EB3A6D"/>
    <w:rsid w:val="00EB51C6"/>
    <w:rsid w:val="00EB5443"/>
    <w:rsid w:val="00EB5E90"/>
    <w:rsid w:val="00EB6101"/>
    <w:rsid w:val="00EB627C"/>
    <w:rsid w:val="00EC0049"/>
    <w:rsid w:val="00EC0AFB"/>
    <w:rsid w:val="00EC1172"/>
    <w:rsid w:val="00EC1278"/>
    <w:rsid w:val="00EC1A7A"/>
    <w:rsid w:val="00EC22F8"/>
    <w:rsid w:val="00EC259C"/>
    <w:rsid w:val="00EC5A8B"/>
    <w:rsid w:val="00EC5ED2"/>
    <w:rsid w:val="00EC698A"/>
    <w:rsid w:val="00EC6FB7"/>
    <w:rsid w:val="00EC75B2"/>
    <w:rsid w:val="00EC77BA"/>
    <w:rsid w:val="00EC7B9E"/>
    <w:rsid w:val="00ED0BD2"/>
    <w:rsid w:val="00ED13D6"/>
    <w:rsid w:val="00ED1689"/>
    <w:rsid w:val="00ED1CF7"/>
    <w:rsid w:val="00ED2B7F"/>
    <w:rsid w:val="00ED2FB5"/>
    <w:rsid w:val="00ED4E44"/>
    <w:rsid w:val="00ED542E"/>
    <w:rsid w:val="00ED7D5C"/>
    <w:rsid w:val="00EE0678"/>
    <w:rsid w:val="00EE0AB0"/>
    <w:rsid w:val="00EE1FEF"/>
    <w:rsid w:val="00EE46C1"/>
    <w:rsid w:val="00EE4ADC"/>
    <w:rsid w:val="00EE6AD7"/>
    <w:rsid w:val="00EE6E47"/>
    <w:rsid w:val="00EE7708"/>
    <w:rsid w:val="00EE7848"/>
    <w:rsid w:val="00EF02F8"/>
    <w:rsid w:val="00EF119E"/>
    <w:rsid w:val="00EF1AD7"/>
    <w:rsid w:val="00EF2ADB"/>
    <w:rsid w:val="00EF653B"/>
    <w:rsid w:val="00EF70D8"/>
    <w:rsid w:val="00EF75EA"/>
    <w:rsid w:val="00F01864"/>
    <w:rsid w:val="00F02721"/>
    <w:rsid w:val="00F06524"/>
    <w:rsid w:val="00F06FB3"/>
    <w:rsid w:val="00F1201B"/>
    <w:rsid w:val="00F15182"/>
    <w:rsid w:val="00F151AB"/>
    <w:rsid w:val="00F158D5"/>
    <w:rsid w:val="00F161EF"/>
    <w:rsid w:val="00F164AF"/>
    <w:rsid w:val="00F1715F"/>
    <w:rsid w:val="00F1792A"/>
    <w:rsid w:val="00F17AA8"/>
    <w:rsid w:val="00F20F0B"/>
    <w:rsid w:val="00F221BB"/>
    <w:rsid w:val="00F2308E"/>
    <w:rsid w:val="00F24407"/>
    <w:rsid w:val="00F27FC4"/>
    <w:rsid w:val="00F30B70"/>
    <w:rsid w:val="00F313FD"/>
    <w:rsid w:val="00F34C7E"/>
    <w:rsid w:val="00F35793"/>
    <w:rsid w:val="00F3583E"/>
    <w:rsid w:val="00F35B52"/>
    <w:rsid w:val="00F36D49"/>
    <w:rsid w:val="00F419AA"/>
    <w:rsid w:val="00F41A7D"/>
    <w:rsid w:val="00F420F2"/>
    <w:rsid w:val="00F420F9"/>
    <w:rsid w:val="00F449C9"/>
    <w:rsid w:val="00F4660D"/>
    <w:rsid w:val="00F47F92"/>
    <w:rsid w:val="00F51259"/>
    <w:rsid w:val="00F512F4"/>
    <w:rsid w:val="00F51D12"/>
    <w:rsid w:val="00F52059"/>
    <w:rsid w:val="00F52195"/>
    <w:rsid w:val="00F531D2"/>
    <w:rsid w:val="00F538ED"/>
    <w:rsid w:val="00F55B79"/>
    <w:rsid w:val="00F562AD"/>
    <w:rsid w:val="00F56577"/>
    <w:rsid w:val="00F575EC"/>
    <w:rsid w:val="00F603D9"/>
    <w:rsid w:val="00F60C28"/>
    <w:rsid w:val="00F61D94"/>
    <w:rsid w:val="00F63C55"/>
    <w:rsid w:val="00F6402A"/>
    <w:rsid w:val="00F65600"/>
    <w:rsid w:val="00F6764C"/>
    <w:rsid w:val="00F67FFD"/>
    <w:rsid w:val="00F70623"/>
    <w:rsid w:val="00F70711"/>
    <w:rsid w:val="00F7117D"/>
    <w:rsid w:val="00F7146E"/>
    <w:rsid w:val="00F7388E"/>
    <w:rsid w:val="00F74038"/>
    <w:rsid w:val="00F7680A"/>
    <w:rsid w:val="00F76A65"/>
    <w:rsid w:val="00F77C92"/>
    <w:rsid w:val="00F80272"/>
    <w:rsid w:val="00F80556"/>
    <w:rsid w:val="00F80673"/>
    <w:rsid w:val="00F808A3"/>
    <w:rsid w:val="00F8643D"/>
    <w:rsid w:val="00F86A2D"/>
    <w:rsid w:val="00F878DA"/>
    <w:rsid w:val="00F87B02"/>
    <w:rsid w:val="00F918D1"/>
    <w:rsid w:val="00F9359F"/>
    <w:rsid w:val="00F93C2C"/>
    <w:rsid w:val="00F95BF1"/>
    <w:rsid w:val="00F96438"/>
    <w:rsid w:val="00F967BD"/>
    <w:rsid w:val="00FA0BB6"/>
    <w:rsid w:val="00FA2E55"/>
    <w:rsid w:val="00FA4FEC"/>
    <w:rsid w:val="00FA7B65"/>
    <w:rsid w:val="00FB013C"/>
    <w:rsid w:val="00FB06FB"/>
    <w:rsid w:val="00FB07FD"/>
    <w:rsid w:val="00FB0905"/>
    <w:rsid w:val="00FB1F32"/>
    <w:rsid w:val="00FB21FC"/>
    <w:rsid w:val="00FB2756"/>
    <w:rsid w:val="00FB2773"/>
    <w:rsid w:val="00FB2915"/>
    <w:rsid w:val="00FB2B9A"/>
    <w:rsid w:val="00FB32C2"/>
    <w:rsid w:val="00FB3BF5"/>
    <w:rsid w:val="00FB480D"/>
    <w:rsid w:val="00FB58B8"/>
    <w:rsid w:val="00FC13F0"/>
    <w:rsid w:val="00FC2996"/>
    <w:rsid w:val="00FC3540"/>
    <w:rsid w:val="00FC4F67"/>
    <w:rsid w:val="00FC53AB"/>
    <w:rsid w:val="00FC6CE4"/>
    <w:rsid w:val="00FC706C"/>
    <w:rsid w:val="00FC7F52"/>
    <w:rsid w:val="00FD0E28"/>
    <w:rsid w:val="00FD1EF0"/>
    <w:rsid w:val="00FD2D78"/>
    <w:rsid w:val="00FD3611"/>
    <w:rsid w:val="00FD6488"/>
    <w:rsid w:val="00FD6B23"/>
    <w:rsid w:val="00FD7636"/>
    <w:rsid w:val="00FE01FC"/>
    <w:rsid w:val="00FE05EA"/>
    <w:rsid w:val="00FE11A8"/>
    <w:rsid w:val="00FE1789"/>
    <w:rsid w:val="00FE313D"/>
    <w:rsid w:val="00FE695E"/>
    <w:rsid w:val="00FE721B"/>
    <w:rsid w:val="00FF0466"/>
    <w:rsid w:val="00FF0728"/>
    <w:rsid w:val="00FF0FC4"/>
    <w:rsid w:val="00FF112A"/>
    <w:rsid w:val="00FF1231"/>
    <w:rsid w:val="00FF138F"/>
    <w:rsid w:val="00FF1EC4"/>
    <w:rsid w:val="00FF2F25"/>
    <w:rsid w:val="00FF44DA"/>
    <w:rsid w:val="00FF468D"/>
    <w:rsid w:val="00FF5C91"/>
    <w:rsid w:val="00FF5E5F"/>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C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Calibri" w:hAnsiTheme="majorHAnsi" w:cstheme="majorHAns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2FE"/>
    <w:pPr>
      <w:spacing w:before="240" w:after="200"/>
      <w:jc w:val="both"/>
    </w:pPr>
  </w:style>
  <w:style w:type="paragraph" w:styleId="Ttulo1">
    <w:name w:val="heading 1"/>
    <w:next w:val="Normal"/>
    <w:link w:val="Ttulo1Car"/>
    <w:uiPriority w:val="9"/>
    <w:qFormat/>
    <w:rsid w:val="00FE721B"/>
    <w:pPr>
      <w:keepNext/>
      <w:keepLines/>
      <w:numPr>
        <w:numId w:val="1"/>
      </w:numPr>
      <w:pBdr>
        <w:bottom w:val="single" w:sz="4" w:space="1" w:color="00B0C5"/>
      </w:pBdr>
      <w:spacing w:before="480" w:after="240"/>
      <w:outlineLvl w:val="0"/>
    </w:pPr>
    <w:rPr>
      <w:rFonts w:ascii="Segoe UI Historic" w:eastAsia="Times New Roman" w:hAnsi="Segoe UI Historic"/>
      <w:b/>
      <w:bCs/>
      <w:color w:val="00B0C5"/>
      <w:sz w:val="36"/>
      <w:szCs w:val="28"/>
      <w:lang w:eastAsia="en-US"/>
    </w:rPr>
  </w:style>
  <w:style w:type="paragraph" w:styleId="Ttulo2">
    <w:name w:val="heading 2"/>
    <w:basedOn w:val="Ttulo1"/>
    <w:next w:val="Normal"/>
    <w:link w:val="Ttulo2Car"/>
    <w:uiPriority w:val="9"/>
    <w:qFormat/>
    <w:rsid w:val="00FE721B"/>
    <w:pPr>
      <w:numPr>
        <w:ilvl w:val="1"/>
      </w:numPr>
      <w:spacing w:before="360"/>
      <w:outlineLvl w:val="1"/>
    </w:pPr>
    <w:rPr>
      <w:bCs w:val="0"/>
      <w:sz w:val="28"/>
      <w:szCs w:val="26"/>
    </w:rPr>
  </w:style>
  <w:style w:type="paragraph" w:styleId="Ttulo3">
    <w:name w:val="heading 3"/>
    <w:aliases w:val="H3,T3,h3,1.2.3."/>
    <w:basedOn w:val="Ttulo2"/>
    <w:next w:val="Normal"/>
    <w:link w:val="Ttulo3Car"/>
    <w:autoRedefine/>
    <w:uiPriority w:val="9"/>
    <w:qFormat/>
    <w:rsid w:val="00BD2E76"/>
    <w:pPr>
      <w:numPr>
        <w:ilvl w:val="2"/>
      </w:numPr>
      <w:spacing w:before="200" w:after="120"/>
      <w:outlineLvl w:val="2"/>
    </w:pPr>
    <w:rPr>
      <w:rFonts w:asciiTheme="minorHAnsi" w:hAnsiTheme="minorHAnsi" w:cstheme="minorHAnsi"/>
      <w:b w:val="0"/>
      <w:bCs/>
      <w:sz w:val="24"/>
    </w:rPr>
  </w:style>
  <w:style w:type="paragraph" w:styleId="Ttulo4">
    <w:name w:val="heading 4"/>
    <w:basedOn w:val="Ttulo3"/>
    <w:next w:val="Normal"/>
    <w:link w:val="Ttulo4Car"/>
    <w:uiPriority w:val="9"/>
    <w:qFormat/>
    <w:rsid w:val="004936CD"/>
    <w:pPr>
      <w:numPr>
        <w:ilvl w:val="3"/>
      </w:numPr>
      <w:spacing w:after="0"/>
      <w:outlineLvl w:val="3"/>
    </w:pPr>
    <w:rPr>
      <w:bCs w:val="0"/>
      <w:i/>
      <w:iCs/>
      <w:color w:val="6CB6D1"/>
      <w:sz w:val="22"/>
      <w:szCs w:val="20"/>
    </w:rPr>
  </w:style>
  <w:style w:type="paragraph" w:styleId="Ttulo5">
    <w:name w:val="heading 5"/>
    <w:basedOn w:val="Ttulo4"/>
    <w:next w:val="Normal"/>
    <w:link w:val="Ttulo5Car"/>
    <w:uiPriority w:val="9"/>
    <w:qFormat/>
    <w:rsid w:val="00F808A3"/>
    <w:pPr>
      <w:numPr>
        <w:ilvl w:val="4"/>
      </w:numPr>
      <w:outlineLvl w:val="4"/>
    </w:pPr>
    <w:rPr>
      <w:i w:val="0"/>
      <w:color w:val="243F60"/>
      <w:sz w:val="20"/>
    </w:rPr>
  </w:style>
  <w:style w:type="paragraph" w:styleId="Ttulo6">
    <w:name w:val="heading 6"/>
    <w:basedOn w:val="Ttulo5"/>
    <w:next w:val="Normal"/>
    <w:link w:val="Ttulo6Car"/>
    <w:uiPriority w:val="9"/>
    <w:qFormat/>
    <w:rsid w:val="00F808A3"/>
    <w:pPr>
      <w:numPr>
        <w:ilvl w:val="5"/>
      </w:numPr>
      <w:outlineLvl w:val="5"/>
    </w:pPr>
    <w:rPr>
      <w:i/>
      <w:iCs w:val="0"/>
    </w:rPr>
  </w:style>
  <w:style w:type="paragraph" w:styleId="Ttulo7">
    <w:name w:val="heading 7"/>
    <w:basedOn w:val="Ttulo6"/>
    <w:next w:val="Normal"/>
    <w:link w:val="Ttulo7Car"/>
    <w:uiPriority w:val="9"/>
    <w:qFormat/>
    <w:rsid w:val="00F808A3"/>
    <w:pPr>
      <w:numPr>
        <w:ilvl w:val="6"/>
      </w:numPr>
      <w:outlineLvl w:val="6"/>
    </w:pPr>
    <w:rPr>
      <w:i w:val="0"/>
      <w:iCs/>
      <w:color w:val="404040"/>
    </w:rPr>
  </w:style>
  <w:style w:type="paragraph" w:styleId="Ttulo8">
    <w:name w:val="heading 8"/>
    <w:basedOn w:val="Normal"/>
    <w:next w:val="Normal"/>
    <w:link w:val="Ttulo8Car"/>
    <w:uiPriority w:val="9"/>
    <w:qFormat/>
    <w:rsid w:val="004936CD"/>
    <w:pPr>
      <w:keepNext/>
      <w:keepLines/>
      <w:numPr>
        <w:ilvl w:val="7"/>
        <w:numId w:val="1"/>
      </w:numPr>
      <w:spacing w:before="200" w:after="0"/>
      <w:outlineLvl w:val="7"/>
    </w:pPr>
    <w:rPr>
      <w:rFonts w:eastAsia="Times New Roman"/>
      <w:color w:val="404040"/>
      <w:sz w:val="20"/>
      <w:szCs w:val="20"/>
    </w:rPr>
  </w:style>
  <w:style w:type="paragraph" w:styleId="Ttulo9">
    <w:name w:val="heading 9"/>
    <w:basedOn w:val="Normal"/>
    <w:next w:val="Normal"/>
    <w:link w:val="Ttulo9Car"/>
    <w:uiPriority w:val="9"/>
    <w:qFormat/>
    <w:rsid w:val="004936CD"/>
    <w:pPr>
      <w:keepNext/>
      <w:keepLines/>
      <w:numPr>
        <w:ilvl w:val="8"/>
        <w:numId w:val="1"/>
      </w:numPr>
      <w:spacing w:before="200" w:after="0"/>
      <w:outlineLvl w:val="8"/>
    </w:pPr>
    <w:rPr>
      <w:rFonts w:eastAsia="Times New Roman"/>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E721B"/>
    <w:rPr>
      <w:rFonts w:ascii="Segoe UI Historic" w:eastAsia="Times New Roman" w:hAnsi="Segoe UI Historic"/>
      <w:b/>
      <w:bCs/>
      <w:color w:val="00B0C5"/>
      <w:sz w:val="36"/>
      <w:szCs w:val="28"/>
      <w:lang w:eastAsia="en-US"/>
    </w:rPr>
  </w:style>
  <w:style w:type="paragraph" w:styleId="Encabezado">
    <w:name w:val="header"/>
    <w:basedOn w:val="Normal"/>
    <w:link w:val="EncabezadoCar"/>
    <w:uiPriority w:val="99"/>
    <w:unhideWhenUsed/>
    <w:rsid w:val="00C84E14"/>
    <w:pPr>
      <w:tabs>
        <w:tab w:val="center" w:pos="4419"/>
        <w:tab w:val="right" w:pos="8838"/>
      </w:tabs>
      <w:spacing w:before="0" w:after="0"/>
    </w:pPr>
  </w:style>
  <w:style w:type="character" w:customStyle="1" w:styleId="EncabezadoCar">
    <w:name w:val="Encabezado Car"/>
    <w:basedOn w:val="Fuentedeprrafopredeter"/>
    <w:link w:val="Encabezado"/>
    <w:uiPriority w:val="99"/>
    <w:rsid w:val="00C84E14"/>
    <w:rPr>
      <w:rFonts w:ascii="Dotum" w:hAnsi="Dotum"/>
      <w:sz w:val="22"/>
      <w:szCs w:val="22"/>
      <w:lang w:eastAsia="en-US"/>
    </w:rPr>
  </w:style>
  <w:style w:type="character" w:styleId="Hipervnculo">
    <w:name w:val="Hyperlink"/>
    <w:uiPriority w:val="99"/>
    <w:unhideWhenUsed/>
    <w:rsid w:val="00100AFA"/>
    <w:rPr>
      <w:color w:val="0000FF"/>
      <w:u w:val="single"/>
    </w:rPr>
  </w:style>
  <w:style w:type="paragraph" w:styleId="Textodeglobo">
    <w:name w:val="Balloon Text"/>
    <w:basedOn w:val="Normal"/>
    <w:link w:val="TextodegloboCar"/>
    <w:uiPriority w:val="99"/>
    <w:semiHidden/>
    <w:unhideWhenUsed/>
    <w:rsid w:val="00100AFA"/>
    <w:pPr>
      <w:spacing w:before="0" w:after="0"/>
    </w:pPr>
    <w:rPr>
      <w:rFonts w:ascii="Tahoma" w:hAnsi="Tahoma"/>
      <w:sz w:val="16"/>
      <w:szCs w:val="16"/>
    </w:rPr>
  </w:style>
  <w:style w:type="character" w:customStyle="1" w:styleId="TextodegloboCar">
    <w:name w:val="Texto de globo Car"/>
    <w:link w:val="Textodeglobo"/>
    <w:uiPriority w:val="99"/>
    <w:semiHidden/>
    <w:rsid w:val="00100AFA"/>
    <w:rPr>
      <w:rFonts w:ascii="Tahoma" w:hAnsi="Tahoma" w:cs="Tahoma"/>
      <w:sz w:val="16"/>
      <w:szCs w:val="16"/>
    </w:rPr>
  </w:style>
  <w:style w:type="character" w:customStyle="1" w:styleId="Ttulo2Car">
    <w:name w:val="Título 2 Car"/>
    <w:link w:val="Ttulo2"/>
    <w:uiPriority w:val="9"/>
    <w:rsid w:val="00FE721B"/>
    <w:rPr>
      <w:rFonts w:ascii="Segoe UI Historic" w:eastAsia="Times New Roman" w:hAnsi="Segoe UI Historic"/>
      <w:b/>
      <w:color w:val="00B0C5"/>
      <w:sz w:val="28"/>
      <w:szCs w:val="26"/>
      <w:lang w:eastAsia="en-US"/>
    </w:rPr>
  </w:style>
  <w:style w:type="character" w:customStyle="1" w:styleId="Ttulo3Car">
    <w:name w:val="Título 3 Car"/>
    <w:aliases w:val="H3 Car,T3 Car,h3 Car,1.2.3. Car"/>
    <w:link w:val="Ttulo3"/>
    <w:uiPriority w:val="9"/>
    <w:rsid w:val="00BD2E76"/>
    <w:rPr>
      <w:rFonts w:asciiTheme="minorHAnsi" w:eastAsia="Times New Roman" w:hAnsiTheme="minorHAnsi" w:cstheme="minorHAnsi"/>
      <w:bCs/>
      <w:color w:val="00B0C5"/>
      <w:sz w:val="24"/>
      <w:szCs w:val="26"/>
      <w:lang w:eastAsia="en-US"/>
    </w:rPr>
  </w:style>
  <w:style w:type="character" w:customStyle="1" w:styleId="Ttulo4Car">
    <w:name w:val="Título 4 Car"/>
    <w:link w:val="Ttulo4"/>
    <w:uiPriority w:val="9"/>
    <w:rsid w:val="004936CD"/>
    <w:rPr>
      <w:rFonts w:asciiTheme="minorHAnsi" w:eastAsia="Times New Roman" w:hAnsiTheme="minorHAnsi" w:cstheme="minorHAnsi"/>
      <w:i/>
      <w:iCs/>
      <w:color w:val="6CB6D1"/>
      <w:szCs w:val="20"/>
      <w:lang w:eastAsia="en-US"/>
    </w:rPr>
  </w:style>
  <w:style w:type="character" w:customStyle="1" w:styleId="Ttulo5Car">
    <w:name w:val="Título 5 Car"/>
    <w:link w:val="Ttulo5"/>
    <w:uiPriority w:val="9"/>
    <w:rsid w:val="00F808A3"/>
    <w:rPr>
      <w:rFonts w:asciiTheme="minorHAnsi" w:eastAsia="Times New Roman" w:hAnsiTheme="minorHAnsi" w:cstheme="minorHAnsi"/>
      <w:iCs/>
      <w:color w:val="243F60"/>
      <w:sz w:val="20"/>
      <w:szCs w:val="20"/>
      <w:lang w:eastAsia="en-US"/>
    </w:rPr>
  </w:style>
  <w:style w:type="character" w:customStyle="1" w:styleId="Ttulo6Car">
    <w:name w:val="Título 6 Car"/>
    <w:link w:val="Ttulo6"/>
    <w:uiPriority w:val="9"/>
    <w:rsid w:val="00F808A3"/>
    <w:rPr>
      <w:rFonts w:asciiTheme="minorHAnsi" w:eastAsia="Times New Roman" w:hAnsiTheme="minorHAnsi" w:cstheme="minorHAnsi"/>
      <w:i/>
      <w:color w:val="243F60"/>
      <w:sz w:val="20"/>
      <w:szCs w:val="20"/>
      <w:lang w:eastAsia="en-US"/>
    </w:rPr>
  </w:style>
  <w:style w:type="character" w:customStyle="1" w:styleId="Ttulo7Car">
    <w:name w:val="Título 7 Car"/>
    <w:link w:val="Ttulo7"/>
    <w:uiPriority w:val="9"/>
    <w:rsid w:val="00F808A3"/>
    <w:rPr>
      <w:rFonts w:asciiTheme="minorHAnsi" w:eastAsia="Times New Roman" w:hAnsiTheme="minorHAnsi" w:cstheme="minorHAnsi"/>
      <w:iCs/>
      <w:color w:val="404040"/>
      <w:sz w:val="20"/>
      <w:szCs w:val="20"/>
      <w:lang w:eastAsia="en-US"/>
    </w:rPr>
  </w:style>
  <w:style w:type="character" w:customStyle="1" w:styleId="Ttulo8Car">
    <w:name w:val="Título 8 Car"/>
    <w:link w:val="Ttulo8"/>
    <w:uiPriority w:val="9"/>
    <w:rsid w:val="004936CD"/>
    <w:rPr>
      <w:rFonts w:eastAsia="Times New Roman"/>
      <w:color w:val="404040"/>
      <w:sz w:val="20"/>
      <w:szCs w:val="20"/>
    </w:rPr>
  </w:style>
  <w:style w:type="character" w:customStyle="1" w:styleId="Ttulo9Car">
    <w:name w:val="Título 9 Car"/>
    <w:link w:val="Ttulo9"/>
    <w:uiPriority w:val="9"/>
    <w:rsid w:val="004936CD"/>
    <w:rPr>
      <w:rFonts w:eastAsia="Times New Roman"/>
      <w:i/>
      <w:iCs/>
      <w:color w:val="404040"/>
      <w:sz w:val="20"/>
      <w:szCs w:val="20"/>
    </w:rPr>
  </w:style>
  <w:style w:type="paragraph" w:styleId="Piedepgina">
    <w:name w:val="footer"/>
    <w:basedOn w:val="Normal"/>
    <w:link w:val="PiedepginaCar"/>
    <w:uiPriority w:val="99"/>
    <w:unhideWhenUsed/>
    <w:rsid w:val="00C84E14"/>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C84E14"/>
    <w:rPr>
      <w:rFonts w:ascii="Dotum" w:hAnsi="Dotum"/>
      <w:sz w:val="22"/>
      <w:szCs w:val="22"/>
      <w:lang w:eastAsia="en-US"/>
    </w:rPr>
  </w:style>
  <w:style w:type="paragraph" w:styleId="Sinespaciado">
    <w:name w:val="No Spacing"/>
    <w:link w:val="SinespaciadoCar"/>
    <w:uiPriority w:val="1"/>
    <w:qFormat/>
    <w:rsid w:val="004936CD"/>
    <w:pPr>
      <w:jc w:val="center"/>
    </w:pPr>
    <w:rPr>
      <w:rFonts w:ascii="Dotum" w:eastAsia="Times New Roman" w:hAnsi="Dotum"/>
      <w:lang w:eastAsia="en-US"/>
    </w:rPr>
  </w:style>
  <w:style w:type="character" w:customStyle="1" w:styleId="SinespaciadoCar">
    <w:name w:val="Sin espaciado Car"/>
    <w:link w:val="Sinespaciado"/>
    <w:uiPriority w:val="1"/>
    <w:rsid w:val="004936CD"/>
    <w:rPr>
      <w:rFonts w:ascii="Dotum" w:eastAsia="Times New Roman" w:hAnsi="Dotum"/>
      <w:szCs w:val="22"/>
      <w:lang w:eastAsia="en-US"/>
    </w:rPr>
  </w:style>
  <w:style w:type="character" w:styleId="Textodelmarcadordeposicin">
    <w:name w:val="Placeholder Text"/>
    <w:uiPriority w:val="99"/>
    <w:semiHidden/>
    <w:rsid w:val="0083573D"/>
    <w:rPr>
      <w:color w:val="808080"/>
    </w:rPr>
  </w:style>
  <w:style w:type="table" w:styleId="Tablaconcuadrcula">
    <w:name w:val="Table Grid"/>
    <w:basedOn w:val="Tablanormal"/>
    <w:rsid w:val="00DF4D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rafo2">
    <w:name w:val="Parrafo2"/>
    <w:basedOn w:val="Normal"/>
    <w:rsid w:val="00926368"/>
    <w:pPr>
      <w:spacing w:before="60" w:after="60"/>
      <w:ind w:left="567"/>
    </w:pPr>
    <w:rPr>
      <w:rFonts w:eastAsia="Times New Roman"/>
      <w:sz w:val="20"/>
      <w:szCs w:val="20"/>
    </w:rPr>
  </w:style>
  <w:style w:type="paragraph" w:styleId="Textoindependiente3">
    <w:name w:val="Body Text 3"/>
    <w:basedOn w:val="Normal"/>
    <w:link w:val="Textoindependiente3Car"/>
    <w:rsid w:val="00D3117C"/>
    <w:pPr>
      <w:spacing w:before="100" w:beforeAutospacing="1" w:after="100" w:afterAutospacing="1"/>
      <w:jc w:val="left"/>
    </w:pPr>
    <w:rPr>
      <w:rFonts w:ascii="Times New Roman" w:eastAsia="Times New Roman" w:hAnsi="Times New Roman"/>
      <w:sz w:val="24"/>
      <w:szCs w:val="24"/>
    </w:rPr>
  </w:style>
  <w:style w:type="character" w:customStyle="1" w:styleId="Textoindependiente3Car">
    <w:name w:val="Texto independiente 3 Car"/>
    <w:link w:val="Textoindependiente3"/>
    <w:rsid w:val="00D3117C"/>
    <w:rPr>
      <w:rFonts w:ascii="Times New Roman" w:eastAsia="Times New Roman" w:hAnsi="Times New Roman"/>
      <w:sz w:val="24"/>
      <w:szCs w:val="24"/>
    </w:rPr>
  </w:style>
  <w:style w:type="paragraph" w:styleId="Textoindependiente2">
    <w:name w:val="Body Text 2"/>
    <w:basedOn w:val="Normal"/>
    <w:link w:val="Textoindependiente2Car"/>
    <w:rsid w:val="00705651"/>
    <w:pPr>
      <w:spacing w:before="0" w:after="120" w:line="480" w:lineRule="auto"/>
      <w:jc w:val="left"/>
    </w:pPr>
    <w:rPr>
      <w:rFonts w:ascii="Times New Roman" w:eastAsia="Times New Roman" w:hAnsi="Times New Roman"/>
      <w:sz w:val="24"/>
      <w:szCs w:val="20"/>
    </w:rPr>
  </w:style>
  <w:style w:type="character" w:customStyle="1" w:styleId="Textoindependiente2Car">
    <w:name w:val="Texto independiente 2 Car"/>
    <w:link w:val="Textoindependiente2"/>
    <w:rsid w:val="00705651"/>
    <w:rPr>
      <w:rFonts w:ascii="Times New Roman" w:eastAsia="Times New Roman" w:hAnsi="Times New Roman"/>
      <w:sz w:val="24"/>
    </w:rPr>
  </w:style>
  <w:style w:type="paragraph" w:styleId="NormalWeb">
    <w:name w:val="Normal (Web)"/>
    <w:basedOn w:val="Normal"/>
    <w:uiPriority w:val="99"/>
    <w:semiHidden/>
    <w:unhideWhenUsed/>
    <w:rsid w:val="00806A4E"/>
    <w:pPr>
      <w:spacing w:before="100" w:beforeAutospacing="1" w:after="100" w:afterAutospacing="1"/>
      <w:jc w:val="left"/>
    </w:pPr>
    <w:rPr>
      <w:rFonts w:ascii="Times New Roman" w:eastAsia="Times New Roman" w:hAnsi="Times New Roman"/>
      <w:sz w:val="24"/>
      <w:szCs w:val="24"/>
    </w:rPr>
  </w:style>
  <w:style w:type="paragraph" w:customStyle="1" w:styleId="Default">
    <w:name w:val="Default"/>
    <w:basedOn w:val="Normal"/>
    <w:rsid w:val="00960CC8"/>
    <w:pPr>
      <w:autoSpaceDE w:val="0"/>
      <w:autoSpaceDN w:val="0"/>
      <w:spacing w:before="0" w:after="0"/>
      <w:jc w:val="left"/>
    </w:pPr>
    <w:rPr>
      <w:rFonts w:ascii="Arial" w:eastAsiaTheme="minorHAnsi" w:hAnsi="Arial" w:cs="Arial"/>
      <w:color w:val="000000"/>
      <w:sz w:val="24"/>
      <w:szCs w:val="24"/>
    </w:rPr>
  </w:style>
  <w:style w:type="character" w:styleId="Mencinsinresolver">
    <w:name w:val="Unresolved Mention"/>
    <w:basedOn w:val="Fuentedeprrafopredeter"/>
    <w:uiPriority w:val="99"/>
    <w:semiHidden/>
    <w:unhideWhenUsed/>
    <w:rsid w:val="00CB0E9B"/>
    <w:rPr>
      <w:color w:val="808080"/>
      <w:shd w:val="clear" w:color="auto" w:fill="E6E6E6"/>
    </w:rPr>
  </w:style>
  <w:style w:type="character" w:styleId="Refdecomentario">
    <w:name w:val="annotation reference"/>
    <w:basedOn w:val="Fuentedeprrafopredeter"/>
    <w:uiPriority w:val="99"/>
    <w:semiHidden/>
    <w:unhideWhenUsed/>
    <w:rsid w:val="0066078A"/>
    <w:rPr>
      <w:sz w:val="16"/>
      <w:szCs w:val="16"/>
    </w:rPr>
  </w:style>
  <w:style w:type="paragraph" w:styleId="Textocomentario">
    <w:name w:val="annotation text"/>
    <w:basedOn w:val="Normal"/>
    <w:link w:val="TextocomentarioCar"/>
    <w:uiPriority w:val="99"/>
    <w:unhideWhenUsed/>
    <w:rsid w:val="0066078A"/>
    <w:rPr>
      <w:sz w:val="20"/>
      <w:szCs w:val="20"/>
    </w:rPr>
  </w:style>
  <w:style w:type="character" w:customStyle="1" w:styleId="TextocomentarioCar">
    <w:name w:val="Texto comentario Car"/>
    <w:basedOn w:val="Fuentedeprrafopredeter"/>
    <w:link w:val="Textocomentario"/>
    <w:uiPriority w:val="99"/>
    <w:rsid w:val="0066078A"/>
    <w:rPr>
      <w:rFonts w:ascii="Dotum" w:hAnsi="Dotum"/>
      <w:lang w:eastAsia="en-US"/>
    </w:rPr>
  </w:style>
  <w:style w:type="paragraph" w:styleId="Asuntodelcomentario">
    <w:name w:val="annotation subject"/>
    <w:basedOn w:val="Textocomentario"/>
    <w:next w:val="Textocomentario"/>
    <w:link w:val="AsuntodelcomentarioCar"/>
    <w:uiPriority w:val="99"/>
    <w:semiHidden/>
    <w:unhideWhenUsed/>
    <w:rsid w:val="0066078A"/>
    <w:rPr>
      <w:b/>
      <w:bCs/>
    </w:rPr>
  </w:style>
  <w:style w:type="character" w:customStyle="1" w:styleId="AsuntodelcomentarioCar">
    <w:name w:val="Asunto del comentario Car"/>
    <w:basedOn w:val="TextocomentarioCar"/>
    <w:link w:val="Asuntodelcomentario"/>
    <w:uiPriority w:val="99"/>
    <w:semiHidden/>
    <w:rsid w:val="0066078A"/>
    <w:rPr>
      <w:rFonts w:ascii="Dotum" w:hAnsi="Dotum"/>
      <w:b/>
      <w:bCs/>
      <w:lang w:eastAsia="en-US"/>
    </w:rPr>
  </w:style>
  <w:style w:type="paragraph" w:styleId="TDC1">
    <w:name w:val="toc 1"/>
    <w:basedOn w:val="Normal"/>
    <w:next w:val="Normal"/>
    <w:autoRedefine/>
    <w:uiPriority w:val="39"/>
    <w:unhideWhenUsed/>
    <w:rsid w:val="00007106"/>
    <w:pPr>
      <w:spacing w:after="100"/>
    </w:pPr>
  </w:style>
  <w:style w:type="paragraph" w:styleId="TDC2">
    <w:name w:val="toc 2"/>
    <w:basedOn w:val="Normal"/>
    <w:next w:val="Normal"/>
    <w:autoRedefine/>
    <w:uiPriority w:val="39"/>
    <w:unhideWhenUsed/>
    <w:rsid w:val="00007106"/>
    <w:pPr>
      <w:spacing w:after="100"/>
      <w:ind w:left="220"/>
    </w:pPr>
  </w:style>
  <w:style w:type="table" w:styleId="Tablaconcuadrculaclara">
    <w:name w:val="Grid Table Light"/>
    <w:basedOn w:val="Tablanormal"/>
    <w:uiPriority w:val="40"/>
    <w:rsid w:val="00BD2E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B173E2"/>
    <w:pPr>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es-ES"/>
    </w:rPr>
  </w:style>
  <w:style w:type="paragraph" w:styleId="TDC3">
    <w:name w:val="toc 3"/>
    <w:basedOn w:val="Normal"/>
    <w:next w:val="Normal"/>
    <w:autoRedefine/>
    <w:uiPriority w:val="39"/>
    <w:unhideWhenUsed/>
    <w:rsid w:val="009111A2"/>
    <w:pPr>
      <w:spacing w:after="100"/>
      <w:ind w:left="440"/>
    </w:pPr>
  </w:style>
  <w:style w:type="table" w:styleId="Tablaconcuadrcula4-nfasis5">
    <w:name w:val="Grid Table 4 Accent 5"/>
    <w:basedOn w:val="Tablanormal"/>
    <w:uiPriority w:val="49"/>
    <w:rsid w:val="009111A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Prrafodelista">
    <w:name w:val="List Paragraph"/>
    <w:aliases w:val="Bullet Number,List Paragraph Char Char,b1,AB List 1,Bullet Points,List Paragraph1,ProcessA,References,List Paragraph (numbered (a)),Source,Paragraphe de liste,Liste couleur - Accent 1,Liste couleur - Accent 14,Colorful List Accent 1"/>
    <w:basedOn w:val="Normal"/>
    <w:link w:val="PrrafodelistaCar"/>
    <w:uiPriority w:val="99"/>
    <w:qFormat/>
    <w:rsid w:val="00AF3187"/>
    <w:pPr>
      <w:ind w:left="720"/>
      <w:contextualSpacing/>
    </w:pPr>
  </w:style>
  <w:style w:type="table" w:styleId="Tabladelista3-nfasis5">
    <w:name w:val="List Table 3 Accent 5"/>
    <w:basedOn w:val="Tablanormal"/>
    <w:uiPriority w:val="48"/>
    <w:rsid w:val="002A331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xmsonormal">
    <w:name w:val="x_msonormal"/>
    <w:basedOn w:val="Normal"/>
    <w:rsid w:val="008E727F"/>
    <w:pPr>
      <w:spacing w:before="0" w:after="0"/>
      <w:jc w:val="left"/>
    </w:pPr>
    <w:rPr>
      <w:rFonts w:ascii="Aptos" w:eastAsiaTheme="minorHAnsi" w:hAnsi="Aptos" w:cs="Aptos"/>
      <w:sz w:val="24"/>
      <w:szCs w:val="24"/>
    </w:rPr>
  </w:style>
  <w:style w:type="paragraph" w:customStyle="1" w:styleId="xdefault">
    <w:name w:val="x_default"/>
    <w:basedOn w:val="Normal"/>
    <w:rsid w:val="008E727F"/>
    <w:pPr>
      <w:autoSpaceDE w:val="0"/>
      <w:autoSpaceDN w:val="0"/>
      <w:spacing w:before="0" w:after="0"/>
      <w:jc w:val="left"/>
    </w:pPr>
    <w:rPr>
      <w:rFonts w:ascii="Segoe UI" w:eastAsiaTheme="minorHAnsi" w:hAnsi="Segoe UI" w:cs="Segoe UI"/>
      <w:color w:val="000000"/>
      <w:sz w:val="24"/>
      <w:szCs w:val="24"/>
    </w:rPr>
  </w:style>
  <w:style w:type="character" w:customStyle="1" w:styleId="PrrafodelistaCar">
    <w:name w:val="Párrafo de lista Car"/>
    <w:aliases w:val="Bullet Number Car,List Paragraph Char Char Car,b1 Car,AB List 1 Car,Bullet Points Car,List Paragraph1 Car,ProcessA Car,References Car,List Paragraph (numbered (a)) Car,Source Car,Paragraphe de liste Car,Liste couleur - Accent 1 Car"/>
    <w:basedOn w:val="Fuentedeprrafopredeter"/>
    <w:link w:val="Prrafodelista"/>
    <w:uiPriority w:val="99"/>
    <w:qFormat/>
    <w:locked/>
    <w:rsid w:val="004F4119"/>
  </w:style>
  <w:style w:type="table" w:styleId="Tabladelista3-nfasis1">
    <w:name w:val="List Table 3 Accent 1"/>
    <w:basedOn w:val="Tablanormal"/>
    <w:uiPriority w:val="48"/>
    <w:rsid w:val="004F41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373">
      <w:bodyDiv w:val="1"/>
      <w:marLeft w:val="400"/>
      <w:marRight w:val="1000"/>
      <w:marTop w:val="0"/>
      <w:marBottom w:val="0"/>
      <w:divBdr>
        <w:top w:val="none" w:sz="0" w:space="0" w:color="auto"/>
        <w:left w:val="none" w:sz="0" w:space="0" w:color="auto"/>
        <w:bottom w:val="none" w:sz="0" w:space="0" w:color="auto"/>
        <w:right w:val="none" w:sz="0" w:space="0" w:color="auto"/>
      </w:divBdr>
    </w:div>
    <w:div w:id="66732713">
      <w:bodyDiv w:val="1"/>
      <w:marLeft w:val="0"/>
      <w:marRight w:val="0"/>
      <w:marTop w:val="0"/>
      <w:marBottom w:val="0"/>
      <w:divBdr>
        <w:top w:val="none" w:sz="0" w:space="0" w:color="auto"/>
        <w:left w:val="none" w:sz="0" w:space="0" w:color="auto"/>
        <w:bottom w:val="none" w:sz="0" w:space="0" w:color="auto"/>
        <w:right w:val="none" w:sz="0" w:space="0" w:color="auto"/>
      </w:divBdr>
    </w:div>
    <w:div w:id="91977711">
      <w:bodyDiv w:val="1"/>
      <w:marLeft w:val="0"/>
      <w:marRight w:val="0"/>
      <w:marTop w:val="0"/>
      <w:marBottom w:val="0"/>
      <w:divBdr>
        <w:top w:val="none" w:sz="0" w:space="0" w:color="auto"/>
        <w:left w:val="none" w:sz="0" w:space="0" w:color="auto"/>
        <w:bottom w:val="none" w:sz="0" w:space="0" w:color="auto"/>
        <w:right w:val="none" w:sz="0" w:space="0" w:color="auto"/>
      </w:divBdr>
    </w:div>
    <w:div w:id="96408916">
      <w:bodyDiv w:val="1"/>
      <w:marLeft w:val="0"/>
      <w:marRight w:val="0"/>
      <w:marTop w:val="0"/>
      <w:marBottom w:val="0"/>
      <w:divBdr>
        <w:top w:val="none" w:sz="0" w:space="0" w:color="auto"/>
        <w:left w:val="none" w:sz="0" w:space="0" w:color="auto"/>
        <w:bottom w:val="none" w:sz="0" w:space="0" w:color="auto"/>
        <w:right w:val="none" w:sz="0" w:space="0" w:color="auto"/>
      </w:divBdr>
    </w:div>
    <w:div w:id="102768140">
      <w:bodyDiv w:val="1"/>
      <w:marLeft w:val="0"/>
      <w:marRight w:val="0"/>
      <w:marTop w:val="0"/>
      <w:marBottom w:val="0"/>
      <w:divBdr>
        <w:top w:val="none" w:sz="0" w:space="0" w:color="auto"/>
        <w:left w:val="none" w:sz="0" w:space="0" w:color="auto"/>
        <w:bottom w:val="none" w:sz="0" w:space="0" w:color="auto"/>
        <w:right w:val="none" w:sz="0" w:space="0" w:color="auto"/>
      </w:divBdr>
    </w:div>
    <w:div w:id="120147935">
      <w:bodyDiv w:val="1"/>
      <w:marLeft w:val="0"/>
      <w:marRight w:val="0"/>
      <w:marTop w:val="0"/>
      <w:marBottom w:val="0"/>
      <w:divBdr>
        <w:top w:val="none" w:sz="0" w:space="0" w:color="auto"/>
        <w:left w:val="none" w:sz="0" w:space="0" w:color="auto"/>
        <w:bottom w:val="none" w:sz="0" w:space="0" w:color="auto"/>
        <w:right w:val="none" w:sz="0" w:space="0" w:color="auto"/>
      </w:divBdr>
    </w:div>
    <w:div w:id="142821556">
      <w:bodyDiv w:val="1"/>
      <w:marLeft w:val="0"/>
      <w:marRight w:val="0"/>
      <w:marTop w:val="0"/>
      <w:marBottom w:val="0"/>
      <w:divBdr>
        <w:top w:val="none" w:sz="0" w:space="0" w:color="auto"/>
        <w:left w:val="none" w:sz="0" w:space="0" w:color="auto"/>
        <w:bottom w:val="none" w:sz="0" w:space="0" w:color="auto"/>
        <w:right w:val="none" w:sz="0" w:space="0" w:color="auto"/>
      </w:divBdr>
    </w:div>
    <w:div w:id="222567098">
      <w:bodyDiv w:val="1"/>
      <w:marLeft w:val="0"/>
      <w:marRight w:val="0"/>
      <w:marTop w:val="0"/>
      <w:marBottom w:val="0"/>
      <w:divBdr>
        <w:top w:val="none" w:sz="0" w:space="0" w:color="auto"/>
        <w:left w:val="none" w:sz="0" w:space="0" w:color="auto"/>
        <w:bottom w:val="none" w:sz="0" w:space="0" w:color="auto"/>
        <w:right w:val="none" w:sz="0" w:space="0" w:color="auto"/>
      </w:divBdr>
    </w:div>
    <w:div w:id="227965125">
      <w:bodyDiv w:val="1"/>
      <w:marLeft w:val="0"/>
      <w:marRight w:val="0"/>
      <w:marTop w:val="0"/>
      <w:marBottom w:val="0"/>
      <w:divBdr>
        <w:top w:val="none" w:sz="0" w:space="0" w:color="auto"/>
        <w:left w:val="none" w:sz="0" w:space="0" w:color="auto"/>
        <w:bottom w:val="none" w:sz="0" w:space="0" w:color="auto"/>
        <w:right w:val="none" w:sz="0" w:space="0" w:color="auto"/>
      </w:divBdr>
    </w:div>
    <w:div w:id="258366707">
      <w:bodyDiv w:val="1"/>
      <w:marLeft w:val="0"/>
      <w:marRight w:val="0"/>
      <w:marTop w:val="0"/>
      <w:marBottom w:val="0"/>
      <w:divBdr>
        <w:top w:val="none" w:sz="0" w:space="0" w:color="auto"/>
        <w:left w:val="none" w:sz="0" w:space="0" w:color="auto"/>
        <w:bottom w:val="none" w:sz="0" w:space="0" w:color="auto"/>
        <w:right w:val="none" w:sz="0" w:space="0" w:color="auto"/>
      </w:divBdr>
      <w:divsChild>
        <w:div w:id="486868075">
          <w:marLeft w:val="0"/>
          <w:marRight w:val="0"/>
          <w:marTop w:val="0"/>
          <w:marBottom w:val="0"/>
          <w:divBdr>
            <w:top w:val="none" w:sz="0" w:space="0" w:color="auto"/>
            <w:left w:val="none" w:sz="0" w:space="0" w:color="auto"/>
            <w:bottom w:val="none" w:sz="0" w:space="0" w:color="auto"/>
            <w:right w:val="none" w:sz="0" w:space="0" w:color="auto"/>
          </w:divBdr>
          <w:divsChild>
            <w:div w:id="13955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4452">
      <w:bodyDiv w:val="1"/>
      <w:marLeft w:val="0"/>
      <w:marRight w:val="0"/>
      <w:marTop w:val="0"/>
      <w:marBottom w:val="0"/>
      <w:divBdr>
        <w:top w:val="none" w:sz="0" w:space="0" w:color="auto"/>
        <w:left w:val="none" w:sz="0" w:space="0" w:color="auto"/>
        <w:bottom w:val="none" w:sz="0" w:space="0" w:color="auto"/>
        <w:right w:val="none" w:sz="0" w:space="0" w:color="auto"/>
      </w:divBdr>
    </w:div>
    <w:div w:id="318046474">
      <w:bodyDiv w:val="1"/>
      <w:marLeft w:val="0"/>
      <w:marRight w:val="0"/>
      <w:marTop w:val="0"/>
      <w:marBottom w:val="0"/>
      <w:divBdr>
        <w:top w:val="none" w:sz="0" w:space="0" w:color="auto"/>
        <w:left w:val="none" w:sz="0" w:space="0" w:color="auto"/>
        <w:bottom w:val="none" w:sz="0" w:space="0" w:color="auto"/>
        <w:right w:val="none" w:sz="0" w:space="0" w:color="auto"/>
      </w:divBdr>
    </w:div>
    <w:div w:id="318584440">
      <w:bodyDiv w:val="1"/>
      <w:marLeft w:val="0"/>
      <w:marRight w:val="0"/>
      <w:marTop w:val="0"/>
      <w:marBottom w:val="0"/>
      <w:divBdr>
        <w:top w:val="none" w:sz="0" w:space="0" w:color="auto"/>
        <w:left w:val="none" w:sz="0" w:space="0" w:color="auto"/>
        <w:bottom w:val="none" w:sz="0" w:space="0" w:color="auto"/>
        <w:right w:val="none" w:sz="0" w:space="0" w:color="auto"/>
      </w:divBdr>
    </w:div>
    <w:div w:id="427310278">
      <w:bodyDiv w:val="1"/>
      <w:marLeft w:val="0"/>
      <w:marRight w:val="0"/>
      <w:marTop w:val="0"/>
      <w:marBottom w:val="0"/>
      <w:divBdr>
        <w:top w:val="none" w:sz="0" w:space="0" w:color="auto"/>
        <w:left w:val="none" w:sz="0" w:space="0" w:color="auto"/>
        <w:bottom w:val="none" w:sz="0" w:space="0" w:color="auto"/>
        <w:right w:val="none" w:sz="0" w:space="0" w:color="auto"/>
      </w:divBdr>
      <w:divsChild>
        <w:div w:id="46339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814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602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82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447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257771">
      <w:bodyDiv w:val="1"/>
      <w:marLeft w:val="0"/>
      <w:marRight w:val="0"/>
      <w:marTop w:val="0"/>
      <w:marBottom w:val="0"/>
      <w:divBdr>
        <w:top w:val="none" w:sz="0" w:space="0" w:color="auto"/>
        <w:left w:val="none" w:sz="0" w:space="0" w:color="auto"/>
        <w:bottom w:val="none" w:sz="0" w:space="0" w:color="auto"/>
        <w:right w:val="none" w:sz="0" w:space="0" w:color="auto"/>
      </w:divBdr>
    </w:div>
    <w:div w:id="440103124">
      <w:bodyDiv w:val="1"/>
      <w:marLeft w:val="0"/>
      <w:marRight w:val="0"/>
      <w:marTop w:val="0"/>
      <w:marBottom w:val="0"/>
      <w:divBdr>
        <w:top w:val="none" w:sz="0" w:space="0" w:color="auto"/>
        <w:left w:val="none" w:sz="0" w:space="0" w:color="auto"/>
        <w:bottom w:val="none" w:sz="0" w:space="0" w:color="auto"/>
        <w:right w:val="none" w:sz="0" w:space="0" w:color="auto"/>
      </w:divBdr>
    </w:div>
    <w:div w:id="480344219">
      <w:bodyDiv w:val="1"/>
      <w:marLeft w:val="0"/>
      <w:marRight w:val="0"/>
      <w:marTop w:val="0"/>
      <w:marBottom w:val="0"/>
      <w:divBdr>
        <w:top w:val="none" w:sz="0" w:space="0" w:color="auto"/>
        <w:left w:val="none" w:sz="0" w:space="0" w:color="auto"/>
        <w:bottom w:val="none" w:sz="0" w:space="0" w:color="auto"/>
        <w:right w:val="none" w:sz="0" w:space="0" w:color="auto"/>
      </w:divBdr>
      <w:divsChild>
        <w:div w:id="577404027">
          <w:marLeft w:val="0"/>
          <w:marRight w:val="0"/>
          <w:marTop w:val="0"/>
          <w:marBottom w:val="0"/>
          <w:divBdr>
            <w:top w:val="none" w:sz="0" w:space="0" w:color="auto"/>
            <w:left w:val="none" w:sz="0" w:space="0" w:color="auto"/>
            <w:bottom w:val="none" w:sz="0" w:space="0" w:color="auto"/>
            <w:right w:val="none" w:sz="0" w:space="0" w:color="auto"/>
          </w:divBdr>
          <w:divsChild>
            <w:div w:id="6066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14290">
      <w:bodyDiv w:val="1"/>
      <w:marLeft w:val="0"/>
      <w:marRight w:val="0"/>
      <w:marTop w:val="0"/>
      <w:marBottom w:val="0"/>
      <w:divBdr>
        <w:top w:val="none" w:sz="0" w:space="0" w:color="auto"/>
        <w:left w:val="none" w:sz="0" w:space="0" w:color="auto"/>
        <w:bottom w:val="none" w:sz="0" w:space="0" w:color="auto"/>
        <w:right w:val="none" w:sz="0" w:space="0" w:color="auto"/>
      </w:divBdr>
    </w:div>
    <w:div w:id="498615919">
      <w:bodyDiv w:val="1"/>
      <w:marLeft w:val="0"/>
      <w:marRight w:val="0"/>
      <w:marTop w:val="0"/>
      <w:marBottom w:val="0"/>
      <w:divBdr>
        <w:top w:val="none" w:sz="0" w:space="0" w:color="auto"/>
        <w:left w:val="none" w:sz="0" w:space="0" w:color="auto"/>
        <w:bottom w:val="none" w:sz="0" w:space="0" w:color="auto"/>
        <w:right w:val="none" w:sz="0" w:space="0" w:color="auto"/>
      </w:divBdr>
    </w:div>
    <w:div w:id="517085763">
      <w:bodyDiv w:val="1"/>
      <w:marLeft w:val="0"/>
      <w:marRight w:val="0"/>
      <w:marTop w:val="0"/>
      <w:marBottom w:val="0"/>
      <w:divBdr>
        <w:top w:val="none" w:sz="0" w:space="0" w:color="auto"/>
        <w:left w:val="none" w:sz="0" w:space="0" w:color="auto"/>
        <w:bottom w:val="none" w:sz="0" w:space="0" w:color="auto"/>
        <w:right w:val="none" w:sz="0" w:space="0" w:color="auto"/>
      </w:divBdr>
    </w:div>
    <w:div w:id="557278137">
      <w:bodyDiv w:val="1"/>
      <w:marLeft w:val="0"/>
      <w:marRight w:val="0"/>
      <w:marTop w:val="0"/>
      <w:marBottom w:val="0"/>
      <w:divBdr>
        <w:top w:val="none" w:sz="0" w:space="0" w:color="auto"/>
        <w:left w:val="none" w:sz="0" w:space="0" w:color="auto"/>
        <w:bottom w:val="none" w:sz="0" w:space="0" w:color="auto"/>
        <w:right w:val="none" w:sz="0" w:space="0" w:color="auto"/>
      </w:divBdr>
    </w:div>
    <w:div w:id="597639928">
      <w:bodyDiv w:val="1"/>
      <w:marLeft w:val="0"/>
      <w:marRight w:val="0"/>
      <w:marTop w:val="0"/>
      <w:marBottom w:val="0"/>
      <w:divBdr>
        <w:top w:val="none" w:sz="0" w:space="0" w:color="auto"/>
        <w:left w:val="none" w:sz="0" w:space="0" w:color="auto"/>
        <w:bottom w:val="none" w:sz="0" w:space="0" w:color="auto"/>
        <w:right w:val="none" w:sz="0" w:space="0" w:color="auto"/>
      </w:divBdr>
    </w:div>
    <w:div w:id="636255462">
      <w:bodyDiv w:val="1"/>
      <w:marLeft w:val="0"/>
      <w:marRight w:val="0"/>
      <w:marTop w:val="0"/>
      <w:marBottom w:val="0"/>
      <w:divBdr>
        <w:top w:val="none" w:sz="0" w:space="0" w:color="auto"/>
        <w:left w:val="none" w:sz="0" w:space="0" w:color="auto"/>
        <w:bottom w:val="none" w:sz="0" w:space="0" w:color="auto"/>
        <w:right w:val="none" w:sz="0" w:space="0" w:color="auto"/>
      </w:divBdr>
    </w:div>
    <w:div w:id="748698031">
      <w:bodyDiv w:val="1"/>
      <w:marLeft w:val="0"/>
      <w:marRight w:val="0"/>
      <w:marTop w:val="0"/>
      <w:marBottom w:val="0"/>
      <w:divBdr>
        <w:top w:val="none" w:sz="0" w:space="0" w:color="auto"/>
        <w:left w:val="none" w:sz="0" w:space="0" w:color="auto"/>
        <w:bottom w:val="none" w:sz="0" w:space="0" w:color="auto"/>
        <w:right w:val="none" w:sz="0" w:space="0" w:color="auto"/>
      </w:divBdr>
    </w:div>
    <w:div w:id="910581823">
      <w:bodyDiv w:val="1"/>
      <w:marLeft w:val="0"/>
      <w:marRight w:val="0"/>
      <w:marTop w:val="0"/>
      <w:marBottom w:val="0"/>
      <w:divBdr>
        <w:top w:val="none" w:sz="0" w:space="0" w:color="auto"/>
        <w:left w:val="none" w:sz="0" w:space="0" w:color="auto"/>
        <w:bottom w:val="none" w:sz="0" w:space="0" w:color="auto"/>
        <w:right w:val="none" w:sz="0" w:space="0" w:color="auto"/>
      </w:divBdr>
    </w:div>
    <w:div w:id="934706646">
      <w:bodyDiv w:val="1"/>
      <w:marLeft w:val="0"/>
      <w:marRight w:val="0"/>
      <w:marTop w:val="0"/>
      <w:marBottom w:val="0"/>
      <w:divBdr>
        <w:top w:val="none" w:sz="0" w:space="0" w:color="auto"/>
        <w:left w:val="none" w:sz="0" w:space="0" w:color="auto"/>
        <w:bottom w:val="none" w:sz="0" w:space="0" w:color="auto"/>
        <w:right w:val="none" w:sz="0" w:space="0" w:color="auto"/>
      </w:divBdr>
    </w:div>
    <w:div w:id="952857722">
      <w:bodyDiv w:val="1"/>
      <w:marLeft w:val="0"/>
      <w:marRight w:val="0"/>
      <w:marTop w:val="0"/>
      <w:marBottom w:val="0"/>
      <w:divBdr>
        <w:top w:val="none" w:sz="0" w:space="0" w:color="auto"/>
        <w:left w:val="none" w:sz="0" w:space="0" w:color="auto"/>
        <w:bottom w:val="none" w:sz="0" w:space="0" w:color="auto"/>
        <w:right w:val="none" w:sz="0" w:space="0" w:color="auto"/>
      </w:divBdr>
      <w:divsChild>
        <w:div w:id="183520299">
          <w:marLeft w:val="1368"/>
          <w:marRight w:val="0"/>
          <w:marTop w:val="0"/>
          <w:marBottom w:val="0"/>
          <w:divBdr>
            <w:top w:val="none" w:sz="0" w:space="0" w:color="auto"/>
            <w:left w:val="none" w:sz="0" w:space="0" w:color="auto"/>
            <w:bottom w:val="none" w:sz="0" w:space="0" w:color="auto"/>
            <w:right w:val="none" w:sz="0" w:space="0" w:color="auto"/>
          </w:divBdr>
        </w:div>
        <w:div w:id="1460027515">
          <w:marLeft w:val="1368"/>
          <w:marRight w:val="0"/>
          <w:marTop w:val="0"/>
          <w:marBottom w:val="0"/>
          <w:divBdr>
            <w:top w:val="none" w:sz="0" w:space="0" w:color="auto"/>
            <w:left w:val="none" w:sz="0" w:space="0" w:color="auto"/>
            <w:bottom w:val="none" w:sz="0" w:space="0" w:color="auto"/>
            <w:right w:val="none" w:sz="0" w:space="0" w:color="auto"/>
          </w:divBdr>
        </w:div>
        <w:div w:id="1637224654">
          <w:marLeft w:val="1368"/>
          <w:marRight w:val="0"/>
          <w:marTop w:val="0"/>
          <w:marBottom w:val="0"/>
          <w:divBdr>
            <w:top w:val="none" w:sz="0" w:space="0" w:color="auto"/>
            <w:left w:val="none" w:sz="0" w:space="0" w:color="auto"/>
            <w:bottom w:val="none" w:sz="0" w:space="0" w:color="auto"/>
            <w:right w:val="none" w:sz="0" w:space="0" w:color="auto"/>
          </w:divBdr>
        </w:div>
        <w:div w:id="2119181991">
          <w:marLeft w:val="1368"/>
          <w:marRight w:val="0"/>
          <w:marTop w:val="0"/>
          <w:marBottom w:val="0"/>
          <w:divBdr>
            <w:top w:val="none" w:sz="0" w:space="0" w:color="auto"/>
            <w:left w:val="none" w:sz="0" w:space="0" w:color="auto"/>
            <w:bottom w:val="none" w:sz="0" w:space="0" w:color="auto"/>
            <w:right w:val="none" w:sz="0" w:space="0" w:color="auto"/>
          </w:divBdr>
        </w:div>
      </w:divsChild>
    </w:div>
    <w:div w:id="1020282413">
      <w:bodyDiv w:val="1"/>
      <w:marLeft w:val="0"/>
      <w:marRight w:val="0"/>
      <w:marTop w:val="0"/>
      <w:marBottom w:val="0"/>
      <w:divBdr>
        <w:top w:val="none" w:sz="0" w:space="0" w:color="auto"/>
        <w:left w:val="none" w:sz="0" w:space="0" w:color="auto"/>
        <w:bottom w:val="none" w:sz="0" w:space="0" w:color="auto"/>
        <w:right w:val="none" w:sz="0" w:space="0" w:color="auto"/>
      </w:divBdr>
    </w:div>
    <w:div w:id="1020660533">
      <w:bodyDiv w:val="1"/>
      <w:marLeft w:val="0"/>
      <w:marRight w:val="0"/>
      <w:marTop w:val="0"/>
      <w:marBottom w:val="0"/>
      <w:divBdr>
        <w:top w:val="none" w:sz="0" w:space="0" w:color="auto"/>
        <w:left w:val="none" w:sz="0" w:space="0" w:color="auto"/>
        <w:bottom w:val="none" w:sz="0" w:space="0" w:color="auto"/>
        <w:right w:val="none" w:sz="0" w:space="0" w:color="auto"/>
      </w:divBdr>
    </w:div>
    <w:div w:id="1138643115">
      <w:bodyDiv w:val="1"/>
      <w:marLeft w:val="0"/>
      <w:marRight w:val="0"/>
      <w:marTop w:val="0"/>
      <w:marBottom w:val="0"/>
      <w:divBdr>
        <w:top w:val="none" w:sz="0" w:space="0" w:color="auto"/>
        <w:left w:val="none" w:sz="0" w:space="0" w:color="auto"/>
        <w:bottom w:val="none" w:sz="0" w:space="0" w:color="auto"/>
        <w:right w:val="none" w:sz="0" w:space="0" w:color="auto"/>
      </w:divBdr>
    </w:div>
    <w:div w:id="1174341288">
      <w:bodyDiv w:val="1"/>
      <w:marLeft w:val="0"/>
      <w:marRight w:val="0"/>
      <w:marTop w:val="0"/>
      <w:marBottom w:val="0"/>
      <w:divBdr>
        <w:top w:val="none" w:sz="0" w:space="0" w:color="auto"/>
        <w:left w:val="none" w:sz="0" w:space="0" w:color="auto"/>
        <w:bottom w:val="none" w:sz="0" w:space="0" w:color="auto"/>
        <w:right w:val="none" w:sz="0" w:space="0" w:color="auto"/>
      </w:divBdr>
    </w:div>
    <w:div w:id="1187711574">
      <w:bodyDiv w:val="1"/>
      <w:marLeft w:val="0"/>
      <w:marRight w:val="0"/>
      <w:marTop w:val="0"/>
      <w:marBottom w:val="0"/>
      <w:divBdr>
        <w:top w:val="none" w:sz="0" w:space="0" w:color="auto"/>
        <w:left w:val="none" w:sz="0" w:space="0" w:color="auto"/>
        <w:bottom w:val="none" w:sz="0" w:space="0" w:color="auto"/>
        <w:right w:val="none" w:sz="0" w:space="0" w:color="auto"/>
      </w:divBdr>
      <w:divsChild>
        <w:div w:id="320810726">
          <w:marLeft w:val="1368"/>
          <w:marRight w:val="0"/>
          <w:marTop w:val="0"/>
          <w:marBottom w:val="0"/>
          <w:divBdr>
            <w:top w:val="none" w:sz="0" w:space="0" w:color="auto"/>
            <w:left w:val="none" w:sz="0" w:space="0" w:color="auto"/>
            <w:bottom w:val="none" w:sz="0" w:space="0" w:color="auto"/>
            <w:right w:val="none" w:sz="0" w:space="0" w:color="auto"/>
          </w:divBdr>
        </w:div>
        <w:div w:id="1181704927">
          <w:marLeft w:val="1368"/>
          <w:marRight w:val="0"/>
          <w:marTop w:val="0"/>
          <w:marBottom w:val="0"/>
          <w:divBdr>
            <w:top w:val="none" w:sz="0" w:space="0" w:color="auto"/>
            <w:left w:val="none" w:sz="0" w:space="0" w:color="auto"/>
            <w:bottom w:val="none" w:sz="0" w:space="0" w:color="auto"/>
            <w:right w:val="none" w:sz="0" w:space="0" w:color="auto"/>
          </w:divBdr>
        </w:div>
        <w:div w:id="1541936327">
          <w:marLeft w:val="1368"/>
          <w:marRight w:val="0"/>
          <w:marTop w:val="0"/>
          <w:marBottom w:val="0"/>
          <w:divBdr>
            <w:top w:val="none" w:sz="0" w:space="0" w:color="auto"/>
            <w:left w:val="none" w:sz="0" w:space="0" w:color="auto"/>
            <w:bottom w:val="none" w:sz="0" w:space="0" w:color="auto"/>
            <w:right w:val="none" w:sz="0" w:space="0" w:color="auto"/>
          </w:divBdr>
        </w:div>
        <w:div w:id="1757823021">
          <w:marLeft w:val="1368"/>
          <w:marRight w:val="0"/>
          <w:marTop w:val="0"/>
          <w:marBottom w:val="0"/>
          <w:divBdr>
            <w:top w:val="none" w:sz="0" w:space="0" w:color="auto"/>
            <w:left w:val="none" w:sz="0" w:space="0" w:color="auto"/>
            <w:bottom w:val="none" w:sz="0" w:space="0" w:color="auto"/>
            <w:right w:val="none" w:sz="0" w:space="0" w:color="auto"/>
          </w:divBdr>
        </w:div>
        <w:div w:id="2067292500">
          <w:marLeft w:val="1368"/>
          <w:marRight w:val="0"/>
          <w:marTop w:val="0"/>
          <w:marBottom w:val="0"/>
          <w:divBdr>
            <w:top w:val="none" w:sz="0" w:space="0" w:color="auto"/>
            <w:left w:val="none" w:sz="0" w:space="0" w:color="auto"/>
            <w:bottom w:val="none" w:sz="0" w:space="0" w:color="auto"/>
            <w:right w:val="none" w:sz="0" w:space="0" w:color="auto"/>
          </w:divBdr>
        </w:div>
      </w:divsChild>
    </w:div>
    <w:div w:id="1222864238">
      <w:bodyDiv w:val="1"/>
      <w:marLeft w:val="0"/>
      <w:marRight w:val="0"/>
      <w:marTop w:val="0"/>
      <w:marBottom w:val="0"/>
      <w:divBdr>
        <w:top w:val="none" w:sz="0" w:space="0" w:color="auto"/>
        <w:left w:val="none" w:sz="0" w:space="0" w:color="auto"/>
        <w:bottom w:val="none" w:sz="0" w:space="0" w:color="auto"/>
        <w:right w:val="none" w:sz="0" w:space="0" w:color="auto"/>
      </w:divBdr>
      <w:divsChild>
        <w:div w:id="57872584">
          <w:marLeft w:val="1368"/>
          <w:marRight w:val="0"/>
          <w:marTop w:val="0"/>
          <w:marBottom w:val="0"/>
          <w:divBdr>
            <w:top w:val="none" w:sz="0" w:space="0" w:color="auto"/>
            <w:left w:val="none" w:sz="0" w:space="0" w:color="auto"/>
            <w:bottom w:val="none" w:sz="0" w:space="0" w:color="auto"/>
            <w:right w:val="none" w:sz="0" w:space="0" w:color="auto"/>
          </w:divBdr>
        </w:div>
        <w:div w:id="217402431">
          <w:marLeft w:val="1368"/>
          <w:marRight w:val="0"/>
          <w:marTop w:val="0"/>
          <w:marBottom w:val="0"/>
          <w:divBdr>
            <w:top w:val="none" w:sz="0" w:space="0" w:color="auto"/>
            <w:left w:val="none" w:sz="0" w:space="0" w:color="auto"/>
            <w:bottom w:val="none" w:sz="0" w:space="0" w:color="auto"/>
            <w:right w:val="none" w:sz="0" w:space="0" w:color="auto"/>
          </w:divBdr>
        </w:div>
        <w:div w:id="563176181">
          <w:marLeft w:val="1368"/>
          <w:marRight w:val="0"/>
          <w:marTop w:val="0"/>
          <w:marBottom w:val="0"/>
          <w:divBdr>
            <w:top w:val="none" w:sz="0" w:space="0" w:color="auto"/>
            <w:left w:val="none" w:sz="0" w:space="0" w:color="auto"/>
            <w:bottom w:val="none" w:sz="0" w:space="0" w:color="auto"/>
            <w:right w:val="none" w:sz="0" w:space="0" w:color="auto"/>
          </w:divBdr>
        </w:div>
        <w:div w:id="739714849">
          <w:marLeft w:val="590"/>
          <w:marRight w:val="0"/>
          <w:marTop w:val="0"/>
          <w:marBottom w:val="0"/>
          <w:divBdr>
            <w:top w:val="none" w:sz="0" w:space="0" w:color="auto"/>
            <w:left w:val="none" w:sz="0" w:space="0" w:color="auto"/>
            <w:bottom w:val="none" w:sz="0" w:space="0" w:color="auto"/>
            <w:right w:val="none" w:sz="0" w:space="0" w:color="auto"/>
          </w:divBdr>
        </w:div>
        <w:div w:id="789740733">
          <w:marLeft w:val="590"/>
          <w:marRight w:val="0"/>
          <w:marTop w:val="0"/>
          <w:marBottom w:val="0"/>
          <w:divBdr>
            <w:top w:val="none" w:sz="0" w:space="0" w:color="auto"/>
            <w:left w:val="none" w:sz="0" w:space="0" w:color="auto"/>
            <w:bottom w:val="none" w:sz="0" w:space="0" w:color="auto"/>
            <w:right w:val="none" w:sz="0" w:space="0" w:color="auto"/>
          </w:divBdr>
        </w:div>
        <w:div w:id="868953164">
          <w:marLeft w:val="590"/>
          <w:marRight w:val="0"/>
          <w:marTop w:val="0"/>
          <w:marBottom w:val="0"/>
          <w:divBdr>
            <w:top w:val="none" w:sz="0" w:space="0" w:color="auto"/>
            <w:left w:val="none" w:sz="0" w:space="0" w:color="auto"/>
            <w:bottom w:val="none" w:sz="0" w:space="0" w:color="auto"/>
            <w:right w:val="none" w:sz="0" w:space="0" w:color="auto"/>
          </w:divBdr>
        </w:div>
        <w:div w:id="1195919502">
          <w:marLeft w:val="1368"/>
          <w:marRight w:val="0"/>
          <w:marTop w:val="0"/>
          <w:marBottom w:val="0"/>
          <w:divBdr>
            <w:top w:val="none" w:sz="0" w:space="0" w:color="auto"/>
            <w:left w:val="none" w:sz="0" w:space="0" w:color="auto"/>
            <w:bottom w:val="none" w:sz="0" w:space="0" w:color="auto"/>
            <w:right w:val="none" w:sz="0" w:space="0" w:color="auto"/>
          </w:divBdr>
        </w:div>
        <w:div w:id="1294824575">
          <w:marLeft w:val="1368"/>
          <w:marRight w:val="0"/>
          <w:marTop w:val="0"/>
          <w:marBottom w:val="0"/>
          <w:divBdr>
            <w:top w:val="none" w:sz="0" w:space="0" w:color="auto"/>
            <w:left w:val="none" w:sz="0" w:space="0" w:color="auto"/>
            <w:bottom w:val="none" w:sz="0" w:space="0" w:color="auto"/>
            <w:right w:val="none" w:sz="0" w:space="0" w:color="auto"/>
          </w:divBdr>
        </w:div>
        <w:div w:id="1921717863">
          <w:marLeft w:val="1368"/>
          <w:marRight w:val="0"/>
          <w:marTop w:val="0"/>
          <w:marBottom w:val="0"/>
          <w:divBdr>
            <w:top w:val="none" w:sz="0" w:space="0" w:color="auto"/>
            <w:left w:val="none" w:sz="0" w:space="0" w:color="auto"/>
            <w:bottom w:val="none" w:sz="0" w:space="0" w:color="auto"/>
            <w:right w:val="none" w:sz="0" w:space="0" w:color="auto"/>
          </w:divBdr>
        </w:div>
        <w:div w:id="1941984338">
          <w:marLeft w:val="1368"/>
          <w:marRight w:val="0"/>
          <w:marTop w:val="0"/>
          <w:marBottom w:val="0"/>
          <w:divBdr>
            <w:top w:val="none" w:sz="0" w:space="0" w:color="auto"/>
            <w:left w:val="none" w:sz="0" w:space="0" w:color="auto"/>
            <w:bottom w:val="none" w:sz="0" w:space="0" w:color="auto"/>
            <w:right w:val="none" w:sz="0" w:space="0" w:color="auto"/>
          </w:divBdr>
        </w:div>
        <w:div w:id="2008900113">
          <w:marLeft w:val="1368"/>
          <w:marRight w:val="0"/>
          <w:marTop w:val="0"/>
          <w:marBottom w:val="0"/>
          <w:divBdr>
            <w:top w:val="none" w:sz="0" w:space="0" w:color="auto"/>
            <w:left w:val="none" w:sz="0" w:space="0" w:color="auto"/>
            <w:bottom w:val="none" w:sz="0" w:space="0" w:color="auto"/>
            <w:right w:val="none" w:sz="0" w:space="0" w:color="auto"/>
          </w:divBdr>
        </w:div>
        <w:div w:id="2041469163">
          <w:marLeft w:val="1368"/>
          <w:marRight w:val="0"/>
          <w:marTop w:val="0"/>
          <w:marBottom w:val="0"/>
          <w:divBdr>
            <w:top w:val="none" w:sz="0" w:space="0" w:color="auto"/>
            <w:left w:val="none" w:sz="0" w:space="0" w:color="auto"/>
            <w:bottom w:val="none" w:sz="0" w:space="0" w:color="auto"/>
            <w:right w:val="none" w:sz="0" w:space="0" w:color="auto"/>
          </w:divBdr>
        </w:div>
      </w:divsChild>
    </w:div>
    <w:div w:id="1283226949">
      <w:bodyDiv w:val="1"/>
      <w:marLeft w:val="0"/>
      <w:marRight w:val="0"/>
      <w:marTop w:val="0"/>
      <w:marBottom w:val="0"/>
      <w:divBdr>
        <w:top w:val="none" w:sz="0" w:space="0" w:color="auto"/>
        <w:left w:val="none" w:sz="0" w:space="0" w:color="auto"/>
        <w:bottom w:val="none" w:sz="0" w:space="0" w:color="auto"/>
        <w:right w:val="none" w:sz="0" w:space="0" w:color="auto"/>
      </w:divBdr>
    </w:div>
    <w:div w:id="1329942343">
      <w:bodyDiv w:val="1"/>
      <w:marLeft w:val="0"/>
      <w:marRight w:val="0"/>
      <w:marTop w:val="0"/>
      <w:marBottom w:val="0"/>
      <w:divBdr>
        <w:top w:val="none" w:sz="0" w:space="0" w:color="auto"/>
        <w:left w:val="none" w:sz="0" w:space="0" w:color="auto"/>
        <w:bottom w:val="none" w:sz="0" w:space="0" w:color="auto"/>
        <w:right w:val="none" w:sz="0" w:space="0" w:color="auto"/>
      </w:divBdr>
    </w:div>
    <w:div w:id="1370302951">
      <w:bodyDiv w:val="1"/>
      <w:marLeft w:val="0"/>
      <w:marRight w:val="0"/>
      <w:marTop w:val="0"/>
      <w:marBottom w:val="0"/>
      <w:divBdr>
        <w:top w:val="none" w:sz="0" w:space="0" w:color="auto"/>
        <w:left w:val="none" w:sz="0" w:space="0" w:color="auto"/>
        <w:bottom w:val="none" w:sz="0" w:space="0" w:color="auto"/>
        <w:right w:val="none" w:sz="0" w:space="0" w:color="auto"/>
      </w:divBdr>
    </w:div>
    <w:div w:id="1417246134">
      <w:bodyDiv w:val="1"/>
      <w:marLeft w:val="0"/>
      <w:marRight w:val="0"/>
      <w:marTop w:val="0"/>
      <w:marBottom w:val="0"/>
      <w:divBdr>
        <w:top w:val="none" w:sz="0" w:space="0" w:color="auto"/>
        <w:left w:val="none" w:sz="0" w:space="0" w:color="auto"/>
        <w:bottom w:val="none" w:sz="0" w:space="0" w:color="auto"/>
        <w:right w:val="none" w:sz="0" w:space="0" w:color="auto"/>
      </w:divBdr>
    </w:div>
    <w:div w:id="1450008373">
      <w:bodyDiv w:val="1"/>
      <w:marLeft w:val="0"/>
      <w:marRight w:val="0"/>
      <w:marTop w:val="0"/>
      <w:marBottom w:val="0"/>
      <w:divBdr>
        <w:top w:val="none" w:sz="0" w:space="0" w:color="auto"/>
        <w:left w:val="none" w:sz="0" w:space="0" w:color="auto"/>
        <w:bottom w:val="none" w:sz="0" w:space="0" w:color="auto"/>
        <w:right w:val="none" w:sz="0" w:space="0" w:color="auto"/>
      </w:divBdr>
    </w:div>
    <w:div w:id="1454444321">
      <w:bodyDiv w:val="1"/>
      <w:marLeft w:val="0"/>
      <w:marRight w:val="0"/>
      <w:marTop w:val="0"/>
      <w:marBottom w:val="0"/>
      <w:divBdr>
        <w:top w:val="none" w:sz="0" w:space="0" w:color="auto"/>
        <w:left w:val="none" w:sz="0" w:space="0" w:color="auto"/>
        <w:bottom w:val="none" w:sz="0" w:space="0" w:color="auto"/>
        <w:right w:val="none" w:sz="0" w:space="0" w:color="auto"/>
      </w:divBdr>
      <w:divsChild>
        <w:div w:id="235748835">
          <w:marLeft w:val="446"/>
          <w:marRight w:val="0"/>
          <w:marTop w:val="0"/>
          <w:marBottom w:val="0"/>
          <w:divBdr>
            <w:top w:val="none" w:sz="0" w:space="0" w:color="auto"/>
            <w:left w:val="none" w:sz="0" w:space="0" w:color="auto"/>
            <w:bottom w:val="none" w:sz="0" w:space="0" w:color="auto"/>
            <w:right w:val="none" w:sz="0" w:space="0" w:color="auto"/>
          </w:divBdr>
        </w:div>
        <w:div w:id="793793171">
          <w:marLeft w:val="446"/>
          <w:marRight w:val="0"/>
          <w:marTop w:val="0"/>
          <w:marBottom w:val="0"/>
          <w:divBdr>
            <w:top w:val="none" w:sz="0" w:space="0" w:color="auto"/>
            <w:left w:val="none" w:sz="0" w:space="0" w:color="auto"/>
            <w:bottom w:val="none" w:sz="0" w:space="0" w:color="auto"/>
            <w:right w:val="none" w:sz="0" w:space="0" w:color="auto"/>
          </w:divBdr>
        </w:div>
        <w:div w:id="939147182">
          <w:marLeft w:val="446"/>
          <w:marRight w:val="0"/>
          <w:marTop w:val="0"/>
          <w:marBottom w:val="0"/>
          <w:divBdr>
            <w:top w:val="none" w:sz="0" w:space="0" w:color="auto"/>
            <w:left w:val="none" w:sz="0" w:space="0" w:color="auto"/>
            <w:bottom w:val="none" w:sz="0" w:space="0" w:color="auto"/>
            <w:right w:val="none" w:sz="0" w:space="0" w:color="auto"/>
          </w:divBdr>
        </w:div>
        <w:div w:id="1271477651">
          <w:marLeft w:val="446"/>
          <w:marRight w:val="0"/>
          <w:marTop w:val="0"/>
          <w:marBottom w:val="0"/>
          <w:divBdr>
            <w:top w:val="none" w:sz="0" w:space="0" w:color="auto"/>
            <w:left w:val="none" w:sz="0" w:space="0" w:color="auto"/>
            <w:bottom w:val="none" w:sz="0" w:space="0" w:color="auto"/>
            <w:right w:val="none" w:sz="0" w:space="0" w:color="auto"/>
          </w:divBdr>
        </w:div>
        <w:div w:id="1387484327">
          <w:marLeft w:val="446"/>
          <w:marRight w:val="0"/>
          <w:marTop w:val="0"/>
          <w:marBottom w:val="0"/>
          <w:divBdr>
            <w:top w:val="none" w:sz="0" w:space="0" w:color="auto"/>
            <w:left w:val="none" w:sz="0" w:space="0" w:color="auto"/>
            <w:bottom w:val="none" w:sz="0" w:space="0" w:color="auto"/>
            <w:right w:val="none" w:sz="0" w:space="0" w:color="auto"/>
          </w:divBdr>
        </w:div>
        <w:div w:id="1771270343">
          <w:marLeft w:val="446"/>
          <w:marRight w:val="0"/>
          <w:marTop w:val="0"/>
          <w:marBottom w:val="0"/>
          <w:divBdr>
            <w:top w:val="none" w:sz="0" w:space="0" w:color="auto"/>
            <w:left w:val="none" w:sz="0" w:space="0" w:color="auto"/>
            <w:bottom w:val="none" w:sz="0" w:space="0" w:color="auto"/>
            <w:right w:val="none" w:sz="0" w:space="0" w:color="auto"/>
          </w:divBdr>
        </w:div>
        <w:div w:id="1891728536">
          <w:marLeft w:val="446"/>
          <w:marRight w:val="0"/>
          <w:marTop w:val="0"/>
          <w:marBottom w:val="0"/>
          <w:divBdr>
            <w:top w:val="none" w:sz="0" w:space="0" w:color="auto"/>
            <w:left w:val="none" w:sz="0" w:space="0" w:color="auto"/>
            <w:bottom w:val="none" w:sz="0" w:space="0" w:color="auto"/>
            <w:right w:val="none" w:sz="0" w:space="0" w:color="auto"/>
          </w:divBdr>
        </w:div>
      </w:divsChild>
    </w:div>
    <w:div w:id="1455518767">
      <w:bodyDiv w:val="1"/>
      <w:marLeft w:val="0"/>
      <w:marRight w:val="0"/>
      <w:marTop w:val="0"/>
      <w:marBottom w:val="0"/>
      <w:divBdr>
        <w:top w:val="none" w:sz="0" w:space="0" w:color="auto"/>
        <w:left w:val="none" w:sz="0" w:space="0" w:color="auto"/>
        <w:bottom w:val="none" w:sz="0" w:space="0" w:color="auto"/>
        <w:right w:val="none" w:sz="0" w:space="0" w:color="auto"/>
      </w:divBdr>
    </w:div>
    <w:div w:id="1511749233">
      <w:bodyDiv w:val="1"/>
      <w:marLeft w:val="0"/>
      <w:marRight w:val="0"/>
      <w:marTop w:val="0"/>
      <w:marBottom w:val="0"/>
      <w:divBdr>
        <w:top w:val="none" w:sz="0" w:space="0" w:color="auto"/>
        <w:left w:val="none" w:sz="0" w:space="0" w:color="auto"/>
        <w:bottom w:val="none" w:sz="0" w:space="0" w:color="auto"/>
        <w:right w:val="none" w:sz="0" w:space="0" w:color="auto"/>
      </w:divBdr>
    </w:div>
    <w:div w:id="1564833440">
      <w:bodyDiv w:val="1"/>
      <w:marLeft w:val="0"/>
      <w:marRight w:val="0"/>
      <w:marTop w:val="0"/>
      <w:marBottom w:val="0"/>
      <w:divBdr>
        <w:top w:val="none" w:sz="0" w:space="0" w:color="auto"/>
        <w:left w:val="none" w:sz="0" w:space="0" w:color="auto"/>
        <w:bottom w:val="none" w:sz="0" w:space="0" w:color="auto"/>
        <w:right w:val="none" w:sz="0" w:space="0" w:color="auto"/>
      </w:divBdr>
    </w:div>
    <w:div w:id="1694645592">
      <w:bodyDiv w:val="1"/>
      <w:marLeft w:val="0"/>
      <w:marRight w:val="0"/>
      <w:marTop w:val="0"/>
      <w:marBottom w:val="0"/>
      <w:divBdr>
        <w:top w:val="none" w:sz="0" w:space="0" w:color="auto"/>
        <w:left w:val="none" w:sz="0" w:space="0" w:color="auto"/>
        <w:bottom w:val="none" w:sz="0" w:space="0" w:color="auto"/>
        <w:right w:val="none" w:sz="0" w:space="0" w:color="auto"/>
      </w:divBdr>
    </w:div>
    <w:div w:id="1771974562">
      <w:bodyDiv w:val="1"/>
      <w:marLeft w:val="0"/>
      <w:marRight w:val="0"/>
      <w:marTop w:val="0"/>
      <w:marBottom w:val="0"/>
      <w:divBdr>
        <w:top w:val="none" w:sz="0" w:space="0" w:color="auto"/>
        <w:left w:val="none" w:sz="0" w:space="0" w:color="auto"/>
        <w:bottom w:val="none" w:sz="0" w:space="0" w:color="auto"/>
        <w:right w:val="none" w:sz="0" w:space="0" w:color="auto"/>
      </w:divBdr>
      <w:divsChild>
        <w:div w:id="1070228767">
          <w:marLeft w:val="0"/>
          <w:marRight w:val="0"/>
          <w:marTop w:val="0"/>
          <w:marBottom w:val="0"/>
          <w:divBdr>
            <w:top w:val="none" w:sz="0" w:space="0" w:color="auto"/>
            <w:left w:val="none" w:sz="0" w:space="0" w:color="auto"/>
            <w:bottom w:val="none" w:sz="0" w:space="0" w:color="auto"/>
            <w:right w:val="none" w:sz="0" w:space="0" w:color="auto"/>
          </w:divBdr>
          <w:divsChild>
            <w:div w:id="11498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4661">
      <w:bodyDiv w:val="1"/>
      <w:marLeft w:val="0"/>
      <w:marRight w:val="0"/>
      <w:marTop w:val="0"/>
      <w:marBottom w:val="0"/>
      <w:divBdr>
        <w:top w:val="none" w:sz="0" w:space="0" w:color="auto"/>
        <w:left w:val="none" w:sz="0" w:space="0" w:color="auto"/>
        <w:bottom w:val="none" w:sz="0" w:space="0" w:color="auto"/>
        <w:right w:val="none" w:sz="0" w:space="0" w:color="auto"/>
      </w:divBdr>
    </w:div>
    <w:div w:id="1805344298">
      <w:bodyDiv w:val="1"/>
      <w:marLeft w:val="0"/>
      <w:marRight w:val="0"/>
      <w:marTop w:val="0"/>
      <w:marBottom w:val="0"/>
      <w:divBdr>
        <w:top w:val="none" w:sz="0" w:space="0" w:color="auto"/>
        <w:left w:val="none" w:sz="0" w:space="0" w:color="auto"/>
        <w:bottom w:val="none" w:sz="0" w:space="0" w:color="auto"/>
        <w:right w:val="none" w:sz="0" w:space="0" w:color="auto"/>
      </w:divBdr>
      <w:divsChild>
        <w:div w:id="50080941">
          <w:marLeft w:val="1368"/>
          <w:marRight w:val="0"/>
          <w:marTop w:val="0"/>
          <w:marBottom w:val="0"/>
          <w:divBdr>
            <w:top w:val="none" w:sz="0" w:space="0" w:color="auto"/>
            <w:left w:val="none" w:sz="0" w:space="0" w:color="auto"/>
            <w:bottom w:val="none" w:sz="0" w:space="0" w:color="auto"/>
            <w:right w:val="none" w:sz="0" w:space="0" w:color="auto"/>
          </w:divBdr>
        </w:div>
        <w:div w:id="346835865">
          <w:marLeft w:val="1368"/>
          <w:marRight w:val="0"/>
          <w:marTop w:val="0"/>
          <w:marBottom w:val="0"/>
          <w:divBdr>
            <w:top w:val="none" w:sz="0" w:space="0" w:color="auto"/>
            <w:left w:val="none" w:sz="0" w:space="0" w:color="auto"/>
            <w:bottom w:val="none" w:sz="0" w:space="0" w:color="auto"/>
            <w:right w:val="none" w:sz="0" w:space="0" w:color="auto"/>
          </w:divBdr>
        </w:div>
        <w:div w:id="599219483">
          <w:marLeft w:val="1368"/>
          <w:marRight w:val="0"/>
          <w:marTop w:val="0"/>
          <w:marBottom w:val="0"/>
          <w:divBdr>
            <w:top w:val="none" w:sz="0" w:space="0" w:color="auto"/>
            <w:left w:val="none" w:sz="0" w:space="0" w:color="auto"/>
            <w:bottom w:val="none" w:sz="0" w:space="0" w:color="auto"/>
            <w:right w:val="none" w:sz="0" w:space="0" w:color="auto"/>
          </w:divBdr>
        </w:div>
        <w:div w:id="1230069644">
          <w:marLeft w:val="1368"/>
          <w:marRight w:val="0"/>
          <w:marTop w:val="0"/>
          <w:marBottom w:val="0"/>
          <w:divBdr>
            <w:top w:val="none" w:sz="0" w:space="0" w:color="auto"/>
            <w:left w:val="none" w:sz="0" w:space="0" w:color="auto"/>
            <w:bottom w:val="none" w:sz="0" w:space="0" w:color="auto"/>
            <w:right w:val="none" w:sz="0" w:space="0" w:color="auto"/>
          </w:divBdr>
        </w:div>
      </w:divsChild>
    </w:div>
    <w:div w:id="1858613918">
      <w:bodyDiv w:val="1"/>
      <w:marLeft w:val="0"/>
      <w:marRight w:val="0"/>
      <w:marTop w:val="0"/>
      <w:marBottom w:val="0"/>
      <w:divBdr>
        <w:top w:val="none" w:sz="0" w:space="0" w:color="auto"/>
        <w:left w:val="none" w:sz="0" w:space="0" w:color="auto"/>
        <w:bottom w:val="none" w:sz="0" w:space="0" w:color="auto"/>
        <w:right w:val="none" w:sz="0" w:space="0" w:color="auto"/>
      </w:divBdr>
    </w:div>
    <w:div w:id="1901280948">
      <w:bodyDiv w:val="1"/>
      <w:marLeft w:val="0"/>
      <w:marRight w:val="0"/>
      <w:marTop w:val="0"/>
      <w:marBottom w:val="0"/>
      <w:divBdr>
        <w:top w:val="none" w:sz="0" w:space="0" w:color="auto"/>
        <w:left w:val="none" w:sz="0" w:space="0" w:color="auto"/>
        <w:bottom w:val="none" w:sz="0" w:space="0" w:color="auto"/>
        <w:right w:val="none" w:sz="0" w:space="0" w:color="auto"/>
      </w:divBdr>
    </w:div>
    <w:div w:id="1906404665">
      <w:bodyDiv w:val="1"/>
      <w:marLeft w:val="0"/>
      <w:marRight w:val="0"/>
      <w:marTop w:val="0"/>
      <w:marBottom w:val="0"/>
      <w:divBdr>
        <w:top w:val="none" w:sz="0" w:space="0" w:color="auto"/>
        <w:left w:val="none" w:sz="0" w:space="0" w:color="auto"/>
        <w:bottom w:val="none" w:sz="0" w:space="0" w:color="auto"/>
        <w:right w:val="none" w:sz="0" w:space="0" w:color="auto"/>
      </w:divBdr>
    </w:div>
    <w:div w:id="1916085019">
      <w:bodyDiv w:val="1"/>
      <w:marLeft w:val="0"/>
      <w:marRight w:val="0"/>
      <w:marTop w:val="0"/>
      <w:marBottom w:val="0"/>
      <w:divBdr>
        <w:top w:val="none" w:sz="0" w:space="0" w:color="auto"/>
        <w:left w:val="none" w:sz="0" w:space="0" w:color="auto"/>
        <w:bottom w:val="none" w:sz="0" w:space="0" w:color="auto"/>
        <w:right w:val="none" w:sz="0" w:space="0" w:color="auto"/>
      </w:divBdr>
    </w:div>
    <w:div w:id="1964311470">
      <w:bodyDiv w:val="1"/>
      <w:marLeft w:val="0"/>
      <w:marRight w:val="0"/>
      <w:marTop w:val="0"/>
      <w:marBottom w:val="0"/>
      <w:divBdr>
        <w:top w:val="none" w:sz="0" w:space="0" w:color="auto"/>
        <w:left w:val="none" w:sz="0" w:space="0" w:color="auto"/>
        <w:bottom w:val="none" w:sz="0" w:space="0" w:color="auto"/>
        <w:right w:val="none" w:sz="0" w:space="0" w:color="auto"/>
      </w:divBdr>
      <w:divsChild>
        <w:div w:id="163133901">
          <w:marLeft w:val="0"/>
          <w:marRight w:val="0"/>
          <w:marTop w:val="0"/>
          <w:marBottom w:val="0"/>
          <w:divBdr>
            <w:top w:val="none" w:sz="0" w:space="0" w:color="auto"/>
            <w:left w:val="none" w:sz="0" w:space="0" w:color="auto"/>
            <w:bottom w:val="none" w:sz="0" w:space="0" w:color="auto"/>
            <w:right w:val="none" w:sz="0" w:space="0" w:color="auto"/>
          </w:divBdr>
          <w:divsChild>
            <w:div w:id="2864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83889">
      <w:bodyDiv w:val="1"/>
      <w:marLeft w:val="0"/>
      <w:marRight w:val="0"/>
      <w:marTop w:val="0"/>
      <w:marBottom w:val="0"/>
      <w:divBdr>
        <w:top w:val="none" w:sz="0" w:space="0" w:color="auto"/>
        <w:left w:val="none" w:sz="0" w:space="0" w:color="auto"/>
        <w:bottom w:val="none" w:sz="0" w:space="0" w:color="auto"/>
        <w:right w:val="none" w:sz="0" w:space="0" w:color="auto"/>
      </w:divBdr>
    </w:div>
    <w:div w:id="1991010267">
      <w:bodyDiv w:val="1"/>
      <w:marLeft w:val="0"/>
      <w:marRight w:val="0"/>
      <w:marTop w:val="0"/>
      <w:marBottom w:val="0"/>
      <w:divBdr>
        <w:top w:val="none" w:sz="0" w:space="0" w:color="auto"/>
        <w:left w:val="none" w:sz="0" w:space="0" w:color="auto"/>
        <w:bottom w:val="none" w:sz="0" w:space="0" w:color="auto"/>
        <w:right w:val="none" w:sz="0" w:space="0" w:color="auto"/>
      </w:divBdr>
    </w:div>
    <w:div w:id="2038845470">
      <w:bodyDiv w:val="1"/>
      <w:marLeft w:val="0"/>
      <w:marRight w:val="0"/>
      <w:marTop w:val="0"/>
      <w:marBottom w:val="0"/>
      <w:divBdr>
        <w:top w:val="none" w:sz="0" w:space="0" w:color="auto"/>
        <w:left w:val="none" w:sz="0" w:space="0" w:color="auto"/>
        <w:bottom w:val="none" w:sz="0" w:space="0" w:color="auto"/>
        <w:right w:val="none" w:sz="0" w:space="0" w:color="auto"/>
      </w:divBdr>
    </w:div>
    <w:div w:id="2041779646">
      <w:bodyDiv w:val="1"/>
      <w:marLeft w:val="0"/>
      <w:marRight w:val="0"/>
      <w:marTop w:val="0"/>
      <w:marBottom w:val="0"/>
      <w:divBdr>
        <w:top w:val="none" w:sz="0" w:space="0" w:color="auto"/>
        <w:left w:val="none" w:sz="0" w:space="0" w:color="auto"/>
        <w:bottom w:val="none" w:sz="0" w:space="0" w:color="auto"/>
        <w:right w:val="none" w:sz="0" w:space="0" w:color="auto"/>
      </w:divBdr>
      <w:divsChild>
        <w:div w:id="13510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965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5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87604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082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E4842DE343334B9C2C49CD33BCBABD" ma:contentTypeVersion="12" ma:contentTypeDescription="Crear nuevo documento." ma:contentTypeScope="" ma:versionID="b8ca9e271b99331f9065389d02143363">
  <xsd:schema xmlns:xsd="http://www.w3.org/2001/XMLSchema" xmlns:xs="http://www.w3.org/2001/XMLSchema" xmlns:p="http://schemas.microsoft.com/office/2006/metadata/properties" xmlns:ns2="5449c562-a665-4ff9-970b-3be20fb11aef" xmlns:ns3="028fd0a5-fc85-4656-b430-cd2f8917f45a" targetNamespace="http://schemas.microsoft.com/office/2006/metadata/properties" ma:root="true" ma:fieldsID="714f17bb408d19201a37aafdaf045cdb" ns2:_="" ns3:_="">
    <xsd:import namespace="5449c562-a665-4ff9-970b-3be20fb11aef"/>
    <xsd:import namespace="028fd0a5-fc85-4656-b430-cd2f8917f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9c562-a665-4ff9-970b-3be20fb11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90eae3b-177a-430b-9c28-67a00b3f954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8fd0a5-fc85-4656-b430-cd2f8917f4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f59f7c-1247-41cd-9e72-0c459adcd6f1}" ma:internalName="TaxCatchAll" ma:showField="CatchAllData" ma:web="028fd0a5-fc85-4656-b430-cd2f8917f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449c562-a665-4ff9-970b-3be20fb11aef">
      <Terms xmlns="http://schemas.microsoft.com/office/infopath/2007/PartnerControls"/>
    </lcf76f155ced4ddcb4097134ff3c332f>
    <TaxCatchAll xmlns="028fd0a5-fc85-4656-b430-cd2f8917f45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65718A-C9D6-477E-936B-09E74294C1B0}"/>
</file>

<file path=customXml/itemProps2.xml><?xml version="1.0" encoding="utf-8"?>
<ds:datastoreItem xmlns:ds="http://schemas.openxmlformats.org/officeDocument/2006/customXml" ds:itemID="{2183606B-3BD4-4023-BD51-BC869319578E}">
  <ds:schemaRefs>
    <ds:schemaRef ds:uri="http://schemas.microsoft.com/office/2006/metadata/properties"/>
    <ds:schemaRef ds:uri="http://schemas.microsoft.com/office/infopath/2007/PartnerControls"/>
    <ds:schemaRef ds:uri="ef0db920-96fa-4735-ad25-63ad8e2b380f"/>
    <ds:schemaRef ds:uri="6423409f-3438-429b-940e-c6b9afef3e4e"/>
  </ds:schemaRefs>
</ds:datastoreItem>
</file>

<file path=customXml/itemProps3.xml><?xml version="1.0" encoding="utf-8"?>
<ds:datastoreItem xmlns:ds="http://schemas.openxmlformats.org/officeDocument/2006/customXml" ds:itemID="{D686156C-6A41-47B2-A4AF-E06202FD7FCA}">
  <ds:schemaRefs>
    <ds:schemaRef ds:uri="http://schemas.microsoft.com/sharepoint/v3/contenttype/forms"/>
  </ds:schemaRefs>
</ds:datastoreItem>
</file>

<file path=customXml/itemProps4.xml><?xml version="1.0" encoding="utf-8"?>
<ds:datastoreItem xmlns:ds="http://schemas.openxmlformats.org/officeDocument/2006/customXml" ds:itemID="{2C2A9630-BA9B-43C5-B20F-5C172795E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1637</Words>
  <Characters>9324</Characters>
  <Application>Microsoft Office Word</Application>
  <DocSecurity>0</DocSecurity>
  <Lines>354</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10894</CharactersWithSpaces>
  <SharedDoc>false</SharedDoc>
  <HLinks>
    <vt:vector size="42" baseType="variant">
      <vt:variant>
        <vt:i4>1769530</vt:i4>
      </vt:variant>
      <vt:variant>
        <vt:i4>38</vt:i4>
      </vt:variant>
      <vt:variant>
        <vt:i4>0</vt:i4>
      </vt:variant>
      <vt:variant>
        <vt:i4>5</vt:i4>
      </vt:variant>
      <vt:variant>
        <vt:lpwstr/>
      </vt:variant>
      <vt:variant>
        <vt:lpwstr>_Toc209520397</vt:lpwstr>
      </vt:variant>
      <vt:variant>
        <vt:i4>1769530</vt:i4>
      </vt:variant>
      <vt:variant>
        <vt:i4>32</vt:i4>
      </vt:variant>
      <vt:variant>
        <vt:i4>0</vt:i4>
      </vt:variant>
      <vt:variant>
        <vt:i4>5</vt:i4>
      </vt:variant>
      <vt:variant>
        <vt:lpwstr/>
      </vt:variant>
      <vt:variant>
        <vt:lpwstr>_Toc209520396</vt:lpwstr>
      </vt:variant>
      <vt:variant>
        <vt:i4>1769530</vt:i4>
      </vt:variant>
      <vt:variant>
        <vt:i4>26</vt:i4>
      </vt:variant>
      <vt:variant>
        <vt:i4>0</vt:i4>
      </vt:variant>
      <vt:variant>
        <vt:i4>5</vt:i4>
      </vt:variant>
      <vt:variant>
        <vt:lpwstr/>
      </vt:variant>
      <vt:variant>
        <vt:lpwstr>_Toc209520395</vt:lpwstr>
      </vt:variant>
      <vt:variant>
        <vt:i4>1769530</vt:i4>
      </vt:variant>
      <vt:variant>
        <vt:i4>20</vt:i4>
      </vt:variant>
      <vt:variant>
        <vt:i4>0</vt:i4>
      </vt:variant>
      <vt:variant>
        <vt:i4>5</vt:i4>
      </vt:variant>
      <vt:variant>
        <vt:lpwstr/>
      </vt:variant>
      <vt:variant>
        <vt:lpwstr>_Toc209520394</vt:lpwstr>
      </vt:variant>
      <vt:variant>
        <vt:i4>1769530</vt:i4>
      </vt:variant>
      <vt:variant>
        <vt:i4>14</vt:i4>
      </vt:variant>
      <vt:variant>
        <vt:i4>0</vt:i4>
      </vt:variant>
      <vt:variant>
        <vt:i4>5</vt:i4>
      </vt:variant>
      <vt:variant>
        <vt:lpwstr/>
      </vt:variant>
      <vt:variant>
        <vt:lpwstr>_Toc209520393</vt:lpwstr>
      </vt:variant>
      <vt:variant>
        <vt:i4>1769530</vt:i4>
      </vt:variant>
      <vt:variant>
        <vt:i4>8</vt:i4>
      </vt:variant>
      <vt:variant>
        <vt:i4>0</vt:i4>
      </vt:variant>
      <vt:variant>
        <vt:i4>5</vt:i4>
      </vt:variant>
      <vt:variant>
        <vt:lpwstr/>
      </vt:variant>
      <vt:variant>
        <vt:lpwstr>_Toc209520392</vt:lpwstr>
      </vt:variant>
      <vt:variant>
        <vt:i4>1769530</vt:i4>
      </vt:variant>
      <vt:variant>
        <vt:i4>2</vt:i4>
      </vt:variant>
      <vt:variant>
        <vt:i4>0</vt:i4>
      </vt:variant>
      <vt:variant>
        <vt:i4>5</vt:i4>
      </vt:variant>
      <vt:variant>
        <vt:lpwstr/>
      </vt:variant>
      <vt:variant>
        <vt:lpwstr>_Toc209520391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2025-06-11T20:41:00Z</dcterms:created>
  <dcterms:modified xsi:type="dcterms:W3CDTF">2025-11-14T10:36:00Z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0x010100E4E4842DE343334B9C2C49CD33BCBABD</vt:lpwstr>
  </property>
  <property fmtid="{D5CDD505-2E9C-101B-9397-08002B2CF9AE}" pid="4" name="docLang">
    <vt:lpwstr>es</vt:lpwstr>
  </property>
</Properties>
</file>