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Plan de Soporte para HealthPet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b w:val="1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HealthPet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1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color w:val="3c78d8"/>
          <w:sz w:val="32"/>
          <w:szCs w:val="32"/>
          <w:vertAlign w:val="baseline"/>
        </w:rPr>
      </w:pPr>
      <w:bookmarkStart w:colFirst="0" w:colLast="0" w:name="_heading=h.wsu30woue3qk" w:id="0"/>
      <w:bookmarkEnd w:id="0"/>
      <w:r w:rsidDel="00000000" w:rsidR="00000000" w:rsidRPr="00000000">
        <w:rPr>
          <w:color w:val="3c78d8"/>
          <w:sz w:val="32"/>
          <w:szCs w:val="32"/>
          <w:vertAlign w:val="baseline"/>
          <w:rtl w:val="0"/>
        </w:rPr>
        <w:t xml:space="preserve">Tabla de contenido</w:t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wsu30woue3q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vm7f0d3d5f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Propósito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nqvyqo2hh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Alcance del plan de soporte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e3502pfca6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Roles y Responsabilidades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oy2xmp9cqv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Gestión de Incidencias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7n572bdd57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Monitoreo Proactivo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r5ylolqsew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Plan de Capacitación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vgscuhkqq3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Gestión de Cambios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84ucccr11a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Métricas de Rendimiento (KPIs)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wzmv3q5vzw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Contingencias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xs5m5np18e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Cronograma del Plan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>
          <w:color w:val="3c78d8"/>
          <w:sz w:val="32"/>
          <w:szCs w:val="32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color w:val="3c78d8"/>
          <w:sz w:val="32"/>
          <w:szCs w:val="32"/>
          <w:vertAlign w:val="baseline"/>
          <w:rtl w:val="0"/>
        </w:rPr>
        <w:t xml:space="preserve">Información del Proyecto</w:t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85"/>
        <w:gridCol w:w="5580"/>
        <w:tblGridChange w:id="0">
          <w:tblGrid>
            <w:gridCol w:w="3285"/>
            <w:gridCol w:w="55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HealthPet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Hospital veterinario San Agustín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Maria Bahamondes Lara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</w:t>
            </w:r>
            <w:r w:rsidDel="00000000" w:rsidR="00000000" w:rsidRPr="00000000">
              <w:rPr>
                <w:rtl w:val="0"/>
              </w:rPr>
              <w:t xml:space="preserve">Servicio de Soporte y Continuidad Operacional Tecnológica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Cortez Castañeda - Agustin Rodriguez Silva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vertAlign w:val="baseli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3vm7f0d3d5fi" w:id="5"/>
      <w:bookmarkEnd w:id="5"/>
      <w:r w:rsidDel="00000000" w:rsidR="00000000" w:rsidRPr="00000000">
        <w:rPr>
          <w:color w:val="3c78d8"/>
          <w:sz w:val="32"/>
          <w:szCs w:val="32"/>
          <w:vertAlign w:val="baseline"/>
          <w:rtl w:val="0"/>
        </w:rPr>
        <w:t xml:space="preserve">Propósito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259" w:lineRule="auto"/>
        <w:jc w:val="both"/>
        <w:rPr>
          <w:color w:val="00b050"/>
          <w:vertAlign w:val="baseline"/>
        </w:rPr>
      </w:pPr>
      <w:r w:rsidDel="00000000" w:rsidR="00000000" w:rsidRPr="00000000">
        <w:rPr>
          <w:rtl w:val="0"/>
        </w:rPr>
        <w:t xml:space="preserve">Asegurar la operación continua y eficiente del sistema HealthPet, brindando soporte técnico, funcional y preventivo a los módulos internos y externos, con un enfoque en la satisfacción del usuario, la resolución oportuna de incidentes y la implementación de mejoras continuas.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dnqvyqo2hhuw" w:id="6"/>
      <w:bookmarkEnd w:id="6"/>
      <w:r w:rsidDel="00000000" w:rsidR="00000000" w:rsidRPr="00000000">
        <w:rPr>
          <w:color w:val="3c78d8"/>
          <w:sz w:val="32"/>
          <w:szCs w:val="32"/>
          <w:vertAlign w:val="baseline"/>
          <w:rtl w:val="0"/>
        </w:rPr>
        <w:t xml:space="preserve">Alcance del </w:t>
      </w:r>
      <w:r w:rsidDel="00000000" w:rsidR="00000000" w:rsidRPr="00000000">
        <w:rPr>
          <w:color w:val="3c78d8"/>
          <w:sz w:val="32"/>
          <w:szCs w:val="32"/>
          <w:rtl w:val="0"/>
        </w:rPr>
        <w:t xml:space="preserve">plan de soporte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El plan abarca los siguientes aspectos: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Sistema Interno: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Módulo de inventario (agregar, eliminar, actualizar productos).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Gestión de pedidos (web e internos).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Gestión de deudas de clientes.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Roles administrativos (editores y administradores).</w:t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Web para Usuarios Externos:</w:t>
      </w:r>
    </w:p>
    <w:p w:rsidR="00000000" w:rsidDel="00000000" w:rsidP="00000000" w:rsidRDefault="00000000" w:rsidRPr="00000000" w14:paraId="00000053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Registro de usuarios.</w:t>
      </w:r>
    </w:p>
    <w:p w:rsidR="00000000" w:rsidDel="00000000" w:rsidP="00000000" w:rsidRDefault="00000000" w:rsidRPr="00000000" w14:paraId="00000054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Perfil y datos personales de los clientes.</w:t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Seguimiento de pedidos realizados desde la web.</w:t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Pagos a través de API.</w:t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Integraciones Clave: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API de pagos para transacciones en línea.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Bases de datos (inventarios, pedidos, usuarios).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5"/>
        </w:numPr>
        <w:spacing w:after="120" w:lineRule="auto"/>
        <w:ind w:left="360" w:hanging="360"/>
        <w:rPr>
          <w:color w:val="3c78d8"/>
          <w:sz w:val="32"/>
          <w:szCs w:val="32"/>
        </w:rPr>
      </w:pPr>
      <w:bookmarkStart w:colFirst="0" w:colLast="0" w:name="_heading=h.ne3502pfca6d" w:id="8"/>
      <w:bookmarkEnd w:id="8"/>
      <w:r w:rsidDel="00000000" w:rsidR="00000000" w:rsidRPr="00000000">
        <w:rPr>
          <w:color w:val="3c78d8"/>
          <w:sz w:val="32"/>
          <w:szCs w:val="32"/>
          <w:rtl w:val="0"/>
        </w:rPr>
        <w:t xml:space="preserve">Roles y Responsabilidades</w:t>
      </w:r>
    </w:p>
    <w:p w:rsidR="00000000" w:rsidDel="00000000" w:rsidP="00000000" w:rsidRDefault="00000000" w:rsidRPr="00000000" w14:paraId="0000005F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Equipo de Soporte</w:t>
      </w:r>
    </w:p>
    <w:p w:rsidR="00000000" w:rsidDel="00000000" w:rsidP="00000000" w:rsidRDefault="00000000" w:rsidRPr="00000000" w14:paraId="00000060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Administrador de Infraestructura: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Mantiene servidores, bases de datos y conexiones a la API de pagos.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Garantiza la disponibilidad del sistema en la nube.</w:t>
      </w:r>
    </w:p>
    <w:p w:rsidR="00000000" w:rsidDel="00000000" w:rsidP="00000000" w:rsidRDefault="00000000" w:rsidRPr="00000000" w14:paraId="00000063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spacing w:after="240" w:line="240" w:lineRule="auto"/>
        <w:ind w:firstLine="720"/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65">
      <w:pPr>
        <w:numPr>
          <w:ilvl w:val="0"/>
          <w:numId w:val="24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Resuelve incidentes relacionados con el código o funcionalidad del sistema.</w:t>
      </w:r>
    </w:p>
    <w:p w:rsidR="00000000" w:rsidDel="00000000" w:rsidP="00000000" w:rsidRDefault="00000000" w:rsidRPr="00000000" w14:paraId="00000066">
      <w:pPr>
        <w:numPr>
          <w:ilvl w:val="0"/>
          <w:numId w:val="24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Implementa actualizaciones y nuevas funcionalidades.</w:t>
      </w:r>
    </w:p>
    <w:p w:rsidR="00000000" w:rsidDel="00000000" w:rsidP="00000000" w:rsidRDefault="00000000" w:rsidRPr="00000000" w14:paraId="00000067">
      <w:pPr>
        <w:shd w:fill="ffffff" w:val="clear"/>
        <w:spacing w:after="240" w:line="240" w:lineRule="auto"/>
        <w:ind w:firstLine="720"/>
        <w:rPr/>
      </w:pPr>
      <w:r w:rsidDel="00000000" w:rsidR="00000000" w:rsidRPr="00000000">
        <w:rPr>
          <w:rtl w:val="0"/>
        </w:rPr>
        <w:t xml:space="preserve">Soporte Técnico: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Responsable de atender incidencias reportadas por los usuarios.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Capacita a usuarios internos (administradores y editores).</w:t>
      </w:r>
    </w:p>
    <w:p w:rsidR="00000000" w:rsidDel="00000000" w:rsidP="00000000" w:rsidRDefault="00000000" w:rsidRPr="00000000" w14:paraId="0000006A">
      <w:pPr>
        <w:shd w:fill="ffffff" w:val="clear"/>
        <w:spacing w:after="240" w:line="240" w:lineRule="auto"/>
        <w:ind w:firstLine="720"/>
        <w:rPr/>
      </w:pPr>
      <w:r w:rsidDel="00000000" w:rsidR="00000000" w:rsidRPr="00000000">
        <w:rPr>
          <w:rtl w:val="0"/>
        </w:rPr>
        <w:t xml:space="preserve">Scrum Master: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Coordina y prioriza las tareas de soporte durante los sprints.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Facilita reuniones para revisar avances y resolver bloqueos.</w:t>
      </w:r>
    </w:p>
    <w:p w:rsidR="00000000" w:rsidDel="00000000" w:rsidP="00000000" w:rsidRDefault="00000000" w:rsidRPr="00000000" w14:paraId="0000006D">
      <w:pPr>
        <w:shd w:fill="ffffff" w:val="clear"/>
        <w:spacing w:after="240" w:line="240" w:lineRule="auto"/>
        <w:ind w:firstLine="720"/>
        <w:rPr/>
      </w:pPr>
      <w:r w:rsidDel="00000000" w:rsidR="00000000" w:rsidRPr="00000000">
        <w:rPr>
          <w:rtl w:val="0"/>
        </w:rPr>
        <w:t xml:space="preserve">Product Owner:</w:t>
      </w:r>
    </w:p>
    <w:p w:rsidR="00000000" w:rsidDel="00000000" w:rsidP="00000000" w:rsidRDefault="00000000" w:rsidRPr="00000000" w14:paraId="0000006E">
      <w:pPr>
        <w:numPr>
          <w:ilvl w:val="0"/>
          <w:numId w:val="21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Define prioridades en la resolución de incidencias y solicitudes de mejora.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Recibe feedback de los usuarios y valida soluciones implementadas.</w:t>
      </w:r>
    </w:p>
    <w:p w:rsidR="00000000" w:rsidDel="00000000" w:rsidP="00000000" w:rsidRDefault="00000000" w:rsidRPr="00000000" w14:paraId="00000070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Usuarios Internos</w:t>
      </w:r>
    </w:p>
    <w:p w:rsidR="00000000" w:rsidDel="00000000" w:rsidP="00000000" w:rsidRDefault="00000000" w:rsidRPr="00000000" w14:paraId="00000072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Administradores:</w:t>
      </w:r>
    </w:p>
    <w:p w:rsidR="00000000" w:rsidDel="00000000" w:rsidP="00000000" w:rsidRDefault="00000000" w:rsidRPr="00000000" w14:paraId="00000073">
      <w:pPr>
        <w:numPr>
          <w:ilvl w:val="0"/>
          <w:numId w:val="20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Tienen acceso completo a todas las funcionalidades del sistema.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Monitorean la gestión de inventario, pedidos y deudas.</w:t>
      </w:r>
    </w:p>
    <w:p w:rsidR="00000000" w:rsidDel="00000000" w:rsidP="00000000" w:rsidRDefault="00000000" w:rsidRPr="00000000" w14:paraId="00000075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Editores:</w:t>
      </w:r>
    </w:p>
    <w:p w:rsidR="00000000" w:rsidDel="00000000" w:rsidP="00000000" w:rsidRDefault="00000000" w:rsidRPr="00000000" w14:paraId="00000077">
      <w:pPr>
        <w:numPr>
          <w:ilvl w:val="0"/>
          <w:numId w:val="25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Gestionan datos de usuarios registrados (cambio de contraseñas, correos, etc.).</w:t>
      </w:r>
    </w:p>
    <w:p w:rsidR="00000000" w:rsidDel="00000000" w:rsidP="00000000" w:rsidRDefault="00000000" w:rsidRPr="00000000" w14:paraId="00000078">
      <w:pPr>
        <w:numPr>
          <w:ilvl w:val="0"/>
          <w:numId w:val="25"/>
        </w:numPr>
        <w:shd w:fill="ffffff" w:val="clear"/>
        <w:spacing w:after="24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Realizan tareas relacionadas con inventarios y pedidos.</w:t>
      </w:r>
    </w:p>
    <w:p w:rsidR="00000000" w:rsidDel="00000000" w:rsidP="00000000" w:rsidRDefault="00000000" w:rsidRPr="00000000" w14:paraId="00000079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 xml:space="preserve">Usuarios Externos</w:t>
      </w:r>
    </w:p>
    <w:p w:rsidR="00000000" w:rsidDel="00000000" w:rsidP="00000000" w:rsidRDefault="00000000" w:rsidRPr="00000000" w14:paraId="0000007B">
      <w:pPr>
        <w:shd w:fill="ffffff" w:val="clear"/>
        <w:spacing w:after="240" w:line="240" w:lineRule="auto"/>
        <w:rPr/>
      </w:pPr>
      <w:r w:rsidDel="00000000" w:rsidR="00000000" w:rsidRPr="00000000">
        <w:rPr>
          <w:rtl w:val="0"/>
        </w:rPr>
        <w:tab/>
        <w:t xml:space="preserve">Clientes que usan la web para:</w:t>
      </w:r>
    </w:p>
    <w:p w:rsidR="00000000" w:rsidDel="00000000" w:rsidP="00000000" w:rsidRDefault="00000000" w:rsidRPr="00000000" w14:paraId="0000007C">
      <w:pPr>
        <w:numPr>
          <w:ilvl w:val="0"/>
          <w:numId w:val="18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Registrar cuentas.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Ver y modificar su perfil.</w:t>
      </w:r>
    </w:p>
    <w:p w:rsidR="00000000" w:rsidDel="00000000" w:rsidP="00000000" w:rsidRDefault="00000000" w:rsidRPr="00000000" w14:paraId="0000007E">
      <w:pPr>
        <w:numPr>
          <w:ilvl w:val="0"/>
          <w:numId w:val="18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Realizar pedidos y pagos.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hd w:fill="ffffff" w:val="clear"/>
        <w:spacing w:after="24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</w:t>
        <w:tab/>
        <w:t xml:space="preserve">Seguir el estado de sus pedidos.</w:t>
      </w:r>
    </w:p>
    <w:p w:rsidR="00000000" w:rsidDel="00000000" w:rsidP="00000000" w:rsidRDefault="00000000" w:rsidRPr="00000000" w14:paraId="00000080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1t3h5s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6oy2xmp9cqv9" w:id="10"/>
      <w:bookmarkEnd w:id="10"/>
      <w:r w:rsidDel="00000000" w:rsidR="00000000" w:rsidRPr="00000000">
        <w:rPr>
          <w:color w:val="3c78d8"/>
          <w:sz w:val="32"/>
          <w:szCs w:val="32"/>
          <w:rtl w:val="0"/>
        </w:rPr>
        <w:t xml:space="preserve">Gestión de Incidencias</w:t>
      </w:r>
    </w:p>
    <w:p w:rsidR="00000000" w:rsidDel="00000000" w:rsidP="00000000" w:rsidRDefault="00000000" w:rsidRPr="00000000" w14:paraId="00000082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Clasificación de Incidencias</w:t>
      </w:r>
    </w:p>
    <w:p w:rsidR="00000000" w:rsidDel="00000000" w:rsidP="00000000" w:rsidRDefault="00000000" w:rsidRPr="00000000" w14:paraId="00000083">
      <w:pPr>
        <w:keepNext w:val="0"/>
        <w:keepLines w:val="0"/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Las incidencias se priorizan según su severidad y el impacto en el sistema:</w:t>
      </w:r>
    </w:p>
    <w:p w:rsidR="00000000" w:rsidDel="00000000" w:rsidP="00000000" w:rsidRDefault="00000000" w:rsidRPr="00000000" w14:paraId="00000084">
      <w:pPr>
        <w:keepNext w:val="0"/>
        <w:keepLines w:val="0"/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Ejemplos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Tiempo de Respuesta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Crítico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Impacta la operación completa del sistema.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Sistema caído, fallo en API de pagos, pérdida de conexión con la base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&lt; 2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Alto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Afecta módulos críticos pero el sistema sigue operativo.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Errores en gestión de pedidos, imposibilidad de acceder al inventario.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&lt; 8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Medio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Problemas menores que afectan a pocos usuarios o funcionalidades secundarias.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Fallos en el perfil del cliente, errores en la actualización de pedidos.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&lt; 24 horas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Bajo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Solicitudes de mejora o consultas que no afectan el funcionamiento.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Mejoras en la interfaz, ajustes en los reportes, dudas de usuarios.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&lt; 48 horas</w:t>
                </w:r>
              </w:p>
            </w:tc>
          </w:tr>
        </w:tbl>
      </w:sdtContent>
    </w:sdt>
    <w:p w:rsidR="00000000" w:rsidDel="00000000" w:rsidP="00000000" w:rsidRDefault="00000000" w:rsidRPr="00000000" w14:paraId="00000099">
      <w:pPr>
        <w:keepNext w:val="0"/>
        <w:keepLines w:val="0"/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  <w:t xml:space="preserve">Proceso de Gestión de Incidencias</w:t>
      </w:r>
    </w:p>
    <w:p w:rsidR="00000000" w:rsidDel="00000000" w:rsidP="00000000" w:rsidRDefault="00000000" w:rsidRPr="00000000" w14:paraId="0000009B">
      <w:pPr>
        <w:shd w:fill="ffffff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Reporte: Los usuarios reportan incidencias mediante un correo electrónico.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Registro: El incidente se clasifica según su severidad y prioridad.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Asignación: Se asigna al equipo correspondiente (desarrollo, infraestructura o soporte técnico).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Resolución: Se aplica la solución, probando previamente en un entorno de staging.</w:t>
      </w:r>
    </w:p>
    <w:p w:rsidR="00000000" w:rsidDel="00000000" w:rsidP="00000000" w:rsidRDefault="00000000" w:rsidRPr="00000000" w14:paraId="000000A0">
      <w:pPr>
        <w:numPr>
          <w:ilvl w:val="0"/>
          <w:numId w:val="19"/>
        </w:numPr>
        <w:shd w:fill="ffffff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Cierre: El incidente se cierra tras confirmar con el usuario que el problema está resuelto.</w:t>
      </w:r>
    </w:p>
    <w:p w:rsidR="00000000" w:rsidDel="00000000" w:rsidP="00000000" w:rsidRDefault="00000000" w:rsidRPr="00000000" w14:paraId="000000A1">
      <w:pPr>
        <w:keepNext w:val="0"/>
        <w:keepLines w:val="0"/>
        <w:numPr>
          <w:ilvl w:val="0"/>
          <w:numId w:val="19"/>
        </w:numPr>
        <w:shd w:fill="ffffff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Documentación: Se registra el incidente y la solución en una base de conocimientos para referencia futura.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r7n572bdd576" w:id="11"/>
      <w:bookmarkEnd w:id="11"/>
      <w:r w:rsidDel="00000000" w:rsidR="00000000" w:rsidRPr="00000000">
        <w:rPr>
          <w:color w:val="3c78d8"/>
          <w:sz w:val="32"/>
          <w:szCs w:val="32"/>
          <w:rtl w:val="0"/>
        </w:rPr>
        <w:t xml:space="preserve">Monitoreo Proactivo</w:t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Herramientas de Monitoreo</w:t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Base de Datos:</w:t>
      </w:r>
    </w:p>
    <w:p w:rsidR="00000000" w:rsidDel="00000000" w:rsidP="00000000" w:rsidRDefault="00000000" w:rsidRPr="00000000" w14:paraId="000000A6">
      <w:pPr>
        <w:numPr>
          <w:ilvl w:val="0"/>
          <w:numId w:val="7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Scripts programados para detectar inconsistencias, datos duplicados o errores.</w:t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Monitoreo de APIs: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Comprobaciones periódicas para garantizar la disponibilidad de la API de pagos.</w:t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Tareas Preventivas</w:t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Revisiones Semanales:</w:t>
      </w:r>
    </w:p>
    <w:p w:rsidR="00000000" w:rsidDel="00000000" w:rsidP="00000000" w:rsidRDefault="00000000" w:rsidRPr="00000000" w14:paraId="000000AD">
      <w:pPr>
        <w:numPr>
          <w:ilvl w:val="1"/>
          <w:numId w:val="14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Análisis de logs de actividad para detectar anomalías.</w:t>
      </w:r>
    </w:p>
    <w:p w:rsidR="00000000" w:rsidDel="00000000" w:rsidP="00000000" w:rsidRDefault="00000000" w:rsidRPr="00000000" w14:paraId="000000AE">
      <w:pPr>
        <w:numPr>
          <w:ilvl w:val="1"/>
          <w:numId w:val="14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Verificación del correcto funcionamiento de los módulos clave.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Backups Automáticos:</w:t>
      </w:r>
    </w:p>
    <w:p w:rsidR="00000000" w:rsidDel="00000000" w:rsidP="00000000" w:rsidRDefault="00000000" w:rsidRPr="00000000" w14:paraId="000000B0">
      <w:pPr>
        <w:numPr>
          <w:ilvl w:val="1"/>
          <w:numId w:val="14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Copias diarias de la base de datos.</w:t>
      </w:r>
    </w:p>
    <w:p w:rsidR="00000000" w:rsidDel="00000000" w:rsidP="00000000" w:rsidRDefault="00000000" w:rsidRPr="00000000" w14:paraId="000000B1">
      <w:pPr>
        <w:numPr>
          <w:ilvl w:val="1"/>
          <w:numId w:val="14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en un entorno seguro con pruebas de restauración trimestrales.</w:t>
      </w:r>
    </w:p>
    <w:p w:rsidR="00000000" w:rsidDel="00000000" w:rsidP="00000000" w:rsidRDefault="00000000" w:rsidRPr="00000000" w14:paraId="000000B2">
      <w:pPr>
        <w:numPr>
          <w:ilvl w:val="0"/>
          <w:numId w:val="14"/>
        </w:numPr>
        <w:shd w:fill="ffffff" w:val="clear"/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Rendimiento:</w:t>
      </w:r>
    </w:p>
    <w:p w:rsidR="00000000" w:rsidDel="00000000" w:rsidP="00000000" w:rsidRDefault="00000000" w:rsidRPr="00000000" w14:paraId="000000B3">
      <w:pPr>
        <w:numPr>
          <w:ilvl w:val="1"/>
          <w:numId w:val="14"/>
        </w:numPr>
        <w:shd w:fill="ffffff" w:val="clear"/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Revisiones mensuales de la base de datos para optimizar consultas y tiempos de respuesta.</w:t>
      </w:r>
    </w:p>
    <w:p w:rsidR="00000000" w:rsidDel="00000000" w:rsidP="00000000" w:rsidRDefault="00000000" w:rsidRPr="00000000" w14:paraId="000000B4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after="0" w:line="24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s8eyo1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>
          <w:color w:val="3c78d8"/>
          <w:sz w:val="32"/>
          <w:szCs w:val="32"/>
        </w:rPr>
      </w:pPr>
      <w:bookmarkStart w:colFirst="0" w:colLast="0" w:name="_heading=h.sxyjw0v4i0yb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5r5ylolqsew7" w:id="14"/>
      <w:bookmarkEnd w:id="14"/>
      <w:r w:rsidDel="00000000" w:rsidR="00000000" w:rsidRPr="00000000">
        <w:rPr>
          <w:color w:val="3c78d8"/>
          <w:sz w:val="32"/>
          <w:szCs w:val="32"/>
          <w:rtl w:val="0"/>
        </w:rPr>
        <w:t xml:space="preserve">Plan de Capacitación</w:t>
      </w:r>
    </w:p>
    <w:p w:rsidR="00000000" w:rsidDel="00000000" w:rsidP="00000000" w:rsidRDefault="00000000" w:rsidRPr="00000000" w14:paraId="000000BA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Usuarios Internos:</w:t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spacing w:after="0" w:afterAutospacing="0"/>
        <w:ind w:left="72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Capacitación Inicial:</w:t>
      </w:r>
    </w:p>
    <w:p w:rsidR="00000000" w:rsidDel="00000000" w:rsidP="00000000" w:rsidRDefault="00000000" w:rsidRPr="00000000" w14:paraId="000000BD">
      <w:pPr>
        <w:numPr>
          <w:ilvl w:val="1"/>
          <w:numId w:val="26"/>
        </w:numPr>
        <w:spacing w:after="0" w:afterAutospacing="0"/>
        <w:ind w:left="144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Manuales para gestionar inventarios, pedidos y deudas.</w:t>
      </w:r>
    </w:p>
    <w:p w:rsidR="00000000" w:rsidDel="00000000" w:rsidP="00000000" w:rsidRDefault="00000000" w:rsidRPr="00000000" w14:paraId="000000BE">
      <w:pPr>
        <w:numPr>
          <w:ilvl w:val="1"/>
          <w:numId w:val="26"/>
        </w:numPr>
        <w:spacing w:after="0" w:afterAutospacing="0"/>
        <w:ind w:left="144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Uso del sistema de soporte técnico.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Capacitación Continua:</w:t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bookmarkStart w:colFirst="0" w:colLast="0" w:name="_heading=h.y0b17st2ail1" w:id="16"/>
      <w:bookmarkEnd w:id="16"/>
      <w:r w:rsidDel="00000000" w:rsidR="00000000" w:rsidRPr="00000000">
        <w:rPr>
          <w:rtl w:val="0"/>
        </w:rPr>
        <w:t xml:space="preserve">Actualizaciones sobre nuevas funcionalidades.</w:t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ind w:left="144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Talleres trimestrales para reforzar buenas prácticas.</w:t>
      </w:r>
    </w:p>
    <w:p w:rsidR="00000000" w:rsidDel="00000000" w:rsidP="00000000" w:rsidRDefault="00000000" w:rsidRPr="00000000" w14:paraId="000000C2">
      <w:pPr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Usuarios Externos: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Sección de preguntas frecuentes (FAQ) en la web.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heading=h.lnxbz9" w:id="15"/>
      <w:bookmarkEnd w:id="15"/>
      <w:r w:rsidDel="00000000" w:rsidR="00000000" w:rsidRPr="00000000">
        <w:rPr>
          <w:rtl w:val="0"/>
        </w:rPr>
        <w:t xml:space="preserve">Tutoriales en video sobre registro, pedidos y pagos.</w: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avgscuhkqq3j" w:id="17"/>
      <w:bookmarkEnd w:id="17"/>
      <w:r w:rsidDel="00000000" w:rsidR="00000000" w:rsidRPr="00000000">
        <w:rPr>
          <w:color w:val="3c78d8"/>
          <w:sz w:val="32"/>
          <w:szCs w:val="32"/>
          <w:rtl w:val="0"/>
        </w:rPr>
        <w:t xml:space="preserve">Gestión de Cambios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Proceso de Solicitud de Cambios</w:t>
      </w:r>
    </w:p>
    <w:p w:rsidR="00000000" w:rsidDel="00000000" w:rsidP="00000000" w:rsidRDefault="00000000" w:rsidRPr="00000000" w14:paraId="000000C8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Recopilación: Los usuarios reportan necesidades o sugerencias (mejoras en interfaz, nuevas funciones, etc.).</w:t>
      </w:r>
    </w:p>
    <w:p w:rsidR="00000000" w:rsidDel="00000000" w:rsidP="00000000" w:rsidRDefault="00000000" w:rsidRPr="00000000" w14:paraId="000000C9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Validación: El Product Owner evalúa la viabilidad y prioridad del cambio.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Desarrollo: El equipo técnico implementa la mejora.</w:t>
      </w:r>
    </w:p>
    <w:p w:rsidR="00000000" w:rsidDel="00000000" w:rsidP="00000000" w:rsidRDefault="00000000" w:rsidRPr="00000000" w14:paraId="000000CB">
      <w:pPr>
        <w:numPr>
          <w:ilvl w:val="0"/>
          <w:numId w:val="2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Pruebas: Se realizan pruebas exhaustivas en un entorno controlado antes del despliegue.</w:t>
      </w:r>
    </w:p>
    <w:p w:rsidR="00000000" w:rsidDel="00000000" w:rsidP="00000000" w:rsidRDefault="00000000" w:rsidRPr="00000000" w14:paraId="000000C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Despliegue: Actualizaciones se realizan fuera del horario comercial para minimizar impacto.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1"/>
        <w:numPr>
          <w:ilvl w:val="0"/>
          <w:numId w:val="15"/>
        </w:numPr>
        <w:ind w:left="360" w:hanging="360"/>
        <w:rPr>
          <w:color w:val="3c78d8"/>
          <w:sz w:val="32"/>
          <w:szCs w:val="32"/>
        </w:rPr>
      </w:pPr>
      <w:bookmarkStart w:colFirst="0" w:colLast="0" w:name="_heading=h.u84ucccr11an" w:id="18"/>
      <w:bookmarkEnd w:id="18"/>
      <w:r w:rsidDel="00000000" w:rsidR="00000000" w:rsidRPr="00000000">
        <w:rPr>
          <w:color w:val="3c78d8"/>
          <w:sz w:val="32"/>
          <w:szCs w:val="32"/>
          <w:rtl w:val="0"/>
        </w:rPr>
        <w:t xml:space="preserve">Métricas de Rendimiento (KPIs)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promedio de resolución de incidencias críticas: &lt; 4 horas.</w:t>
      </w:r>
    </w:p>
    <w:p w:rsidR="00000000" w:rsidDel="00000000" w:rsidP="00000000" w:rsidRDefault="00000000" w:rsidRPr="00000000" w14:paraId="000000CF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Disponibilidad del sistema: ≥ 99.8%.</w:t>
          </w:r>
        </w:sdtContent>
      </w:sdt>
    </w:p>
    <w:p w:rsidR="00000000" w:rsidDel="00000000" w:rsidP="00000000" w:rsidRDefault="00000000" w:rsidRPr="00000000" w14:paraId="000000D0">
      <w:pPr>
        <w:numPr>
          <w:ilvl w:val="0"/>
          <w:numId w:val="16"/>
        </w:numPr>
        <w:spacing w:after="0" w:afterAutospacing="0"/>
        <w:ind w:left="720" w:hanging="360"/>
        <w:rPr>
          <w:u w:val="no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Tasa de satisfacción de usuarios internos: ≥ 90% en encuestas trimestrales.</w:t>
          </w:r>
        </w:sdtContent>
      </w:sdt>
    </w:p>
    <w:p w:rsidR="00000000" w:rsidDel="00000000" w:rsidP="00000000" w:rsidRDefault="00000000" w:rsidRPr="00000000" w14:paraId="000000D1">
      <w:pPr>
        <w:numPr>
          <w:ilvl w:val="0"/>
          <w:numId w:val="16"/>
        </w:numPr>
        <w:ind w:left="720" w:hanging="360"/>
        <w:rPr>
          <w:u w:val="no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Resolución de tickets dentro del SLA: ≥ 95%</w:t>
          </w:r>
        </w:sdtContent>
      </w:sdt>
    </w:p>
    <w:p w:rsidR="00000000" w:rsidDel="00000000" w:rsidP="00000000" w:rsidRDefault="00000000" w:rsidRPr="00000000" w14:paraId="000000D2">
      <w:pPr>
        <w:pStyle w:val="Heading1"/>
        <w:numPr>
          <w:ilvl w:val="0"/>
          <w:numId w:val="15"/>
        </w:numPr>
        <w:ind w:left="360"/>
        <w:rPr>
          <w:b w:val="1"/>
          <w:color w:val="3c78d8"/>
          <w:sz w:val="32"/>
          <w:szCs w:val="32"/>
        </w:rPr>
      </w:pPr>
      <w:bookmarkStart w:colFirst="0" w:colLast="0" w:name="_heading=h.fwzmv3q5vzwr" w:id="19"/>
      <w:bookmarkEnd w:id="19"/>
      <w:r w:rsidDel="00000000" w:rsidR="00000000" w:rsidRPr="00000000">
        <w:rPr>
          <w:color w:val="3c78d8"/>
          <w:sz w:val="32"/>
          <w:szCs w:val="32"/>
          <w:rtl w:val="0"/>
        </w:rPr>
        <w:t xml:space="preserve">Contingencias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Plan de Respaldo:</w:t>
      </w:r>
    </w:p>
    <w:p w:rsidR="00000000" w:rsidDel="00000000" w:rsidP="00000000" w:rsidRDefault="00000000" w:rsidRPr="00000000" w14:paraId="000000D4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Copias de seguridad automáticas diarias de datos críticos.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Infraestructura en alta disponibilidad para minimizar tiempos de inactividad.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Gestión de Fallos Graves: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Protocolos para restaurar servicios rápidamente en caso de fallo.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Escalamiento a proveedores externos si se requiere soporte adicional.</w:t>
      </w:r>
    </w:p>
    <w:p w:rsidR="00000000" w:rsidDel="00000000" w:rsidP="00000000" w:rsidRDefault="00000000" w:rsidRPr="00000000" w14:paraId="000000DA">
      <w:pPr>
        <w:pStyle w:val="Heading1"/>
        <w:numPr>
          <w:ilvl w:val="0"/>
          <w:numId w:val="15"/>
        </w:numPr>
        <w:ind w:left="360"/>
        <w:rPr>
          <w:b w:val="1"/>
          <w:color w:val="3c78d8"/>
          <w:sz w:val="32"/>
          <w:szCs w:val="32"/>
        </w:rPr>
      </w:pPr>
      <w:bookmarkStart w:colFirst="0" w:colLast="0" w:name="_heading=h.gxs5m5np18ey" w:id="20"/>
      <w:bookmarkEnd w:id="20"/>
      <w:r w:rsidDel="00000000" w:rsidR="00000000" w:rsidRPr="00000000">
        <w:rPr>
          <w:color w:val="3c78d8"/>
          <w:sz w:val="32"/>
          <w:szCs w:val="32"/>
          <w:rtl w:val="0"/>
        </w:rPr>
        <w:t xml:space="preserve">Cronograma del Plan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Primera Semana:</w:t>
      </w:r>
    </w:p>
    <w:p w:rsidR="00000000" w:rsidDel="00000000" w:rsidP="00000000" w:rsidRDefault="00000000" w:rsidRPr="00000000" w14:paraId="000000DC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Implementar sistema de tickets.</w:t>
      </w:r>
    </w:p>
    <w:p w:rsidR="00000000" w:rsidDel="00000000" w:rsidP="00000000" w:rsidRDefault="00000000" w:rsidRPr="00000000" w14:paraId="000000D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Configurar herramientas de monitoreo.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Primer Mes:</w:t>
      </w:r>
    </w:p>
    <w:p w:rsidR="00000000" w:rsidDel="00000000" w:rsidP="00000000" w:rsidRDefault="00000000" w:rsidRPr="00000000" w14:paraId="000000E0">
      <w:pPr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Capacitación inicial de usuarios internos.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pruebas de contingencia y restauración de datos.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Trimestral:</w:t>
      </w:r>
    </w:p>
    <w:p w:rsidR="00000000" w:rsidDel="00000000" w:rsidP="00000000" w:rsidRDefault="00000000" w:rsidRPr="00000000" w14:paraId="000000E4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Revisiones de rendimiento.</w:t>
      </w:r>
    </w:p>
    <w:p w:rsidR="00000000" w:rsidDel="00000000" w:rsidP="00000000" w:rsidRDefault="00000000" w:rsidRPr="00000000" w14:paraId="000000E5">
      <w:pPr>
        <w:numPr>
          <w:ilvl w:val="0"/>
          <w:numId w:val="9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Encuestas de satisfacción.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 manuales y FAQs.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18" w:top="1985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A">
    <w:pPr>
      <w:tabs>
        <w:tab w:val="center" w:leader="none" w:pos="4419"/>
        <w:tab w:val="right" w:leader="none" w:pos="8838"/>
      </w:tabs>
      <w:spacing w:after="0" w:lineRule="auto"/>
      <w:rPr/>
    </w:pPr>
    <w:r w:rsidDel="00000000" w:rsidR="00000000" w:rsidRPr="00000000">
      <w:rPr>
        <w:rFonts w:ascii="Calibri" w:cs="Calibri" w:eastAsia="Calibri" w:hAnsi="Calibri"/>
        <w:b w:val="1"/>
        <w:color w:val="0d0d0d"/>
        <w:sz w:val="28"/>
        <w:szCs w:val="28"/>
      </w:rPr>
      <w:drawing>
        <wp:inline distB="114300" distT="114300" distL="114300" distR="114300">
          <wp:extent cx="3106103" cy="763584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06103" cy="76358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5D7iQlTVIDw49cK6Ues80rijMg==">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