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Non Functional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Security</w:t>
      </w:r>
    </w:p>
    <w:tbl>
      <w:tblPr>
        <w:tblStyle w:val="Table1"/>
        <w:bidiVisual w:val="0"/>
        <w:tblW w:w="12950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12055"/>
        <w:tblGridChange w:id="0">
          <w:tblGrid>
            <w:gridCol w:w="895"/>
            <w:gridCol w:w="1205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SEC1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must authenticate all users using a login ID and password. See Login use case for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SEC2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must not grant authorized access to unauthorized users. If a user fails 3 consecutive attempts at accessing the system, the user will be locked out for 10 minutes.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Privacy</w:t>
      </w:r>
    </w:p>
    <w:tbl>
      <w:tblPr>
        <w:tblStyle w:val="Table2"/>
        <w:bidiVisual w:val="0"/>
        <w:tblW w:w="12950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12055"/>
        <w:tblGridChange w:id="0">
          <w:tblGrid>
            <w:gridCol w:w="895"/>
            <w:gridCol w:w="1205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PRI1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must protect users personal information. User’s personal data must not be stored in plain text.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Scalability</w:t>
      </w:r>
    </w:p>
    <w:tbl>
      <w:tblPr>
        <w:tblStyle w:val="Table3"/>
        <w:bidiVisual w:val="0"/>
        <w:tblW w:w="12950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12055"/>
        <w:tblGridChange w:id="0">
          <w:tblGrid>
            <w:gridCol w:w="895"/>
            <w:gridCol w:w="1205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SCA1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must handle up to 1000 users at one time.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Availability</w:t>
      </w:r>
    </w:p>
    <w:tbl>
      <w:tblPr>
        <w:tblStyle w:val="Table4"/>
        <w:bidiVisual w:val="0"/>
        <w:tblW w:w="12950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12055"/>
        <w:tblGridChange w:id="0">
          <w:tblGrid>
            <w:gridCol w:w="895"/>
            <w:gridCol w:w="1205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AVA1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must be available 24 hours a day and 7 days a week.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Reliability</w:t>
      </w: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12950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12055"/>
        <w:tblGridChange w:id="0">
          <w:tblGrid>
            <w:gridCol w:w="895"/>
            <w:gridCol w:w="1205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REL1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must be able to recover from unexpected downtime.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REL2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must backup user data to be accessible after recovery.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Efficiency</w:t>
      </w:r>
    </w:p>
    <w:tbl>
      <w:tblPr>
        <w:tblStyle w:val="Table6"/>
        <w:bidiVisual w:val="0"/>
        <w:tblW w:w="12950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12055"/>
        <w:tblGridChange w:id="0">
          <w:tblGrid>
            <w:gridCol w:w="895"/>
            <w:gridCol w:w="1205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EFF1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must respond with a set of exercises in less than 1 second.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Correctness</w:t>
      </w:r>
    </w:p>
    <w:tbl>
      <w:tblPr>
        <w:tblStyle w:val="Table7"/>
        <w:bidiVisual w:val="0"/>
        <w:tblW w:w="12950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12055"/>
        <w:tblGridChange w:id="0">
          <w:tblGrid>
            <w:gridCol w:w="895"/>
            <w:gridCol w:w="1205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COR1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must respond with a set of exercises that match the user's criteria (age, weight, goal).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Interoperability</w:t>
      </w: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12950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12055"/>
        <w:tblGridChange w:id="0">
          <w:tblGrid>
            <w:gridCol w:w="895"/>
            <w:gridCol w:w="1205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must be able to function on varying web browsers.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Flexibility</w:t>
      </w: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12950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12055"/>
        <w:tblGridChange w:id="0">
          <w:tblGrid>
            <w:gridCol w:w="895"/>
            <w:gridCol w:w="1205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FLX1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must be able to adapt to various platforms.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1fob9te" w:id="2"/>
      <w:bookmarkEnd w:id="2"/>
      <w:r w:rsidDel="00000000" w:rsidR="00000000" w:rsidRPr="00000000">
        <w:rPr>
          <w:sz w:val="24"/>
          <w:szCs w:val="24"/>
          <w:rtl w:val="0"/>
        </w:rPr>
        <w:t xml:space="preserve">Usability</w:t>
      </w: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12950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12055"/>
        <w:tblGridChange w:id="0">
          <w:tblGrid>
            <w:gridCol w:w="895"/>
            <w:gridCol w:w="1205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USB1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Each exercise must include a written description and visual aid.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ICS 499 – Capstone</w:t>
      <w:tab/>
      <w:t xml:space="preserve">                                                       Non Functional Requirements</w:t>
      <w:tab/>
      <w:tab/>
      <w:tab/>
      <w:tab/>
      <w:t xml:space="preserve">Page 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 of </w:t>
    </w:r>
    <w:fldSimple w:instr="NUMPAGES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  <w:t xml:space="preserve">Team </w:t>
    </w: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APEX </w:t>
      <w:tab/>
    </w:r>
    <w:r w:rsidDel="00000000" w:rsidR="00000000" w:rsidRPr="00000000">
      <w:rPr>
        <w:rtl w:val="0"/>
      </w:rPr>
      <w:t xml:space="preserve">           </w:t>
    </w: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APEX Fitness</w:t>
      <w:tab/>
      <w:tab/>
      <w:t xml:space="preserve">Version 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.0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5b5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5b5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1e4d78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10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