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Create Workout -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mv4lbwhtzrew" w:id="0"/>
      <w:bookmarkEnd w:id="0"/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chooses from a given selection of exercises to create a workout.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24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is authenticated into the</w:t>
      </w:r>
      <w:r w:rsidDel="00000000" w:rsidR="00000000" w:rsidRPr="00000000">
        <w:rPr>
          <w:i w:val="1"/>
          <w:rtl w:val="0"/>
        </w:rPr>
        <w:t xml:space="preserve">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6"/>
        </w:numPr>
        <w:spacing w:after="120" w:before="24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must have already searched for a list of exercises..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Flow – Customer selects one or more exercises to create a workout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spacing w:line="240" w:lineRule="auto"/>
        <w:ind w:left="1080" w:hanging="360"/>
        <w:contextualSpacing w:val="1"/>
        <w:rPr/>
      </w:pPr>
      <w:bookmarkStart w:colFirst="0" w:colLast="0" w:name="_eq7lknojow9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 case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received a list of exercises (see Search Exercises use case).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200" w:before="0" w:line="240" w:lineRule="auto"/>
        <w:ind w:left="1080" w:hanging="360"/>
        <w:rPr>
          <w:rFonts w:ascii="Times New Roman" w:cs="Times New Roman" w:eastAsia="Times New Roman" w:hAnsi="Times New Roman"/>
          <w:b w:val="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one or more exercises from the given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enters a</w:t>
      </w:r>
      <w:r w:rsidDel="00000000" w:rsidR="00000000" w:rsidRPr="00000000">
        <w:rPr>
          <w:rtl w:val="0"/>
        </w:rPr>
        <w:t xml:space="preserve"> workout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and </w:t>
      </w:r>
      <w:r w:rsidDel="00000000" w:rsidR="00000000" w:rsidRPr="00000000">
        <w:rPr>
          <w:rtl w:val="0"/>
        </w:rPr>
        <w:t xml:space="preserve">submits the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saves the workout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using the given nam</w:t>
      </w: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Use Case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Additional Detail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is required to select at least one exercise to create a workout.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is required to enter a workout name.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create workout Data Definition for more input data details.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xf10pjw49kcb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before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The created workout has been saved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The workout is saved in the </w:t>
      </w:r>
      <w:r w:rsidDel="00000000" w:rsidR="00000000" w:rsidRPr="00000000">
        <w:rPr>
          <w:i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Workout Planner.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5"/>
        </w:numPr>
        <w:spacing w:after="120" w:before="0" w:line="240" w:lineRule="auto"/>
        <w:ind w:left="720" w:hanging="360"/>
        <w:contextualSpacing w:val="1"/>
        <w:rPr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59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59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59" w:lineRule="auto"/>
      <w:ind w:left="720" w:hanging="720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59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59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59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