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hAnsiTheme="minorHAnsi" w:cs="Times New Roman"/>
          <w:b w:val="0"/>
          <w:bCs w:val="0"/>
          <w:color w:val="000000" w:themeColor="text1"/>
          <w:sz w:val="20"/>
          <w:szCs w:val="20"/>
        </w:rPr>
        <w:id w:val="805429490"/>
        <w:docPartObj>
          <w:docPartGallery w:val="Cover Pages"/>
          <w:docPartUnique/>
        </w:docPartObj>
      </w:sdtPr>
      <w:sdtEndPr>
        <w:rPr>
          <w:b/>
          <w:sz w:val="2"/>
        </w:rPr>
      </w:sdtEndPr>
      <w:sdtContent>
        <w:tbl>
          <w:tblPr>
            <w:tblStyle w:val="PlainTable4"/>
            <w:tblpPr w:leftFromText="180" w:rightFromText="180" w:vertAnchor="text" w:horzAnchor="margin" w:tblpXSpec="center" w:tblpY="-12904"/>
            <w:tblW w:w="10688" w:type="dxa"/>
            <w:tblLook w:val="04A0" w:firstRow="1" w:lastRow="0" w:firstColumn="1" w:lastColumn="0" w:noHBand="0" w:noVBand="1"/>
          </w:tblPr>
          <w:tblGrid>
            <w:gridCol w:w="10688"/>
          </w:tblGrid>
          <w:tr w:rsidR="000F1DCE" w14:paraId="22464021" w14:textId="77777777" w:rsidTr="0085480A">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688" w:type="dxa"/>
                <w:shd w:val="clear" w:color="auto" w:fill="auto"/>
              </w:tcPr>
              <w:p w14:paraId="51637090" w14:textId="31BA650C" w:rsidR="002E6AC4" w:rsidRDefault="002E6AC4" w:rsidP="00D64518">
                <w:pPr>
                  <w:pStyle w:val="Subtitle"/>
                  <w:framePr w:hSpace="0" w:wrap="auto" w:vAnchor="margin" w:hAnchor="text" w:yAlign="inline"/>
                  <w:spacing w:after="0"/>
                  <w:rPr>
                    <w:bCs w:val="0"/>
                    <w:color w:val="D9D9D9" w:themeColor="background1" w:themeShade="D9"/>
                    <w:sz w:val="24"/>
                  </w:rPr>
                </w:pPr>
              </w:p>
              <w:p w14:paraId="56C3388D" w14:textId="2917FD0E" w:rsidR="00D64518" w:rsidRDefault="00D64518" w:rsidP="00D64518">
                <w:pPr>
                  <w:pStyle w:val="Subtitle"/>
                  <w:framePr w:hSpace="0" w:wrap="auto" w:vAnchor="margin" w:hAnchor="text" w:yAlign="inline"/>
                  <w:spacing w:after="0"/>
                  <w:rPr>
                    <w:bCs w:val="0"/>
                    <w:sz w:val="24"/>
                  </w:rPr>
                </w:pPr>
              </w:p>
              <w:p w14:paraId="1853CC0B" w14:textId="77777777" w:rsidR="00D64518" w:rsidRPr="00D64518" w:rsidRDefault="00D64518" w:rsidP="00D64518">
                <w:pPr>
                  <w:pStyle w:val="Subtitle"/>
                  <w:framePr w:hSpace="0" w:wrap="auto" w:vAnchor="margin" w:hAnchor="text" w:yAlign="inline"/>
                  <w:spacing w:after="0"/>
                  <w:rPr>
                    <w:b w:val="0"/>
                    <w:sz w:val="24"/>
                  </w:rPr>
                </w:pPr>
              </w:p>
              <w:p w14:paraId="40B62279" w14:textId="44B5CD56" w:rsidR="0085480A" w:rsidRPr="001C06A1" w:rsidRDefault="002E6AC4" w:rsidP="0085480A">
                <w:pPr>
                  <w:pStyle w:val="Subtitle"/>
                  <w:framePr w:hSpace="0" w:wrap="auto" w:vAnchor="margin" w:hAnchor="text" w:yAlign="inline"/>
                  <w:spacing w:after="0"/>
                  <w:rPr>
                    <w:rFonts w:ascii="Franklin Gothic Demi Cond" w:hAnsi="Franklin Gothic Demi Cond"/>
                    <w:b w:val="0"/>
                    <w:color w:val="549E39" w:themeColor="accent1"/>
                    <w:sz w:val="72"/>
                    <w:szCs w:val="72"/>
                  </w:rPr>
                </w:pPr>
                <w:r w:rsidRPr="001C06A1">
                  <w:rPr>
                    <w:rFonts w:ascii="Franklin Gothic Demi Cond" w:hAnsi="Franklin Gothic Demi Cond"/>
                    <w:b w:val="0"/>
                    <w:color w:val="549E39" w:themeColor="accent1"/>
                    <w:sz w:val="72"/>
                    <w:szCs w:val="72"/>
                  </w:rPr>
                  <w:t>Kickstarter Trends</w:t>
                </w:r>
              </w:p>
              <w:p w14:paraId="4972AF91" w14:textId="203ED366" w:rsidR="001C06A1" w:rsidRPr="001C06A1" w:rsidRDefault="000F1DCE" w:rsidP="00F86809">
                <w:pPr>
                  <w:pStyle w:val="Subtitle"/>
                  <w:framePr w:hSpace="0" w:wrap="auto" w:vAnchor="margin" w:hAnchor="text" w:yAlign="inline"/>
                  <w:contextualSpacing/>
                  <w:rPr>
                    <w:b w:val="0"/>
                    <w:bCs w:val="0"/>
                  </w:rPr>
                </w:pPr>
                <w:r>
                  <w:rPr>
                    <w:noProof/>
                  </w:rPr>
                  <mc:AlternateContent>
                    <mc:Choice Requires="wps">
                      <w:drawing>
                        <wp:anchor distT="0" distB="0" distL="114300" distR="114300" simplePos="0" relativeHeight="251661312" behindDoc="0" locked="0" layoutInCell="1" allowOverlap="1" wp14:anchorId="735ABB4E" wp14:editId="577798D7">
                          <wp:simplePos x="0" y="0"/>
                          <wp:positionH relativeFrom="column">
                            <wp:posOffset>16510</wp:posOffset>
                          </wp:positionH>
                          <wp:positionV relativeFrom="paragraph">
                            <wp:posOffset>70012</wp:posOffset>
                          </wp:positionV>
                          <wp:extent cx="3986784" cy="91440"/>
                          <wp:effectExtent l="0" t="0" r="0" b="3810"/>
                          <wp:wrapNone/>
                          <wp:docPr id="3" name="Rectangle 3" descr="rectangle"/>
                          <wp:cNvGraphicFramePr/>
                          <a:graphic xmlns:a="http://schemas.openxmlformats.org/drawingml/2006/main">
                            <a:graphicData uri="http://schemas.microsoft.com/office/word/2010/wordprocessingShape">
                              <wps:wsp>
                                <wps:cNvSpPr/>
                                <wps:spPr>
                                  <a:xfrm>
                                    <a:off x="0" y="0"/>
                                    <a:ext cx="3986784" cy="9144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BDB932" id="Rectangle 3" o:spid="_x0000_s1026" alt="rectangle" style="position:absolute;margin-left:1.3pt;margin-top:5.5pt;width:313.9pt;height:7.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" fillcolor="#d8d8d8 [2732]" stroked="f" strokeweight="1pt">
                          <v:textbox inset=",0"/>
                        </v:rect>
                      </w:pict>
                    </mc:Fallback>
                  </mc:AlternateContent>
                </w:r>
              </w:p>
              <w:p w14:paraId="50FA02B2" w14:textId="1F6F5C5E" w:rsidR="000F1DCE" w:rsidRPr="00D8567C" w:rsidRDefault="0085480A" w:rsidP="00D8567C">
                <w:pPr>
                  <w:pStyle w:val="Subtitle"/>
                  <w:framePr w:hSpace="0" w:wrap="auto" w:vAnchor="margin" w:hAnchor="text" w:yAlign="inline"/>
                  <w:spacing w:before="240" w:after="0"/>
                  <w:ind w:left="73"/>
                  <w:contextualSpacing/>
                  <w:rPr>
                    <w:b w:val="0"/>
                    <w:bCs w:val="0"/>
                    <w:sz w:val="40"/>
                    <w:szCs w:val="40"/>
                  </w:rPr>
                </w:pPr>
                <w:r w:rsidRPr="00D8567C">
                  <w:rPr>
                    <w:b w:val="0"/>
                    <w:color w:val="262626" w:themeColor="text1" w:themeTint="D9"/>
                    <w:sz w:val="40"/>
                    <w:szCs w:val="40"/>
                  </w:rPr>
                  <w:t>An Analysis of Kickstarter Projects</w:t>
                </w:r>
              </w:p>
            </w:tc>
          </w:tr>
        </w:tbl>
        <w:p w14:paraId="4246EFAE" w14:textId="77777777" w:rsidR="00AC4F81" w:rsidRDefault="00947C84" w:rsidP="00EB6B70">
          <w:pPr>
            <w:spacing w:after="0"/>
            <w:rPr>
              <w:b/>
              <w:sz w:val="2"/>
            </w:rPr>
          </w:pPr>
        </w:p>
      </w:sdtContent>
    </w:sdt>
    <w:p w14:paraId="7F6D60D9" w14:textId="0F8A28AB" w:rsidR="00A704E1" w:rsidRPr="006A6FE8" w:rsidRDefault="00AB05EE" w:rsidP="00D8567C">
      <w:pPr>
        <w:spacing w:before="240" w:after="0"/>
        <w:ind w:left="-180"/>
        <w:rPr>
          <w:b/>
          <w:color w:val="595959" w:themeColor="text1" w:themeTint="A6"/>
          <w:sz w:val="18"/>
        </w:rPr>
      </w:pPr>
      <w:r w:rsidRPr="006A6FE8">
        <w:rPr>
          <w:rFonts w:ascii="Franklin Gothic Book" w:hAnsi="Franklin Gothic Book"/>
          <w:color w:val="595959" w:themeColor="text1" w:themeTint="A6"/>
          <w:sz w:val="22"/>
          <w:szCs w:val="24"/>
        </w:rPr>
        <w:t xml:space="preserve">‘Over two billion dollars have been raised using the massively successful crowdfunding service, </w:t>
      </w:r>
      <w:hyperlink r:id="rId8" w:history="1">
        <w:r w:rsidRPr="006A6FE8">
          <w:rPr>
            <w:rStyle w:val="Hyperlink"/>
            <w:rFonts w:ascii="Franklin Gothic Book" w:hAnsi="Franklin Gothic Book"/>
            <w:color w:val="595959" w:themeColor="text1" w:themeTint="A6"/>
            <w:sz w:val="22"/>
            <w:szCs w:val="24"/>
          </w:rPr>
          <w:t>Kickstarter</w:t>
        </w:r>
      </w:hyperlink>
      <w:r w:rsidRPr="006A6FE8">
        <w:rPr>
          <w:rFonts w:ascii="Franklin Gothic Book" w:hAnsi="Franklin Gothic Book"/>
          <w:color w:val="595959" w:themeColor="text1" w:themeTint="A6"/>
          <w:sz w:val="22"/>
          <w:szCs w:val="24"/>
        </w:rPr>
        <w:t>, but not every project has found success. Of the over 300,000 projects launched on Kickstarter, only a third have made it through the funding process with a positive outcome.</w:t>
      </w:r>
      <w:r w:rsidR="00EB6B70" w:rsidRPr="006A6FE8">
        <w:rPr>
          <w:rFonts w:ascii="Franklin Gothic Book" w:hAnsi="Franklin Gothic Book"/>
          <w:color w:val="595959" w:themeColor="text1" w:themeTint="A6"/>
          <w:sz w:val="22"/>
          <w:szCs w:val="24"/>
        </w:rPr>
        <w:t>’</w:t>
      </w:r>
      <w:r w:rsidR="00EB6B70" w:rsidRPr="006A6FE8">
        <w:rPr>
          <w:rFonts w:ascii="Franklin Gothic Book" w:hAnsi="Franklin Gothic Book"/>
          <w:b/>
          <w:color w:val="595959" w:themeColor="text1" w:themeTint="A6"/>
          <w:sz w:val="22"/>
          <w:szCs w:val="24"/>
        </w:rPr>
        <w:t xml:space="preserve"> </w:t>
      </w:r>
      <w:r w:rsidRPr="006A6FE8">
        <w:rPr>
          <w:rFonts w:ascii="Franklin Gothic Book" w:hAnsi="Franklin Gothic Book"/>
          <w:color w:val="595959" w:themeColor="text1" w:themeTint="A6"/>
          <w:sz w:val="22"/>
          <w:szCs w:val="24"/>
        </w:rPr>
        <w:t xml:space="preserve">This analysis </w:t>
      </w:r>
      <w:r w:rsidR="00EB6B70" w:rsidRPr="006A6FE8">
        <w:rPr>
          <w:rFonts w:ascii="Franklin Gothic Book" w:hAnsi="Franklin Gothic Book"/>
          <w:color w:val="595959" w:themeColor="text1" w:themeTint="A6"/>
          <w:sz w:val="22"/>
          <w:szCs w:val="24"/>
        </w:rPr>
        <w:t xml:space="preserve">draws insight </w:t>
      </w:r>
      <w:r w:rsidRPr="006A6FE8">
        <w:rPr>
          <w:rFonts w:ascii="Franklin Gothic Book" w:hAnsi="Franklin Gothic Book"/>
          <w:color w:val="595959" w:themeColor="text1" w:themeTint="A6"/>
          <w:sz w:val="22"/>
          <w:szCs w:val="24"/>
        </w:rPr>
        <w:t>from a database of four thousand past projects</w:t>
      </w:r>
      <w:r w:rsidR="00EB6B70" w:rsidRPr="006A6FE8">
        <w:rPr>
          <w:rFonts w:ascii="Franklin Gothic Book" w:hAnsi="Franklin Gothic Book"/>
          <w:color w:val="595959" w:themeColor="text1" w:themeTint="A6"/>
          <w:sz w:val="22"/>
          <w:szCs w:val="24"/>
        </w:rPr>
        <w:t xml:space="preserve"> on factors that may influence a project’s success</w:t>
      </w:r>
      <w:r w:rsidRPr="006A6FE8">
        <w:rPr>
          <w:rFonts w:ascii="Franklin Gothic Book" w:hAnsi="Franklin Gothic Book"/>
          <w:color w:val="595959" w:themeColor="text1" w:themeTint="A6"/>
          <w:sz w:val="22"/>
          <w:szCs w:val="24"/>
        </w:rPr>
        <w:t>.</w:t>
      </w:r>
      <w:r w:rsidRPr="006A6FE8">
        <w:rPr>
          <w:rFonts w:ascii="Franklin Gothic Book" w:hAnsi="Franklin Gothic Book"/>
          <w:color w:val="595959" w:themeColor="text1" w:themeTint="A6"/>
          <w:sz w:val="22"/>
          <w:szCs w:val="24"/>
          <w:vertAlign w:val="superscript"/>
        </w:rPr>
        <w:t>1</w:t>
      </w:r>
    </w:p>
    <w:p w14:paraId="05ADE2B9" w14:textId="49DE5E45" w:rsidR="00AB05EE" w:rsidRPr="00D64518" w:rsidRDefault="00AB05EE" w:rsidP="00D8567C">
      <w:pPr>
        <w:pStyle w:val="Heading1"/>
        <w:spacing w:before="200" w:after="0"/>
        <w:ind w:left="-180"/>
        <w:contextualSpacing/>
        <w:rPr>
          <w:sz w:val="48"/>
          <w:szCs w:val="48"/>
        </w:rPr>
      </w:pPr>
      <w:r w:rsidRPr="00D8567C">
        <w:rPr>
          <w:b/>
          <w:sz w:val="48"/>
          <w:szCs w:val="48"/>
        </w:rPr>
        <w:t xml:space="preserve">Top </w:t>
      </w:r>
      <w:r w:rsidR="00F31E99" w:rsidRPr="00D8567C">
        <w:rPr>
          <w:b/>
          <w:sz w:val="48"/>
          <w:szCs w:val="48"/>
        </w:rPr>
        <w:t>Findings</w:t>
      </w:r>
      <w:r w:rsidR="00F31E99" w:rsidRPr="00D64518">
        <w:rPr>
          <w:sz w:val="48"/>
          <w:szCs w:val="48"/>
        </w:rPr>
        <w:t>:</w:t>
      </w:r>
      <w:r w:rsidRPr="00D64518">
        <w:rPr>
          <w:sz w:val="48"/>
          <w:szCs w:val="48"/>
        </w:rPr>
        <w:t xml:space="preserve"> </w:t>
      </w:r>
    </w:p>
    <w:p w14:paraId="598560F9" w14:textId="7751D94E" w:rsidR="0025780D" w:rsidRPr="00D8567C" w:rsidRDefault="0025780D" w:rsidP="00A704E1">
      <w:pPr>
        <w:pStyle w:val="Heading3"/>
        <w:rPr>
          <w:b/>
          <w:color w:val="262626" w:themeColor="text1" w:themeTint="D9"/>
          <w:sz w:val="32"/>
          <w:szCs w:val="32"/>
        </w:rPr>
      </w:pPr>
      <w:r w:rsidRPr="00D8567C">
        <w:rPr>
          <w:b/>
          <w:color w:val="262626" w:themeColor="text1" w:themeTint="D9"/>
          <w:sz w:val="32"/>
          <w:szCs w:val="32"/>
        </w:rPr>
        <w:t xml:space="preserve">Theater and music are the most successful categories, specifically </w:t>
      </w:r>
      <w:r w:rsidR="00066FA4">
        <w:rPr>
          <w:b/>
          <w:color w:val="262626" w:themeColor="text1" w:themeTint="D9"/>
          <w:sz w:val="32"/>
          <w:szCs w:val="32"/>
        </w:rPr>
        <w:t xml:space="preserve">their </w:t>
      </w:r>
      <w:r w:rsidRPr="00D8567C">
        <w:rPr>
          <w:b/>
          <w:color w:val="262626" w:themeColor="text1" w:themeTint="D9"/>
          <w:sz w:val="32"/>
          <w:szCs w:val="32"/>
        </w:rPr>
        <w:t>plays and rock music</w:t>
      </w:r>
      <w:r w:rsidR="00066FA4">
        <w:rPr>
          <w:b/>
          <w:color w:val="262626" w:themeColor="text1" w:themeTint="D9"/>
          <w:sz w:val="32"/>
          <w:szCs w:val="32"/>
        </w:rPr>
        <w:t xml:space="preserve"> sub-categories.</w:t>
      </w:r>
    </w:p>
    <w:p w14:paraId="43B0033F" w14:textId="3E5E0C12" w:rsidR="00A704E1" w:rsidRPr="00A704E1" w:rsidRDefault="00D8567C" w:rsidP="00A704E1">
      <w:pPr>
        <w:spacing w:after="0"/>
        <w:rPr>
          <w:sz w:val="16"/>
          <w:szCs w:val="16"/>
        </w:rPr>
      </w:pPr>
      <w:r>
        <w:rPr>
          <w:sz w:val="16"/>
          <w:szCs w:val="16"/>
        </w:rPr>
        <w:t>|</w:t>
      </w:r>
    </w:p>
    <w:p w14:paraId="10D2A14D" w14:textId="6C135E66" w:rsidR="0025780D" w:rsidRPr="0025780D" w:rsidRDefault="00D8567C" w:rsidP="00F86809">
      <w:r>
        <w:rPr>
          <w:noProof/>
        </w:rPr>
        <w:drawing>
          <wp:inline distT="0" distB="0" distL="0" distR="0" wp14:anchorId="5C51FD92" wp14:editId="22BF4965">
            <wp:extent cx="3140766" cy="2003729"/>
            <wp:effectExtent l="0" t="0" r="2540" b="15875"/>
            <wp:docPr id="4" name="Chart 4">
              <a:extLst xmlns:a="http://schemas.openxmlformats.org/drawingml/2006/main">
                <a:ext uri="{FF2B5EF4-FFF2-40B4-BE49-F238E27FC236}">
                  <a16:creationId xmlns:a16="http://schemas.microsoft.com/office/drawing/2014/main" id="{2CF87485-18D7-4ECB-85F5-D653CABF3F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F86809">
        <w:t xml:space="preserve"> </w:t>
      </w:r>
      <w:r w:rsidR="0025780D">
        <w:rPr>
          <w:noProof/>
        </w:rPr>
        <w:drawing>
          <wp:inline distT="0" distB="0" distL="0" distR="0" wp14:anchorId="2C3A5B2B" wp14:editId="7A377473">
            <wp:extent cx="3177766" cy="2003425"/>
            <wp:effectExtent l="0" t="0" r="3810" b="15875"/>
            <wp:docPr id="5" name="Chart 5">
              <a:extLst xmlns:a="http://schemas.openxmlformats.org/drawingml/2006/main">
                <a:ext uri="{FF2B5EF4-FFF2-40B4-BE49-F238E27FC236}">
                  <a16:creationId xmlns:a16="http://schemas.microsoft.com/office/drawing/2014/main" id="{417DD5B5-03A0-4710-8009-D8AE17AE78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B1508A2" w14:textId="4EC1CA61" w:rsidR="00F31E99" w:rsidRPr="00D64518" w:rsidRDefault="00F31E99" w:rsidP="00D8567C">
      <w:pPr>
        <w:rPr>
          <w:rFonts w:ascii="Franklin Gothic Book" w:hAnsi="Franklin Gothic Book"/>
          <w:color w:val="595959" w:themeColor="text1" w:themeTint="A6"/>
          <w:sz w:val="22"/>
          <w:szCs w:val="22"/>
        </w:rPr>
      </w:pPr>
      <w:r w:rsidRPr="00D64518">
        <w:rPr>
          <w:rFonts w:ascii="Franklin Gothic Book" w:hAnsi="Franklin Gothic Book"/>
          <w:color w:val="595959" w:themeColor="text1" w:themeTint="A6"/>
          <w:sz w:val="22"/>
          <w:szCs w:val="22"/>
        </w:rPr>
        <w:t>The sub-category of plays within the theater category appeared to be most common with over 1,000 attempted projects, and about 60% of the projects being successful. The sub categories of rock in music, documentary in film, and hardware in tech have the highest proportions of successful projects overall (specifically in the US).</w:t>
      </w:r>
    </w:p>
    <w:p w14:paraId="6ACBE9ED" w14:textId="6BF75E6A" w:rsidR="00AB05EE" w:rsidRPr="001C06A1" w:rsidRDefault="00F31E99" w:rsidP="00F31E99">
      <w:pPr>
        <w:pStyle w:val="Heading3"/>
        <w:rPr>
          <w:sz w:val="32"/>
          <w:szCs w:val="32"/>
        </w:rPr>
      </w:pPr>
      <w:r w:rsidRPr="00D8567C">
        <w:rPr>
          <w:b/>
          <w:color w:val="262626" w:themeColor="text1" w:themeTint="D9"/>
          <w:sz w:val="32"/>
          <w:szCs w:val="32"/>
        </w:rPr>
        <w:t>May is the best month to launch a project</w:t>
      </w:r>
      <w:r w:rsidRPr="00D8567C">
        <w:rPr>
          <w:color w:val="262626" w:themeColor="text1" w:themeTint="D9"/>
          <w:sz w:val="32"/>
          <w:szCs w:val="32"/>
        </w:rPr>
        <w:t>.</w:t>
      </w:r>
      <w:r w:rsidRPr="001C06A1">
        <w:rPr>
          <w:sz w:val="32"/>
          <w:szCs w:val="32"/>
        </w:rPr>
        <w:t xml:space="preserve"> </w:t>
      </w:r>
    </w:p>
    <w:p w14:paraId="539C0537" w14:textId="3ABF101A" w:rsidR="00F31E99" w:rsidRPr="00D64518" w:rsidRDefault="00D8567C" w:rsidP="00D64518">
      <w:pPr>
        <w:spacing w:after="0"/>
        <w:rPr>
          <w:sz w:val="16"/>
          <w:szCs w:val="16"/>
        </w:rPr>
      </w:pPr>
      <w:r>
        <w:rPr>
          <w:noProof/>
        </w:rPr>
        <mc:AlternateContent>
          <mc:Choice Requires="wps">
            <w:drawing>
              <wp:anchor distT="45720" distB="45720" distL="114300" distR="114300" simplePos="0" relativeHeight="251664384" behindDoc="0" locked="0" layoutInCell="1" allowOverlap="1" wp14:anchorId="69DC21E5" wp14:editId="4ED98AB7">
                <wp:simplePos x="0" y="0"/>
                <wp:positionH relativeFrom="margin">
                  <wp:align>right</wp:align>
                </wp:positionH>
                <wp:positionV relativeFrom="paragraph">
                  <wp:posOffset>115570</wp:posOffset>
                </wp:positionV>
                <wp:extent cx="2783205" cy="190944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3205" cy="1909445"/>
                        </a:xfrm>
                        <a:prstGeom prst="rect">
                          <a:avLst/>
                        </a:prstGeom>
                        <a:solidFill>
                          <a:srgbClr val="FFFFFF"/>
                        </a:solidFill>
                        <a:ln w="9525">
                          <a:noFill/>
                          <a:miter lim="800000"/>
                          <a:headEnd/>
                          <a:tailEnd/>
                        </a:ln>
                      </wps:spPr>
                      <wps:txbx>
                        <w:txbxContent>
                          <w:p w14:paraId="18CB05E1" w14:textId="37564527" w:rsidR="00F31E99" w:rsidRPr="00D64518" w:rsidRDefault="00F31E99" w:rsidP="00D8567C">
                            <w:pPr>
                              <w:spacing w:before="240" w:after="80"/>
                              <w:rPr>
                                <w:rFonts w:ascii="Franklin Gothic Book" w:hAnsi="Franklin Gothic Book"/>
                                <w:color w:val="595959" w:themeColor="text1" w:themeTint="A6"/>
                                <w:sz w:val="22"/>
                                <w:szCs w:val="22"/>
                              </w:rPr>
                            </w:pPr>
                            <w:r w:rsidRPr="00D64518">
                              <w:rPr>
                                <w:rFonts w:ascii="Franklin Gothic Book" w:hAnsi="Franklin Gothic Book"/>
                                <w:color w:val="595959" w:themeColor="text1" w:themeTint="A6"/>
                                <w:sz w:val="22"/>
                                <w:szCs w:val="22"/>
                              </w:rPr>
                              <w:t>Projects launched in the first half of the year (between January and June) were more successful than those launched in the second half of the year, with May being the most successful month.</w:t>
                            </w:r>
                          </w:p>
                          <w:p w14:paraId="0A52728A" w14:textId="15B42DD6" w:rsidR="00F31E99" w:rsidRPr="00D64518" w:rsidRDefault="00F31E99" w:rsidP="00F31E99">
                            <w:pPr>
                              <w:spacing w:after="0"/>
                              <w:rPr>
                                <w:rFonts w:ascii="Franklin Gothic Book" w:hAnsi="Franklin Gothic Book"/>
                                <w:color w:val="595959" w:themeColor="text1" w:themeTint="A6"/>
                                <w:sz w:val="22"/>
                                <w:szCs w:val="22"/>
                              </w:rPr>
                            </w:pPr>
                            <w:r w:rsidRPr="00D64518">
                              <w:rPr>
                                <w:rFonts w:ascii="Franklin Gothic Book" w:hAnsi="Franklin Gothic Book"/>
                                <w:color w:val="595959" w:themeColor="text1" w:themeTint="A6"/>
                                <w:sz w:val="22"/>
                                <w:szCs w:val="22"/>
                              </w:rPr>
                              <w:t xml:space="preserve">This trend appears </w:t>
                            </w:r>
                            <w:r w:rsidR="00D64518" w:rsidRPr="00D64518">
                              <w:rPr>
                                <w:rFonts w:ascii="Franklin Gothic Book" w:hAnsi="Franklin Gothic Book"/>
                                <w:color w:val="595959" w:themeColor="text1" w:themeTint="A6"/>
                                <w:sz w:val="22"/>
                                <w:szCs w:val="22"/>
                              </w:rPr>
                              <w:t>especially</w:t>
                            </w:r>
                            <w:r w:rsidRPr="00D64518">
                              <w:rPr>
                                <w:rFonts w:ascii="Franklin Gothic Book" w:hAnsi="Franklin Gothic Book"/>
                                <w:color w:val="595959" w:themeColor="text1" w:themeTint="A6"/>
                                <w:sz w:val="22"/>
                                <w:szCs w:val="22"/>
                              </w:rPr>
                              <w:t xml:space="preserve"> strong within the past 3-5 years and within the for-mentioned sub-categories. </w:t>
                            </w:r>
                          </w:p>
                          <w:p w14:paraId="59576F37" w14:textId="77777777" w:rsidR="00F31E99" w:rsidRPr="00AC4F81" w:rsidRDefault="00F31E99" w:rsidP="00F31E99">
                            <w:pPr>
                              <w:spacing w:after="0"/>
                              <w:rPr>
                                <w:rFonts w:ascii="Franklin Gothic Book" w:hAnsi="Franklin Gothic Book"/>
                                <w:sz w:val="22"/>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69DC21E5" id="_x0000_t202" coordsize="21600,21600" o:spt="202" path="m,l,21600r21600,l21600,xe">
                <v:stroke joinstyle="miter"/>
                <v:path gradientshapeok="t" o:connecttype="rect"/>
              </v:shapetype>
              <v:shape id="Text Box 2" o:spid="_x0000_s1026" type="#_x0000_t202" style="position:absolute;margin-left:167.95pt;margin-top:9.1pt;width:219.15pt;height:150.35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" stroked="f">
                <v:textbox>
                  <w:txbxContent>
                    <w:p w14:paraId="18CB05E1" w14:textId="37564527" w:rsidR="00F31E99" w:rsidRPr="00D64518" w:rsidRDefault="00F31E99" w:rsidP="00D8567C">
                      <w:pPr>
                        <w:spacing w:before="240" w:after="80"/>
                        <w:rPr>
                          <w:rFonts w:ascii="Franklin Gothic Book" w:hAnsi="Franklin Gothic Book"/>
                          <w:color w:val="595959" w:themeColor="text1" w:themeTint="A6"/>
                          <w:sz w:val="22"/>
                          <w:szCs w:val="22"/>
                        </w:rPr>
                      </w:pPr>
                      <w:r w:rsidRPr="00D64518">
                        <w:rPr>
                          <w:rFonts w:ascii="Franklin Gothic Book" w:hAnsi="Franklin Gothic Book"/>
                          <w:color w:val="595959" w:themeColor="text1" w:themeTint="A6"/>
                          <w:sz w:val="22"/>
                          <w:szCs w:val="22"/>
                        </w:rPr>
                        <w:t>Projects launched in the first half of the year (between January and June) were more successful than those launched in the second half of the year, with May being the most successful month.</w:t>
                      </w:r>
                    </w:p>
                    <w:p w14:paraId="0A52728A" w14:textId="15B42DD6" w:rsidR="00F31E99" w:rsidRPr="00D64518" w:rsidRDefault="00F31E99" w:rsidP="00F31E99">
                      <w:pPr>
                        <w:spacing w:after="0"/>
                        <w:rPr>
                          <w:rFonts w:ascii="Franklin Gothic Book" w:hAnsi="Franklin Gothic Book"/>
                          <w:color w:val="595959" w:themeColor="text1" w:themeTint="A6"/>
                          <w:sz w:val="22"/>
                          <w:szCs w:val="22"/>
                        </w:rPr>
                      </w:pPr>
                      <w:r w:rsidRPr="00D64518">
                        <w:rPr>
                          <w:rFonts w:ascii="Franklin Gothic Book" w:hAnsi="Franklin Gothic Book"/>
                          <w:color w:val="595959" w:themeColor="text1" w:themeTint="A6"/>
                          <w:sz w:val="22"/>
                          <w:szCs w:val="22"/>
                        </w:rPr>
                        <w:t xml:space="preserve">This trend appears </w:t>
                      </w:r>
                      <w:r w:rsidR="00D64518" w:rsidRPr="00D64518">
                        <w:rPr>
                          <w:rFonts w:ascii="Franklin Gothic Book" w:hAnsi="Franklin Gothic Book"/>
                          <w:color w:val="595959" w:themeColor="text1" w:themeTint="A6"/>
                          <w:sz w:val="22"/>
                          <w:szCs w:val="22"/>
                        </w:rPr>
                        <w:t>especially</w:t>
                      </w:r>
                      <w:r w:rsidRPr="00D64518">
                        <w:rPr>
                          <w:rFonts w:ascii="Franklin Gothic Book" w:hAnsi="Franklin Gothic Book"/>
                          <w:color w:val="595959" w:themeColor="text1" w:themeTint="A6"/>
                          <w:sz w:val="22"/>
                          <w:szCs w:val="22"/>
                        </w:rPr>
                        <w:t xml:space="preserve"> strong within the past 3-5 years and within the for-mentioned sub-categories. </w:t>
                      </w:r>
                    </w:p>
                    <w:p w14:paraId="59576F37" w14:textId="77777777" w:rsidR="00F31E99" w:rsidRPr="00AC4F81" w:rsidRDefault="00F31E99" w:rsidP="00F31E99">
                      <w:pPr>
                        <w:spacing w:after="0"/>
                        <w:rPr>
                          <w:rFonts w:ascii="Franklin Gothic Book" w:hAnsi="Franklin Gothic Book"/>
                          <w:sz w:val="22"/>
                        </w:rPr>
                      </w:pPr>
                    </w:p>
                  </w:txbxContent>
                </v:textbox>
                <w10:wrap type="square" anchorx="margin"/>
              </v:shape>
            </w:pict>
          </mc:Fallback>
        </mc:AlternateContent>
      </w:r>
      <w:r>
        <w:rPr>
          <w:noProof/>
        </w:rPr>
        <w:drawing>
          <wp:anchor distT="0" distB="0" distL="114300" distR="114300" simplePos="0" relativeHeight="251665408" behindDoc="0" locked="0" layoutInCell="1" allowOverlap="1" wp14:anchorId="6C2A5F51" wp14:editId="1F4D5CB5">
            <wp:simplePos x="0" y="0"/>
            <wp:positionH relativeFrom="column">
              <wp:posOffset>22225</wp:posOffset>
            </wp:positionH>
            <wp:positionV relativeFrom="paragraph">
              <wp:posOffset>156210</wp:posOffset>
            </wp:positionV>
            <wp:extent cx="3593465" cy="1838960"/>
            <wp:effectExtent l="0" t="0" r="6985" b="8890"/>
            <wp:wrapSquare wrapText="bothSides"/>
            <wp:docPr id="11" name="Chart 11">
              <a:extLst xmlns:a="http://schemas.openxmlformats.org/drawingml/2006/main">
                <a:ext uri="{FF2B5EF4-FFF2-40B4-BE49-F238E27FC236}">
                  <a16:creationId xmlns:a16="http://schemas.microsoft.com/office/drawing/2014/main" id="{D31A6EFC-2109-4B85-A11D-390C808F3EF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p>
    <w:p w14:paraId="2BDA2375" w14:textId="1F64AC90" w:rsidR="00AB05EE" w:rsidRPr="00066FA4" w:rsidRDefault="00F86809" w:rsidP="00F31E99">
      <w:pPr>
        <w:pStyle w:val="Heading3"/>
        <w:rPr>
          <w:b/>
          <w:color w:val="262626" w:themeColor="text1" w:themeTint="D9"/>
          <w:sz w:val="32"/>
          <w:szCs w:val="32"/>
        </w:rPr>
      </w:pPr>
      <w:r w:rsidRPr="00066FA4">
        <w:rPr>
          <w:b/>
          <w:color w:val="262626" w:themeColor="text1" w:themeTint="D9"/>
          <w:sz w:val="32"/>
          <w:szCs w:val="32"/>
        </w:rPr>
        <w:lastRenderedPageBreak/>
        <w:t>Fu</w:t>
      </w:r>
      <w:r w:rsidR="00A704E1" w:rsidRPr="00066FA4">
        <w:rPr>
          <w:b/>
          <w:color w:val="262626" w:themeColor="text1" w:themeTint="D9"/>
          <w:sz w:val="32"/>
          <w:szCs w:val="32"/>
        </w:rPr>
        <w:t xml:space="preserve">nding </w:t>
      </w:r>
      <w:r w:rsidR="003F78A7" w:rsidRPr="00066FA4">
        <w:rPr>
          <w:b/>
          <w:color w:val="262626" w:themeColor="text1" w:themeTint="D9"/>
          <w:sz w:val="32"/>
          <w:szCs w:val="32"/>
        </w:rPr>
        <w:t xml:space="preserve">goals </w:t>
      </w:r>
      <w:r w:rsidR="001C06A1" w:rsidRPr="00066FA4">
        <w:rPr>
          <w:b/>
          <w:color w:val="262626" w:themeColor="text1" w:themeTint="D9"/>
          <w:sz w:val="32"/>
          <w:szCs w:val="32"/>
        </w:rPr>
        <w:t xml:space="preserve">don’t necessarily affect the success of a project. </w:t>
      </w:r>
      <w:r w:rsidR="003F78A7" w:rsidRPr="00066FA4">
        <w:rPr>
          <w:b/>
          <w:color w:val="262626" w:themeColor="text1" w:themeTint="D9"/>
          <w:sz w:val="32"/>
          <w:szCs w:val="32"/>
        </w:rPr>
        <w:t xml:space="preserve"> </w:t>
      </w:r>
    </w:p>
    <w:p w14:paraId="127DB0D4" w14:textId="77777777" w:rsidR="00D8567C" w:rsidRDefault="00D8567C" w:rsidP="00A704E1">
      <w:pPr>
        <w:spacing w:after="0"/>
      </w:pPr>
    </w:p>
    <w:p w14:paraId="7F4D8A4B" w14:textId="24917925" w:rsidR="00B4045C" w:rsidRDefault="00D8567C" w:rsidP="00D8567C">
      <w:pPr>
        <w:spacing w:after="0"/>
      </w:pPr>
      <w:r>
        <w:rPr>
          <w:noProof/>
        </w:rPr>
        <w:drawing>
          <wp:inline distT="0" distB="0" distL="0" distR="0" wp14:anchorId="5F4E0CB2" wp14:editId="23EB9374">
            <wp:extent cx="6391747" cy="2912745"/>
            <wp:effectExtent l="0" t="0" r="9525" b="1905"/>
            <wp:docPr id="9" name="Chart 9">
              <a:extLst xmlns:a="http://schemas.openxmlformats.org/drawingml/2006/main">
                <a:ext uri="{FF2B5EF4-FFF2-40B4-BE49-F238E27FC236}">
                  <a16:creationId xmlns:a16="http://schemas.microsoft.com/office/drawing/2014/main" id="{7E59712F-5E6D-4B13-96D1-36AC5F76881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ABBE923" w14:textId="453F0326" w:rsidR="00D64518" w:rsidRPr="00D8567C" w:rsidRDefault="001C06A1" w:rsidP="00D8567C">
      <w:pPr>
        <w:spacing w:before="240" w:line="259" w:lineRule="auto"/>
        <w:rPr>
          <w:rFonts w:ascii="Franklin Gothic Book" w:hAnsi="Franklin Gothic Book"/>
          <w:color w:val="595959" w:themeColor="text1" w:themeTint="A6"/>
          <w:sz w:val="22"/>
          <w:szCs w:val="22"/>
        </w:rPr>
      </w:pPr>
      <w:r w:rsidRPr="00D8567C">
        <w:rPr>
          <w:rFonts w:ascii="Franklin Gothic Book" w:hAnsi="Franklin Gothic Book"/>
          <w:color w:val="595959" w:themeColor="text1" w:themeTint="A6"/>
          <w:sz w:val="22"/>
          <w:szCs w:val="22"/>
        </w:rPr>
        <w:t xml:space="preserve">While there are a larger percentage of successful projects when goals were less than $14,999, the same is true when goals were between $35,000-$44,999. </w:t>
      </w:r>
    </w:p>
    <w:p w14:paraId="6A8F0ACE" w14:textId="04903131" w:rsidR="00AB05EE" w:rsidRPr="00066FA4" w:rsidRDefault="00AB05EE" w:rsidP="00377762">
      <w:pPr>
        <w:pStyle w:val="Heading2"/>
        <w:ind w:left="-180"/>
        <w:rPr>
          <w:b/>
          <w:color w:val="3E762A" w:themeColor="accent1" w:themeShade="BF"/>
          <w:sz w:val="48"/>
        </w:rPr>
      </w:pPr>
      <w:r w:rsidRPr="00066FA4">
        <w:rPr>
          <w:b/>
          <w:color w:val="3E762A" w:themeColor="accent1" w:themeShade="BF"/>
          <w:sz w:val="48"/>
        </w:rPr>
        <w:t xml:space="preserve">Limitations </w:t>
      </w:r>
    </w:p>
    <w:p w14:paraId="154147FA" w14:textId="4784FF45" w:rsidR="003F78A7" w:rsidRPr="006A6FE8" w:rsidRDefault="003F78A7" w:rsidP="00377762">
      <w:pPr>
        <w:spacing w:after="0"/>
        <w:ind w:left="-180"/>
        <w:rPr>
          <w:rFonts w:ascii="Franklin Gothic Book" w:eastAsia="Times New Roman" w:hAnsi="Franklin Gothic Book" w:cs="Segoe UI"/>
          <w:color w:val="595959" w:themeColor="text1" w:themeTint="A6"/>
          <w:sz w:val="24"/>
          <w:szCs w:val="24"/>
        </w:rPr>
      </w:pPr>
      <w:r w:rsidRPr="006A6FE8">
        <w:rPr>
          <w:rFonts w:ascii="Franklin Gothic Book" w:eastAsia="Times New Roman" w:hAnsi="Franklin Gothic Book" w:cs="Segoe UI"/>
          <w:color w:val="595959" w:themeColor="text1" w:themeTint="A6"/>
          <w:sz w:val="24"/>
          <w:szCs w:val="24"/>
        </w:rPr>
        <w:t xml:space="preserve">Because we aren’t aware of the size of the entire </w:t>
      </w:r>
      <w:r w:rsidR="001C06A1" w:rsidRPr="006A6FE8">
        <w:rPr>
          <w:rFonts w:ascii="Franklin Gothic Book" w:eastAsia="Times New Roman" w:hAnsi="Franklin Gothic Book" w:cs="Segoe UI"/>
          <w:color w:val="595959" w:themeColor="text1" w:themeTint="A6"/>
          <w:sz w:val="24"/>
          <w:szCs w:val="24"/>
        </w:rPr>
        <w:t xml:space="preserve">Kickstarter </w:t>
      </w:r>
      <w:r w:rsidRPr="006A6FE8">
        <w:rPr>
          <w:rFonts w:ascii="Franklin Gothic Book" w:eastAsia="Times New Roman" w:hAnsi="Franklin Gothic Book" w:cs="Segoe UI"/>
          <w:color w:val="595959" w:themeColor="text1" w:themeTint="A6"/>
          <w:sz w:val="24"/>
          <w:szCs w:val="24"/>
        </w:rPr>
        <w:t>data</w:t>
      </w:r>
      <w:r w:rsidR="001C06A1" w:rsidRPr="006A6FE8">
        <w:rPr>
          <w:rFonts w:ascii="Franklin Gothic Book" w:eastAsia="Times New Roman" w:hAnsi="Franklin Gothic Book" w:cs="Segoe UI"/>
          <w:color w:val="595959" w:themeColor="text1" w:themeTint="A6"/>
          <w:sz w:val="24"/>
          <w:szCs w:val="24"/>
        </w:rPr>
        <w:t xml:space="preserve"> or</w:t>
      </w:r>
      <w:r w:rsidRPr="006A6FE8">
        <w:rPr>
          <w:rFonts w:ascii="Franklin Gothic Book" w:eastAsia="Times New Roman" w:hAnsi="Franklin Gothic Book" w:cs="Segoe UI"/>
          <w:color w:val="595959" w:themeColor="text1" w:themeTint="A6"/>
          <w:sz w:val="24"/>
          <w:szCs w:val="24"/>
        </w:rPr>
        <w:t xml:space="preserve"> how this subset was selected, we don’t know if this </w:t>
      </w:r>
      <w:r w:rsidR="00A704E1" w:rsidRPr="006A6FE8">
        <w:rPr>
          <w:rFonts w:ascii="Franklin Gothic Book" w:eastAsia="Times New Roman" w:hAnsi="Franklin Gothic Book" w:cs="Segoe UI"/>
          <w:color w:val="595959" w:themeColor="text1" w:themeTint="A6"/>
          <w:sz w:val="24"/>
          <w:szCs w:val="24"/>
        </w:rPr>
        <w:t xml:space="preserve">data </w:t>
      </w:r>
      <w:r w:rsidRPr="006A6FE8">
        <w:rPr>
          <w:rFonts w:ascii="Franklin Gothic Book" w:eastAsia="Times New Roman" w:hAnsi="Franklin Gothic Book" w:cs="Segoe UI"/>
          <w:color w:val="595959" w:themeColor="text1" w:themeTint="A6"/>
          <w:sz w:val="24"/>
          <w:szCs w:val="24"/>
        </w:rPr>
        <w:t xml:space="preserve">is a representative sample. </w:t>
      </w:r>
    </w:p>
    <w:p w14:paraId="3A78B2FC" w14:textId="77777777" w:rsidR="00AB05EE" w:rsidRPr="00066FA4" w:rsidRDefault="00AB05EE" w:rsidP="00377762">
      <w:pPr>
        <w:pStyle w:val="Heading2"/>
        <w:ind w:left="-180"/>
        <w:rPr>
          <w:b/>
        </w:rPr>
      </w:pPr>
      <w:r w:rsidRPr="00066FA4">
        <w:rPr>
          <w:b/>
          <w:color w:val="3E762A" w:themeColor="accent1" w:themeShade="BF"/>
          <w:sz w:val="48"/>
        </w:rPr>
        <w:t>Opportunities for Future Analysis</w:t>
      </w:r>
    </w:p>
    <w:p w14:paraId="11B94349" w14:textId="0B56F5E7" w:rsidR="00AC4F81" w:rsidRPr="006A6FE8" w:rsidRDefault="00AC4F81" w:rsidP="00377762">
      <w:pPr>
        <w:spacing w:after="0"/>
        <w:ind w:left="-180"/>
        <w:rPr>
          <w:rFonts w:ascii="Franklin Gothic Book" w:eastAsia="Times New Roman" w:hAnsi="Franklin Gothic Book" w:cs="Segoe UI"/>
          <w:color w:val="595959" w:themeColor="text1" w:themeTint="A6"/>
          <w:sz w:val="24"/>
          <w:szCs w:val="24"/>
        </w:rPr>
      </w:pPr>
      <w:r w:rsidRPr="006A6FE8">
        <w:rPr>
          <w:rFonts w:ascii="Franklin Gothic Book" w:eastAsia="Times New Roman" w:hAnsi="Franklin Gothic Book" w:cs="Segoe UI"/>
          <w:color w:val="595959" w:themeColor="text1" w:themeTint="A6"/>
          <w:sz w:val="24"/>
          <w:szCs w:val="24"/>
        </w:rPr>
        <w:t>Further analysis could be done with success rate per duration of project or success rate per country/US state.</w:t>
      </w:r>
    </w:p>
    <w:p w14:paraId="1E550F45" w14:textId="320A4436" w:rsidR="00772497" w:rsidRPr="00066FA4" w:rsidRDefault="00772497" w:rsidP="00377762">
      <w:pPr>
        <w:pStyle w:val="Heading2"/>
        <w:ind w:left="-180"/>
        <w:rPr>
          <w:b/>
          <w:color w:val="3E762A" w:themeColor="accent1" w:themeShade="BF"/>
          <w:sz w:val="48"/>
          <w:szCs w:val="22"/>
        </w:rPr>
      </w:pPr>
      <w:r w:rsidRPr="00066FA4">
        <w:rPr>
          <w:b/>
          <w:color w:val="3E762A" w:themeColor="accent1" w:themeShade="BF"/>
          <w:sz w:val="48"/>
        </w:rPr>
        <w:t>Sources</w:t>
      </w:r>
    </w:p>
    <w:p w14:paraId="1D456B2B" w14:textId="3C971601" w:rsidR="00AC4F81" w:rsidRPr="006A6FE8" w:rsidRDefault="00AC4F81" w:rsidP="00377762">
      <w:pPr>
        <w:pStyle w:val="ListParagraph"/>
        <w:numPr>
          <w:ilvl w:val="0"/>
          <w:numId w:val="18"/>
        </w:numPr>
        <w:spacing w:after="0"/>
        <w:ind w:left="360"/>
        <w:rPr>
          <w:rFonts w:ascii="Franklin Gothic Book" w:hAnsi="Franklin Gothic Book"/>
          <w:color w:val="595959" w:themeColor="text1" w:themeTint="A6"/>
          <w:sz w:val="24"/>
        </w:rPr>
      </w:pPr>
      <w:r w:rsidRPr="006A6FE8">
        <w:rPr>
          <w:rFonts w:ascii="Franklin Gothic Book" w:hAnsi="Franklin Gothic Book"/>
          <w:color w:val="595959" w:themeColor="text1" w:themeTint="A6"/>
          <w:sz w:val="24"/>
        </w:rPr>
        <w:t>Reference: UNC Charlotte Data Analytics Bootcamp</w:t>
      </w:r>
    </w:p>
    <w:p w14:paraId="5220625D" w14:textId="46D2BA64" w:rsidR="001C06A1" w:rsidRPr="006A6FE8" w:rsidRDefault="00774A62" w:rsidP="00377762">
      <w:pPr>
        <w:pStyle w:val="ListParagraph"/>
        <w:numPr>
          <w:ilvl w:val="0"/>
          <w:numId w:val="18"/>
        </w:numPr>
        <w:spacing w:after="0"/>
        <w:ind w:left="360"/>
        <w:rPr>
          <w:rFonts w:ascii="Franklin Gothic Book" w:hAnsi="Franklin Gothic Book"/>
          <w:color w:val="595959" w:themeColor="text1" w:themeTint="A6"/>
          <w:sz w:val="24"/>
        </w:rPr>
      </w:pPr>
      <w:r w:rsidRPr="006A6FE8">
        <w:rPr>
          <w:rFonts w:ascii="Franklin Gothic Book" w:hAnsi="Franklin Gothic Book"/>
          <w:color w:val="595959" w:themeColor="text1" w:themeTint="A6"/>
          <w:sz w:val="24"/>
        </w:rPr>
        <w:t xml:space="preserve">Data Source: </w:t>
      </w:r>
      <w:r w:rsidR="004162C2" w:rsidRPr="006A6FE8">
        <w:rPr>
          <w:rFonts w:ascii="Franklin Gothic Book" w:hAnsi="Franklin Gothic Book"/>
          <w:color w:val="595959" w:themeColor="text1" w:themeTint="A6"/>
          <w:sz w:val="24"/>
        </w:rPr>
        <w:t>UNC Charlotte Data Analytics Bootca</w:t>
      </w:r>
      <w:bookmarkStart w:id="0" w:name="_GoBack"/>
      <w:bookmarkEnd w:id="0"/>
      <w:r w:rsidR="004162C2" w:rsidRPr="006A6FE8">
        <w:rPr>
          <w:rFonts w:ascii="Franklin Gothic Book" w:hAnsi="Franklin Gothic Book"/>
          <w:color w:val="595959" w:themeColor="text1" w:themeTint="A6"/>
          <w:sz w:val="24"/>
        </w:rPr>
        <w:t xml:space="preserve">mp </w:t>
      </w:r>
    </w:p>
    <w:sectPr w:rsidR="001C06A1" w:rsidRPr="006A6FE8" w:rsidSect="00AB05EE">
      <w:footerReference w:type="default" r:id="rId13"/>
      <w:pgSz w:w="12240" w:h="15840" w:code="1"/>
      <w:pgMar w:top="1440" w:right="1080" w:bottom="1440" w:left="1080" w:header="720" w:footer="720" w:gutter="0"/>
      <w:pgNumType w:start="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01D14F" w14:textId="77777777" w:rsidR="00947C84" w:rsidRDefault="00947C84">
      <w:pPr>
        <w:spacing w:after="0" w:line="240" w:lineRule="auto"/>
      </w:pPr>
      <w:r>
        <w:separator/>
      </w:r>
    </w:p>
  </w:endnote>
  <w:endnote w:type="continuationSeparator" w:id="0">
    <w:p w14:paraId="7E2AA8E0" w14:textId="77777777" w:rsidR="00947C84" w:rsidRDefault="00947C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Franklin Gothic Demi Cond">
    <w:panose1 w:val="020B07060304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B5CE25" w14:textId="77777777" w:rsidR="00D05759" w:rsidRPr="00D05759" w:rsidRDefault="00D05759" w:rsidP="00D05759">
    <w:pPr>
      <w:pStyle w:val="Footer"/>
      <w:spacing w:after="0" w:line="240" w:lineRule="auto"/>
      <w:contextualSpacing/>
      <w:jc w:val="right"/>
      <w:rPr>
        <w:color w:val="BFBFBF" w:themeColor="background1" w:themeShade="BF"/>
      </w:rPr>
    </w:pPr>
    <w:r w:rsidRPr="00D05759">
      <w:rPr>
        <w:color w:val="BFBFBF" w:themeColor="background1" w:themeShade="BF"/>
      </w:rPr>
      <w:t>Cassandra Nellis</w:t>
    </w:r>
  </w:p>
  <w:p w14:paraId="43CA45F9" w14:textId="09613CCB" w:rsidR="00AA1F13" w:rsidRPr="00D05759" w:rsidRDefault="00D05759" w:rsidP="00D05759">
    <w:pPr>
      <w:pStyle w:val="Footer"/>
      <w:spacing w:after="0" w:line="240" w:lineRule="auto"/>
      <w:contextualSpacing/>
      <w:jc w:val="right"/>
      <w:rPr>
        <w:color w:val="BFBFBF" w:themeColor="background1" w:themeShade="BF"/>
      </w:rPr>
    </w:pPr>
    <w:r w:rsidRPr="00D05759">
      <w:rPr>
        <w:color w:val="BFBFBF" w:themeColor="background1" w:themeShade="BF"/>
      </w:rPr>
      <w:t>8/24/18</w:t>
    </w:r>
  </w:p>
  <w:p w14:paraId="41EB493C" w14:textId="77777777" w:rsidR="00AA1F13" w:rsidRDefault="00AA1F13">
    <w:pPr>
      <w:pStyle w:val="Foote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BD735F" w14:textId="77777777" w:rsidR="00947C84" w:rsidRDefault="00947C84">
      <w:pPr>
        <w:spacing w:after="0" w:line="240" w:lineRule="auto"/>
      </w:pPr>
      <w:r>
        <w:separator/>
      </w:r>
    </w:p>
  </w:footnote>
  <w:footnote w:type="continuationSeparator" w:id="0">
    <w:p w14:paraId="66974882" w14:textId="77777777" w:rsidR="00947C84" w:rsidRDefault="00947C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C0CF3A" w:themeColor="accent3"/>
      </w:rPr>
    </w:lvl>
  </w:abstractNum>
  <w:abstractNum w:abstractNumId="1" w15:restartNumberingAfterBreak="0">
    <w:nsid w:val="FFFFFF81"/>
    <w:multiLevelType w:val="singleLevel"/>
    <w:tmpl w:val="9A8A1DFA"/>
    <w:lvl w:ilvl="0">
      <w:start w:val="1"/>
      <w:numFmt w:val="bullet"/>
      <w:pStyle w:val="ListBullet4"/>
      <w:lvlText w:val=""/>
      <w:lvlJc w:val="left"/>
      <w:pPr>
        <w:ind w:left="1440" w:hanging="360"/>
      </w:pPr>
      <w:rPr>
        <w:rFonts w:ascii="Symbol" w:hAnsi="Symbol" w:hint="default"/>
        <w:color w:val="C0CF3A" w:themeColor="accent3"/>
      </w:rPr>
    </w:lvl>
  </w:abstractNum>
  <w:abstractNum w:abstractNumId="2" w15:restartNumberingAfterBreak="0">
    <w:nsid w:val="FFFFFF82"/>
    <w:multiLevelType w:val="singleLevel"/>
    <w:tmpl w:val="AC6E7B80"/>
    <w:lvl w:ilvl="0">
      <w:start w:val="1"/>
      <w:numFmt w:val="bullet"/>
      <w:pStyle w:val="ListBullet3"/>
      <w:lvlText w:val=""/>
      <w:lvlJc w:val="left"/>
      <w:pPr>
        <w:ind w:left="1080" w:hanging="360"/>
      </w:pPr>
      <w:rPr>
        <w:rFonts w:ascii="Symbol" w:hAnsi="Symbol" w:hint="default"/>
        <w:color w:val="93D07C" w:themeColor="accent1" w:themeTint="99"/>
      </w:rPr>
    </w:lvl>
  </w:abstractNum>
  <w:abstractNum w:abstractNumId="3" w15:restartNumberingAfterBreak="0">
    <w:nsid w:val="FFFFFF83"/>
    <w:multiLevelType w:val="singleLevel"/>
    <w:tmpl w:val="3EFA84BC"/>
    <w:lvl w:ilvl="0">
      <w:start w:val="1"/>
      <w:numFmt w:val="bullet"/>
      <w:pStyle w:val="ListBullet2"/>
      <w:lvlText w:val=""/>
      <w:lvlJc w:val="left"/>
      <w:pPr>
        <w:ind w:left="720" w:hanging="360"/>
      </w:pPr>
      <w:rPr>
        <w:rFonts w:ascii="Symbol" w:hAnsi="Symbol" w:hint="default"/>
        <w:color w:val="549E39" w:themeColor="accent1"/>
      </w:rPr>
    </w:lvl>
  </w:abstractNum>
  <w:abstractNum w:abstractNumId="4"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3E762A" w:themeColor="accent1" w:themeShade="BF"/>
      </w:rPr>
    </w:lvl>
  </w:abstractNum>
  <w:abstractNum w:abstractNumId="5" w15:restartNumberingAfterBreak="0">
    <w:nsid w:val="19086C4A"/>
    <w:multiLevelType w:val="hybridMultilevel"/>
    <w:tmpl w:val="64A6D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27066E"/>
    <w:multiLevelType w:val="hybridMultilevel"/>
    <w:tmpl w:val="D2A0ED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FC15F0"/>
    <w:multiLevelType w:val="hybridMultilevel"/>
    <w:tmpl w:val="5EEC14F8"/>
    <w:lvl w:ilvl="0" w:tplc="94E0CC68">
      <w:start w:val="1"/>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6E0CE7"/>
    <w:multiLevelType w:val="hybridMultilevel"/>
    <w:tmpl w:val="C024BD3C"/>
    <w:lvl w:ilvl="0" w:tplc="27622B4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825ECE"/>
    <w:multiLevelType w:val="hybridMultilevel"/>
    <w:tmpl w:val="A6520FAC"/>
    <w:lvl w:ilvl="0" w:tplc="D8BC4168">
      <w:start w:val="1"/>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4"/>
  </w:num>
  <w:num w:numId="12">
    <w:abstractNumId w:val="3"/>
  </w:num>
  <w:num w:numId="13">
    <w:abstractNumId w:val="2"/>
  </w:num>
  <w:num w:numId="14">
    <w:abstractNumId w:val="1"/>
  </w:num>
  <w:num w:numId="15">
    <w:abstractNumId w:val="0"/>
  </w:num>
  <w:num w:numId="16">
    <w:abstractNumId w:val="8"/>
  </w:num>
  <w:num w:numId="17">
    <w:abstractNumId w:val="7"/>
  </w:num>
  <w:num w:numId="18">
    <w:abstractNumId w:val="5"/>
  </w:num>
  <w:num w:numId="19">
    <w:abstractNumId w:val="9"/>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attachedTemplate r:id="rId1"/>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80A"/>
    <w:rsid w:val="00040A68"/>
    <w:rsid w:val="00066FA4"/>
    <w:rsid w:val="00074E8B"/>
    <w:rsid w:val="000F1DCE"/>
    <w:rsid w:val="0016270C"/>
    <w:rsid w:val="001C06A1"/>
    <w:rsid w:val="00203C63"/>
    <w:rsid w:val="0025780D"/>
    <w:rsid w:val="002E6AC4"/>
    <w:rsid w:val="0033156F"/>
    <w:rsid w:val="00377762"/>
    <w:rsid w:val="003B3056"/>
    <w:rsid w:val="003D2F00"/>
    <w:rsid w:val="003F78A7"/>
    <w:rsid w:val="004154B5"/>
    <w:rsid w:val="004162C2"/>
    <w:rsid w:val="004C331E"/>
    <w:rsid w:val="004D3F66"/>
    <w:rsid w:val="004E4D8D"/>
    <w:rsid w:val="0051615D"/>
    <w:rsid w:val="00524BAA"/>
    <w:rsid w:val="005C5BDA"/>
    <w:rsid w:val="00616989"/>
    <w:rsid w:val="006A6FE8"/>
    <w:rsid w:val="006B1BD8"/>
    <w:rsid w:val="00772497"/>
    <w:rsid w:val="00774A62"/>
    <w:rsid w:val="007A64BD"/>
    <w:rsid w:val="007B346A"/>
    <w:rsid w:val="0085480A"/>
    <w:rsid w:val="008A2C69"/>
    <w:rsid w:val="00942CE0"/>
    <w:rsid w:val="00947C84"/>
    <w:rsid w:val="00962160"/>
    <w:rsid w:val="00A362E1"/>
    <w:rsid w:val="00A704E1"/>
    <w:rsid w:val="00AA1F13"/>
    <w:rsid w:val="00AB05EE"/>
    <w:rsid w:val="00AC4F81"/>
    <w:rsid w:val="00B17162"/>
    <w:rsid w:val="00B4045C"/>
    <w:rsid w:val="00B70300"/>
    <w:rsid w:val="00B93FDF"/>
    <w:rsid w:val="00BB0743"/>
    <w:rsid w:val="00BC5723"/>
    <w:rsid w:val="00C34D86"/>
    <w:rsid w:val="00C77D65"/>
    <w:rsid w:val="00C80AFE"/>
    <w:rsid w:val="00CB4A4D"/>
    <w:rsid w:val="00D05759"/>
    <w:rsid w:val="00D64518"/>
    <w:rsid w:val="00D73345"/>
    <w:rsid w:val="00D8567C"/>
    <w:rsid w:val="00DA7C93"/>
    <w:rsid w:val="00DE6F3F"/>
    <w:rsid w:val="00E0736E"/>
    <w:rsid w:val="00E707C0"/>
    <w:rsid w:val="00EB6B70"/>
    <w:rsid w:val="00EF0E81"/>
    <w:rsid w:val="00F07B0B"/>
    <w:rsid w:val="00F07EB5"/>
    <w:rsid w:val="00F31E99"/>
    <w:rsid w:val="00F45422"/>
    <w:rsid w:val="00F86809"/>
    <w:rsid w:val="00FA7F52"/>
    <w:rsid w:val="00FC7DDE"/>
    <w:rsid w:val="00FD71E8"/>
    <w:rsid w:val="00FF0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641C0034"/>
  <w15:docId w15:val="{0C132EA9-A0FA-42ED-A485-EA507CB19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2160"/>
    <w:pPr>
      <w:spacing w:after="160"/>
    </w:pPr>
    <w:rPr>
      <w:rFonts w:cs="Times New Roman"/>
      <w:color w:val="000000" w:themeColor="text1"/>
      <w:sz w:val="20"/>
      <w:szCs w:val="20"/>
    </w:rPr>
  </w:style>
  <w:style w:type="paragraph" w:styleId="Heading1">
    <w:name w:val="heading 1"/>
    <w:basedOn w:val="Normal"/>
    <w:next w:val="Normal"/>
    <w:link w:val="Heading1Char"/>
    <w:uiPriority w:val="9"/>
    <w:qFormat/>
    <w:rsid w:val="000F1DCE"/>
    <w:pPr>
      <w:spacing w:before="300" w:after="40" w:line="240" w:lineRule="auto"/>
      <w:outlineLvl w:val="0"/>
    </w:pPr>
    <w:rPr>
      <w:rFonts w:ascii="Franklin Gothic Book" w:hAnsi="Franklin Gothic Book"/>
      <w:color w:val="3E762A" w:themeColor="accent1" w:themeShade="BF"/>
      <w:spacing w:val="20"/>
      <w:sz w:val="56"/>
      <w:szCs w:val="32"/>
    </w:rPr>
  </w:style>
  <w:style w:type="paragraph" w:styleId="Heading2">
    <w:name w:val="heading 2"/>
    <w:basedOn w:val="Normal"/>
    <w:next w:val="Normal"/>
    <w:link w:val="Heading2Char"/>
    <w:uiPriority w:val="9"/>
    <w:qFormat/>
    <w:rsid w:val="000F1DCE"/>
    <w:pPr>
      <w:spacing w:before="240" w:after="40" w:line="240" w:lineRule="auto"/>
      <w:outlineLvl w:val="1"/>
    </w:pPr>
    <w:rPr>
      <w:rFonts w:ascii="Franklin Gothic Book" w:hAnsi="Franklin Gothic Book"/>
      <w:color w:val="595959" w:themeColor="text1" w:themeTint="A6"/>
      <w:spacing w:val="20"/>
      <w:sz w:val="44"/>
      <w:szCs w:val="28"/>
    </w:rPr>
  </w:style>
  <w:style w:type="paragraph" w:styleId="Heading3">
    <w:name w:val="heading 3"/>
    <w:basedOn w:val="Normal"/>
    <w:next w:val="Normal"/>
    <w:link w:val="Heading3Char"/>
    <w:uiPriority w:val="9"/>
    <w:unhideWhenUsed/>
    <w:qFormat/>
    <w:rsid w:val="000F1DCE"/>
    <w:pPr>
      <w:spacing w:before="200" w:after="40" w:line="240" w:lineRule="auto"/>
      <w:outlineLvl w:val="2"/>
    </w:pPr>
    <w:rPr>
      <w:rFonts w:ascii="Franklin Gothic Book" w:hAnsi="Franklin Gothic Book"/>
      <w:color w:val="595959" w:themeColor="text1" w:themeTint="A6"/>
      <w:spacing w:val="20"/>
      <w:sz w:val="36"/>
      <w:szCs w:val="24"/>
    </w:rPr>
  </w:style>
  <w:style w:type="paragraph" w:styleId="Heading4">
    <w:name w:val="heading 4"/>
    <w:basedOn w:val="Normal"/>
    <w:next w:val="Normal"/>
    <w:link w:val="Heading4Char"/>
    <w:uiPriority w:val="9"/>
    <w:unhideWhenUsed/>
    <w:qFormat/>
    <w:pPr>
      <w:spacing w:before="240" w:after="0"/>
      <w:outlineLvl w:val="3"/>
    </w:pPr>
    <w:rPr>
      <w:rFonts w:asciiTheme="majorHAnsi" w:hAnsiTheme="majorHAnsi"/>
      <w:b/>
      <w:color w:val="939F27" w:themeColor="accent3" w:themeShade="BF"/>
      <w:spacing w:val="20"/>
      <w:sz w:val="24"/>
      <w:szCs w:val="22"/>
    </w:rPr>
  </w:style>
  <w:style w:type="paragraph" w:styleId="Heading5">
    <w:name w:val="heading 5"/>
    <w:basedOn w:val="Normal"/>
    <w:next w:val="Normal"/>
    <w:link w:val="Heading5Char"/>
    <w:uiPriority w:val="9"/>
    <w:unhideWhenUsed/>
    <w:qFormat/>
    <w:pPr>
      <w:spacing w:before="200" w:after="0"/>
      <w:outlineLvl w:val="4"/>
    </w:pPr>
    <w:rPr>
      <w:rFonts w:asciiTheme="majorHAnsi" w:hAnsiTheme="majorHAnsi"/>
      <w:b/>
      <w:i/>
      <w:color w:val="939F27" w:themeColor="accent3" w:themeShade="BF"/>
      <w:spacing w:val="20"/>
      <w:szCs w:val="26"/>
    </w:rPr>
  </w:style>
  <w:style w:type="paragraph" w:styleId="Heading6">
    <w:name w:val="heading 6"/>
    <w:basedOn w:val="Normal"/>
    <w:next w:val="Normal"/>
    <w:link w:val="Heading6Char"/>
    <w:uiPriority w:val="9"/>
    <w:unhideWhenUsed/>
    <w:qFormat/>
    <w:pPr>
      <w:spacing w:before="200" w:after="0"/>
      <w:outlineLvl w:val="5"/>
    </w:pPr>
    <w:rPr>
      <w:rFonts w:asciiTheme="majorHAnsi" w:hAnsiTheme="majorHAnsi"/>
      <w:color w:val="616919" w:themeColor="accent3" w:themeShade="7F"/>
      <w:spacing w:val="10"/>
      <w:sz w:val="24"/>
    </w:rPr>
  </w:style>
  <w:style w:type="paragraph" w:styleId="Heading7">
    <w:name w:val="heading 7"/>
    <w:basedOn w:val="Normal"/>
    <w:next w:val="Normal"/>
    <w:link w:val="Heading7Char"/>
    <w:uiPriority w:val="9"/>
    <w:unhideWhenUsed/>
    <w:qFormat/>
    <w:pPr>
      <w:spacing w:before="200" w:after="0"/>
      <w:outlineLvl w:val="6"/>
    </w:pPr>
    <w:rPr>
      <w:rFonts w:asciiTheme="majorHAnsi" w:hAnsiTheme="majorHAnsi"/>
      <w:i/>
      <w:color w:val="616919" w:themeColor="accent3" w:themeShade="7F"/>
      <w:spacing w:val="10"/>
      <w:sz w:val="24"/>
    </w:rPr>
  </w:style>
  <w:style w:type="paragraph" w:styleId="Heading8">
    <w:name w:val="heading 8"/>
    <w:basedOn w:val="Normal"/>
    <w:next w:val="Normal"/>
    <w:link w:val="Heading8Char"/>
    <w:uiPriority w:val="9"/>
    <w:unhideWhenUsed/>
    <w:qFormat/>
    <w:pPr>
      <w:spacing w:before="200" w:after="0"/>
      <w:outlineLvl w:val="7"/>
    </w:pPr>
    <w:rPr>
      <w:rFonts w:asciiTheme="majorHAnsi" w:hAnsiTheme="majorHAnsi"/>
      <w:color w:val="549E39" w:themeColor="accent1"/>
      <w:spacing w:val="10"/>
    </w:rPr>
  </w:style>
  <w:style w:type="paragraph" w:styleId="Heading9">
    <w:name w:val="heading 9"/>
    <w:basedOn w:val="Normal"/>
    <w:next w:val="Normal"/>
    <w:link w:val="Heading9Char"/>
    <w:uiPriority w:val="9"/>
    <w:unhideWhenUsed/>
    <w:qFormat/>
    <w:pPr>
      <w:spacing w:before="200" w:after="0"/>
      <w:outlineLvl w:val="8"/>
    </w:pPr>
    <w:rPr>
      <w:rFonts w:asciiTheme="majorHAnsi" w:hAnsiTheme="majorHAnsi"/>
      <w:i/>
      <w:color w:val="549E39" w:themeColor="accent1"/>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1DCE"/>
    <w:rPr>
      <w:rFonts w:ascii="Franklin Gothic Book" w:hAnsi="Franklin Gothic Book" w:cs="Times New Roman"/>
      <w:color w:val="3E762A" w:themeColor="accent1" w:themeShade="BF"/>
      <w:spacing w:val="20"/>
      <w:sz w:val="56"/>
      <w:szCs w:val="32"/>
    </w:rPr>
  </w:style>
  <w:style w:type="character" w:customStyle="1" w:styleId="Heading2Char">
    <w:name w:val="Heading 2 Char"/>
    <w:basedOn w:val="DefaultParagraphFont"/>
    <w:link w:val="Heading2"/>
    <w:uiPriority w:val="9"/>
    <w:rsid w:val="000F1DCE"/>
    <w:rPr>
      <w:rFonts w:ascii="Franklin Gothic Book" w:hAnsi="Franklin Gothic Book" w:cs="Times New Roman"/>
      <w:color w:val="595959" w:themeColor="text1" w:themeTint="A6"/>
      <w:spacing w:val="20"/>
      <w:sz w:val="44"/>
      <w:szCs w:val="28"/>
    </w:rPr>
  </w:style>
  <w:style w:type="character" w:customStyle="1" w:styleId="Heading3Char">
    <w:name w:val="Heading 3 Char"/>
    <w:basedOn w:val="DefaultParagraphFont"/>
    <w:link w:val="Heading3"/>
    <w:uiPriority w:val="9"/>
    <w:rsid w:val="000F1DCE"/>
    <w:rPr>
      <w:rFonts w:ascii="Franklin Gothic Book" w:hAnsi="Franklin Gothic Book" w:cs="Times New Roman"/>
      <w:color w:val="595959" w:themeColor="text1" w:themeTint="A6"/>
      <w:spacing w:val="20"/>
      <w:sz w:val="36"/>
      <w:szCs w:val="24"/>
    </w:rPr>
  </w:style>
  <w:style w:type="paragraph" w:styleId="Title">
    <w:name w:val="Title"/>
    <w:basedOn w:val="Normal"/>
    <w:link w:val="TitleChar"/>
    <w:uiPriority w:val="10"/>
    <w:qFormat/>
    <w:rsid w:val="007B346A"/>
    <w:pPr>
      <w:framePr w:hSpace="180" w:wrap="around" w:vAnchor="text" w:hAnchor="margin" w:y="-429"/>
      <w:spacing w:line="240" w:lineRule="auto"/>
      <w:contextualSpacing/>
    </w:pPr>
    <w:rPr>
      <w:rFonts w:ascii="Franklin Gothic Demi Cond" w:hAnsi="Franklin Gothic Demi Cond"/>
      <w:b/>
      <w:bCs/>
      <w:color w:val="549E39" w:themeColor="accent1"/>
      <w:sz w:val="96"/>
      <w:szCs w:val="48"/>
    </w:rPr>
  </w:style>
  <w:style w:type="character" w:customStyle="1" w:styleId="TitleChar">
    <w:name w:val="Title Char"/>
    <w:basedOn w:val="DefaultParagraphFont"/>
    <w:link w:val="Title"/>
    <w:uiPriority w:val="10"/>
    <w:rsid w:val="007B346A"/>
    <w:rPr>
      <w:rFonts w:ascii="Franklin Gothic Demi Cond" w:hAnsi="Franklin Gothic Demi Cond" w:cs="Times New Roman"/>
      <w:b/>
      <w:bCs/>
      <w:color w:val="549E39" w:themeColor="accent1"/>
      <w:sz w:val="96"/>
      <w:szCs w:val="48"/>
    </w:rPr>
  </w:style>
  <w:style w:type="paragraph" w:styleId="Subtitle">
    <w:name w:val="Subtitle"/>
    <w:basedOn w:val="Normal"/>
    <w:link w:val="SubtitleChar"/>
    <w:uiPriority w:val="11"/>
    <w:qFormat/>
    <w:rsid w:val="007B346A"/>
    <w:pPr>
      <w:framePr w:hSpace="180" w:wrap="around" w:vAnchor="text" w:hAnchor="margin" w:y="-429"/>
      <w:spacing w:after="480" w:line="240" w:lineRule="auto"/>
    </w:pPr>
    <w:rPr>
      <w:rFonts w:ascii="Franklin Gothic Book" w:hAnsi="Franklin Gothic Book" w:cstheme="minorHAnsi"/>
      <w:color w:val="7F7F7F" w:themeColor="text1" w:themeTint="80"/>
      <w:sz w:val="44"/>
      <w:szCs w:val="24"/>
    </w:rPr>
  </w:style>
  <w:style w:type="character" w:customStyle="1" w:styleId="SubtitleChar">
    <w:name w:val="Subtitle Char"/>
    <w:basedOn w:val="DefaultParagraphFont"/>
    <w:link w:val="Subtitle"/>
    <w:uiPriority w:val="11"/>
    <w:rsid w:val="007B346A"/>
    <w:rPr>
      <w:rFonts w:ascii="Franklin Gothic Book" w:hAnsi="Franklin Gothic Book" w:cstheme="minorHAnsi"/>
      <w:color w:val="7F7F7F" w:themeColor="text1" w:themeTint="80"/>
      <w:sz w:val="44"/>
      <w:szCs w:val="24"/>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color w:val="000000" w:themeColor="text1"/>
      <w:szCs w:val="20"/>
    </w:rPr>
  </w:style>
  <w:style w:type="paragraph" w:styleId="Caption">
    <w:name w:val="caption"/>
    <w:basedOn w:val="Normal"/>
    <w:next w:val="Normal"/>
    <w:uiPriority w:val="35"/>
    <w:unhideWhenUsed/>
    <w:qFormat/>
    <w:pPr>
      <w:spacing w:after="0" w:line="240" w:lineRule="auto"/>
    </w:pPr>
    <w:rPr>
      <w:bCs/>
      <w:smallCaps/>
      <w:color w:val="668926" w:themeColor="accent2" w:themeShade="BF"/>
      <w:spacing w:val="10"/>
      <w:sz w:val="18"/>
      <w:szCs w:val="18"/>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6"/>
      <w:szCs w:val="16"/>
    </w:rPr>
  </w:style>
  <w:style w:type="paragraph" w:styleId="BlockText">
    <w:name w:val="Block Text"/>
    <w:aliases w:val="Block Quote"/>
    <w:uiPriority w:val="40"/>
    <w:pPr>
      <w:pBdr>
        <w:top w:val="single" w:sz="2" w:space="10" w:color="93D07C" w:themeColor="accent1" w:themeTint="99"/>
        <w:bottom w:val="single" w:sz="24" w:space="10" w:color="93D07C" w:themeColor="accent1" w:themeTint="99"/>
      </w:pBdr>
      <w:spacing w:after="280" w:line="240" w:lineRule="auto"/>
      <w:ind w:left="1440" w:right="1440"/>
      <w:jc w:val="both"/>
    </w:pPr>
    <w:rPr>
      <w:rFonts w:eastAsia="Times New Roman" w:cs="Times New Roman"/>
      <w:color w:val="7F7F7F" w:themeColor="background1" w:themeShade="7F"/>
      <w:sz w:val="28"/>
      <w:szCs w:val="28"/>
      <w:lang w:eastAsia="ko-KR" w:bidi="hi-IN"/>
    </w:rPr>
  </w:style>
  <w:style w:type="character" w:styleId="BookTitle">
    <w:name w:val="Book Title"/>
    <w:basedOn w:val="DefaultParagraphFont"/>
    <w:uiPriority w:val="33"/>
    <w:qFormat/>
    <w:rPr>
      <w:rFonts w:asciiTheme="majorHAnsi" w:hAnsiTheme="majorHAnsi" w:cs="Times New Roman"/>
      <w:i/>
      <w:color w:val="0989B1" w:themeColor="accent6"/>
      <w:sz w:val="20"/>
      <w:szCs w:val="20"/>
    </w:rPr>
  </w:style>
  <w:style w:type="character" w:styleId="Emphasis">
    <w:name w:val="Emphasis"/>
    <w:uiPriority w:val="20"/>
    <w:qFormat/>
    <w:rPr>
      <w:b/>
      <w:i/>
      <w:color w:val="404040" w:themeColor="text1" w:themeTint="BF"/>
      <w:spacing w:val="2"/>
      <w:w w:val="100"/>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color w:val="000000" w:themeColor="text1"/>
      <w:szCs w:val="20"/>
    </w:rPr>
  </w:style>
  <w:style w:type="character" w:customStyle="1" w:styleId="Heading4Char">
    <w:name w:val="Heading 4 Char"/>
    <w:basedOn w:val="DefaultParagraphFont"/>
    <w:link w:val="Heading4"/>
    <w:uiPriority w:val="9"/>
    <w:rPr>
      <w:rFonts w:asciiTheme="majorHAnsi" w:hAnsiTheme="majorHAnsi" w:cs="Times New Roman"/>
      <w:b/>
      <w:color w:val="939F27" w:themeColor="accent3" w:themeShade="BF"/>
      <w:spacing w:val="20"/>
      <w:sz w:val="24"/>
    </w:rPr>
  </w:style>
  <w:style w:type="character" w:customStyle="1" w:styleId="Heading5Char">
    <w:name w:val="Heading 5 Char"/>
    <w:basedOn w:val="DefaultParagraphFont"/>
    <w:link w:val="Heading5"/>
    <w:uiPriority w:val="9"/>
    <w:rPr>
      <w:rFonts w:asciiTheme="majorHAnsi" w:hAnsiTheme="majorHAnsi" w:cs="Times New Roman"/>
      <w:b/>
      <w:i/>
      <w:color w:val="939F27" w:themeColor="accent3" w:themeShade="BF"/>
      <w:spacing w:val="20"/>
      <w:szCs w:val="26"/>
    </w:rPr>
  </w:style>
  <w:style w:type="character" w:customStyle="1" w:styleId="Heading6Char">
    <w:name w:val="Heading 6 Char"/>
    <w:basedOn w:val="DefaultParagraphFont"/>
    <w:link w:val="Heading6"/>
    <w:uiPriority w:val="9"/>
    <w:rPr>
      <w:rFonts w:asciiTheme="majorHAnsi" w:hAnsiTheme="majorHAnsi" w:cs="Times New Roman"/>
      <w:color w:val="616919" w:themeColor="accent3" w:themeShade="7F"/>
      <w:spacing w:val="10"/>
      <w:sz w:val="24"/>
      <w:szCs w:val="20"/>
    </w:rPr>
  </w:style>
  <w:style w:type="character" w:customStyle="1" w:styleId="Heading7Char">
    <w:name w:val="Heading 7 Char"/>
    <w:basedOn w:val="DefaultParagraphFont"/>
    <w:link w:val="Heading7"/>
    <w:uiPriority w:val="9"/>
    <w:rPr>
      <w:rFonts w:asciiTheme="majorHAnsi" w:hAnsiTheme="majorHAnsi" w:cs="Times New Roman"/>
      <w:i/>
      <w:color w:val="616919" w:themeColor="accent3" w:themeShade="7F"/>
      <w:spacing w:val="10"/>
      <w:sz w:val="24"/>
      <w:szCs w:val="20"/>
    </w:rPr>
  </w:style>
  <w:style w:type="character" w:customStyle="1" w:styleId="Heading8Char">
    <w:name w:val="Heading 8 Char"/>
    <w:basedOn w:val="DefaultParagraphFont"/>
    <w:link w:val="Heading8"/>
    <w:uiPriority w:val="9"/>
    <w:rPr>
      <w:rFonts w:asciiTheme="majorHAnsi" w:hAnsiTheme="majorHAnsi" w:cs="Times New Roman"/>
      <w:color w:val="549E39" w:themeColor="accent1"/>
      <w:spacing w:val="10"/>
      <w:szCs w:val="20"/>
    </w:rPr>
  </w:style>
  <w:style w:type="character" w:customStyle="1" w:styleId="Heading9Char">
    <w:name w:val="Heading 9 Char"/>
    <w:basedOn w:val="DefaultParagraphFont"/>
    <w:link w:val="Heading9"/>
    <w:uiPriority w:val="9"/>
    <w:rPr>
      <w:rFonts w:asciiTheme="majorHAnsi" w:hAnsiTheme="majorHAnsi" w:cs="Times New Roman"/>
      <w:i/>
      <w:color w:val="549E39" w:themeColor="accent1"/>
      <w:spacing w:val="10"/>
      <w:szCs w:val="20"/>
    </w:rPr>
  </w:style>
  <w:style w:type="character" w:styleId="IntenseEmphasis">
    <w:name w:val="Intense Emphasis"/>
    <w:basedOn w:val="DefaultParagraphFont"/>
    <w:uiPriority w:val="21"/>
    <w:qFormat/>
    <w:rPr>
      <w:rFonts w:asciiTheme="minorHAnsi" w:hAnsiTheme="minorHAnsi" w:cs="Times New Roman"/>
      <w:b/>
      <w:i/>
      <w:smallCaps/>
      <w:color w:val="8AB833" w:themeColor="accent2"/>
      <w:spacing w:val="2"/>
      <w:w w:val="100"/>
      <w:sz w:val="20"/>
      <w:szCs w:val="20"/>
    </w:rPr>
  </w:style>
  <w:style w:type="paragraph" w:styleId="IntenseQuote">
    <w:name w:val="Intense Quote"/>
    <w:basedOn w:val="Normal"/>
    <w:link w:val="IntenseQuoteChar"/>
    <w:uiPriority w:val="30"/>
    <w:qFormat/>
    <w:pPr>
      <w:pBdr>
        <w:top w:val="single" w:sz="36" w:space="10" w:color="93D07C" w:themeColor="accent1" w:themeTint="99"/>
        <w:left w:val="single" w:sz="24" w:space="10" w:color="549E39" w:themeColor="accent1"/>
        <w:bottom w:val="single" w:sz="36" w:space="10" w:color="C0CF3A" w:themeColor="accent3"/>
        <w:right w:val="single" w:sz="24" w:space="10" w:color="549E39" w:themeColor="accent1"/>
      </w:pBdr>
      <w:shd w:val="clear" w:color="auto" w:fill="549E39" w:themeFill="accent1"/>
      <w:ind w:left="1440" w:right="1440"/>
      <w:jc w:val="center"/>
    </w:pPr>
    <w:rPr>
      <w:rFonts w:asciiTheme="majorHAnsi" w:hAnsiTheme="majorHAnsi"/>
      <w:i/>
      <w:color w:val="FFFFFF" w:themeColor="background1"/>
      <w:sz w:val="32"/>
    </w:rPr>
  </w:style>
  <w:style w:type="character" w:customStyle="1" w:styleId="IntenseQuoteChar">
    <w:name w:val="Intense Quote Char"/>
    <w:basedOn w:val="DefaultParagraphFont"/>
    <w:link w:val="IntenseQuote"/>
    <w:uiPriority w:val="30"/>
    <w:rPr>
      <w:rFonts w:asciiTheme="majorHAnsi" w:hAnsiTheme="majorHAnsi" w:cs="Times New Roman"/>
      <w:i/>
      <w:color w:val="FFFFFF" w:themeColor="background1"/>
      <w:sz w:val="32"/>
      <w:szCs w:val="20"/>
      <w:shd w:val="clear" w:color="auto" w:fill="549E39" w:themeFill="accent1"/>
    </w:rPr>
  </w:style>
  <w:style w:type="character" w:styleId="IntenseReference">
    <w:name w:val="Intense Reference"/>
    <w:basedOn w:val="DefaultParagraphFont"/>
    <w:uiPriority w:val="32"/>
    <w:qFormat/>
    <w:rPr>
      <w:rFonts w:cs="Times New Roman"/>
      <w:b/>
      <w:color w:val="549E39" w:themeColor="accent1"/>
      <w:sz w:val="22"/>
      <w:szCs w:val="20"/>
      <w:u w:val="single"/>
    </w:rPr>
  </w:style>
  <w:style w:type="paragraph" w:styleId="ListBullet">
    <w:name w:val="List Bullet"/>
    <w:basedOn w:val="Normal"/>
    <w:uiPriority w:val="36"/>
    <w:unhideWhenUsed/>
    <w:qFormat/>
    <w:pPr>
      <w:numPr>
        <w:numId w:val="11"/>
      </w:numPr>
      <w:spacing w:after="0"/>
      <w:contextualSpacing/>
    </w:pPr>
  </w:style>
  <w:style w:type="paragraph" w:styleId="ListBullet2">
    <w:name w:val="List Bullet 2"/>
    <w:basedOn w:val="Normal"/>
    <w:uiPriority w:val="36"/>
    <w:unhideWhenUsed/>
    <w:qFormat/>
    <w:pPr>
      <w:numPr>
        <w:numId w:val="12"/>
      </w:numPr>
      <w:spacing w:after="0"/>
    </w:pPr>
  </w:style>
  <w:style w:type="paragraph" w:styleId="ListBullet3">
    <w:name w:val="List Bullet 3"/>
    <w:basedOn w:val="Normal"/>
    <w:uiPriority w:val="36"/>
    <w:unhideWhenUsed/>
    <w:qFormat/>
    <w:pPr>
      <w:numPr>
        <w:numId w:val="13"/>
      </w:numPr>
      <w:spacing w:after="0"/>
    </w:pPr>
  </w:style>
  <w:style w:type="paragraph" w:styleId="ListBullet4">
    <w:name w:val="List Bullet 4"/>
    <w:basedOn w:val="Normal"/>
    <w:uiPriority w:val="36"/>
    <w:unhideWhenUsed/>
    <w:qFormat/>
    <w:pPr>
      <w:numPr>
        <w:numId w:val="14"/>
      </w:numPr>
      <w:spacing w:after="0"/>
    </w:pPr>
  </w:style>
  <w:style w:type="paragraph" w:styleId="ListBullet5">
    <w:name w:val="List Bullet 5"/>
    <w:basedOn w:val="Normal"/>
    <w:uiPriority w:val="36"/>
    <w:unhideWhenUsed/>
    <w:qFormat/>
    <w:pPr>
      <w:numPr>
        <w:numId w:val="15"/>
      </w:numPr>
      <w:spacing w:after="0"/>
    </w:pPr>
  </w:style>
  <w:style w:type="paragraph" w:styleId="NoSpacing">
    <w:name w:val="No Spacing"/>
    <w:basedOn w:val="Normal"/>
    <w:uiPriority w:val="1"/>
    <w:qFormat/>
    <w:rsid w:val="00C77D65"/>
    <w:pPr>
      <w:spacing w:after="0" w:line="240" w:lineRule="auto"/>
    </w:pPr>
    <w:rPr>
      <w:b/>
      <w:color w:val="2A4F1C" w:themeColor="accent1" w:themeShade="80"/>
    </w:rPr>
  </w:style>
  <w:style w:type="character" w:styleId="PlaceholderText">
    <w:name w:val="Placeholder Text"/>
    <w:basedOn w:val="DefaultParagraphFont"/>
    <w:uiPriority w:val="99"/>
    <w:semiHidden/>
    <w:rPr>
      <w:color w:val="808080"/>
    </w:rPr>
  </w:style>
  <w:style w:type="paragraph" w:styleId="Quote">
    <w:name w:val="Quote"/>
    <w:basedOn w:val="Normal"/>
    <w:link w:val="QuoteChar"/>
    <w:uiPriority w:val="29"/>
    <w:qFormat/>
    <w:rPr>
      <w:i/>
      <w:color w:val="7F7F7F" w:themeColor="background1" w:themeShade="7F"/>
      <w:sz w:val="24"/>
    </w:rPr>
  </w:style>
  <w:style w:type="character" w:customStyle="1" w:styleId="QuoteChar">
    <w:name w:val="Quote Char"/>
    <w:basedOn w:val="DefaultParagraphFont"/>
    <w:link w:val="Quote"/>
    <w:uiPriority w:val="29"/>
    <w:rPr>
      <w:rFonts w:cs="Times New Roman"/>
      <w:i/>
      <w:color w:val="7F7F7F" w:themeColor="background1" w:themeShade="7F"/>
      <w:sz w:val="24"/>
      <w:szCs w:val="20"/>
    </w:rPr>
  </w:style>
  <w:style w:type="character" w:styleId="Strong">
    <w:name w:val="Strong"/>
    <w:uiPriority w:val="22"/>
    <w:qFormat/>
    <w:rPr>
      <w:rFonts w:asciiTheme="minorHAnsi" w:hAnsiTheme="minorHAnsi"/>
      <w:b/>
      <w:color w:val="8AB833" w:themeColor="accent2"/>
    </w:rPr>
  </w:style>
  <w:style w:type="character" w:styleId="SubtleEmphasis">
    <w:name w:val="Subtle Emphasis"/>
    <w:basedOn w:val="DefaultParagraphFont"/>
    <w:uiPriority w:val="19"/>
    <w:qFormat/>
    <w:rPr>
      <w:rFonts w:asciiTheme="minorHAnsi" w:hAnsiTheme="minorHAnsi" w:cs="Times New Roman"/>
      <w:i/>
      <w:color w:val="737373" w:themeColor="text1" w:themeTint="8C"/>
      <w:spacing w:val="2"/>
      <w:w w:val="100"/>
      <w:kern w:val="0"/>
      <w:sz w:val="22"/>
      <w:szCs w:val="24"/>
    </w:rPr>
  </w:style>
  <w:style w:type="character" w:styleId="SubtleReference">
    <w:name w:val="Subtle Reference"/>
    <w:basedOn w:val="DefaultParagraphFont"/>
    <w:uiPriority w:val="31"/>
    <w:qFormat/>
    <w:rPr>
      <w:rFonts w:cs="Times New Roman"/>
      <w:color w:val="737373" w:themeColor="text1" w:themeTint="8C"/>
      <w:sz w:val="22"/>
      <w:szCs w:val="20"/>
      <w:u w:val="single"/>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99"/>
    <w:unhideWhenUsed/>
    <w:qFormat/>
    <w:pPr>
      <w:tabs>
        <w:tab w:val="right" w:leader="dot" w:pos="8630"/>
      </w:tabs>
      <w:spacing w:after="40" w:line="240" w:lineRule="auto"/>
    </w:pPr>
    <w:rPr>
      <w:smallCaps/>
      <w:noProof/>
      <w:color w:val="8AB833" w:themeColor="accent2"/>
    </w:rPr>
  </w:style>
  <w:style w:type="paragraph" w:styleId="TOC2">
    <w:name w:val="toc 2"/>
    <w:basedOn w:val="Normal"/>
    <w:next w:val="Normal"/>
    <w:autoRedefine/>
    <w:uiPriority w:val="99"/>
    <w:unhideWhenUsed/>
    <w:qFormat/>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760"/>
    </w:pPr>
    <w:rPr>
      <w:smallCaps/>
      <w:noProof/>
    </w:rPr>
  </w:style>
  <w:style w:type="character" w:styleId="Hyperlink">
    <w:name w:val="Hyperlink"/>
    <w:basedOn w:val="DefaultParagraphFont"/>
    <w:uiPriority w:val="99"/>
    <w:unhideWhenUsed/>
    <w:rPr>
      <w:color w:val="6B9F25" w:themeColor="hyperlink"/>
      <w:u w:val="single"/>
    </w:rPr>
  </w:style>
  <w:style w:type="table" w:styleId="PlainTable4">
    <w:name w:val="Plain Table 4"/>
    <w:basedOn w:val="TableNormal"/>
    <w:uiPriority w:val="44"/>
    <w:rsid w:val="0061698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2E6AC4"/>
    <w:pPr>
      <w:ind w:left="720"/>
      <w:contextualSpacing/>
    </w:pPr>
  </w:style>
  <w:style w:type="character" w:styleId="UnresolvedMention">
    <w:name w:val="Unresolved Mention"/>
    <w:basedOn w:val="DefaultParagraphFont"/>
    <w:uiPriority w:val="99"/>
    <w:semiHidden/>
    <w:unhideWhenUsed/>
    <w:rsid w:val="00B404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ickstarter.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nellis\AppData\Roaming\Microsoft\Templates\Report%20(Equity%20theme).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Cnellis\Desktop\StarterBoo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nellis\Desktop\StarterBook.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Cnellis\Desktop\StarterBook.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Cnellis\Desktop\StarterBook.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[StarterBook.xlsx]Pivot1!PivotTable1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Projects by Category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pivotFmt>
      <c:pivotFmt>
        <c:idx val="8"/>
        <c:spPr>
          <a:solidFill>
            <a:schemeClr val="accent1"/>
          </a:solidFill>
          <a:ln>
            <a:noFill/>
          </a:ln>
          <a:effectLst/>
        </c:spPr>
        <c:marker>
          <c:symbol val="none"/>
        </c:marker>
      </c:pivotFmt>
      <c:pivotFmt>
        <c:idx val="9"/>
        <c:spPr>
          <a:solidFill>
            <a:schemeClr val="accent1"/>
          </a:solidFill>
          <a:ln>
            <a:noFill/>
          </a:ln>
          <a:effectLst/>
        </c:spPr>
        <c:marker>
          <c:symbol val="none"/>
        </c:marker>
      </c:pivotFmt>
      <c:pivotFmt>
        <c:idx val="10"/>
        <c:spPr>
          <a:solidFill>
            <a:schemeClr val="accent1"/>
          </a:solidFill>
          <a:ln>
            <a:noFill/>
          </a:ln>
          <a:effectLst/>
        </c:spPr>
        <c:marker>
          <c:symbol val="none"/>
        </c:marker>
      </c:pivotFmt>
      <c:pivotFmt>
        <c:idx val="11"/>
        <c:spPr>
          <a:solidFill>
            <a:schemeClr val="accent1"/>
          </a:solidFill>
          <a:ln>
            <a:noFill/>
          </a:ln>
          <a:effectLst/>
        </c:spPr>
        <c:marker>
          <c:symbol val="none"/>
        </c:marker>
      </c:pivotFmt>
      <c:pivotFmt>
        <c:idx val="12"/>
        <c:spPr>
          <a:solidFill>
            <a:schemeClr val="accent1"/>
          </a:solidFill>
          <a:ln>
            <a:noFill/>
          </a:ln>
          <a:effectLst/>
        </c:spPr>
        <c:marker>
          <c:symbol val="none"/>
        </c:marker>
      </c:pivotFmt>
      <c:pivotFmt>
        <c:idx val="13"/>
        <c:spPr>
          <a:solidFill>
            <a:schemeClr val="accent1"/>
          </a:solidFill>
          <a:ln>
            <a:noFill/>
          </a:ln>
          <a:effectLst/>
        </c:spPr>
        <c:marker>
          <c:symbol val="none"/>
        </c:marker>
      </c:pivotFmt>
      <c:pivotFmt>
        <c:idx val="14"/>
        <c:spPr>
          <a:solidFill>
            <a:schemeClr val="accent1"/>
          </a:solidFill>
          <a:ln>
            <a:noFill/>
          </a:ln>
          <a:effectLst/>
        </c:spPr>
        <c:marker>
          <c:symbol val="none"/>
        </c:marker>
      </c:pivotFmt>
      <c:pivotFmt>
        <c:idx val="15"/>
        <c:spPr>
          <a:solidFill>
            <a:schemeClr val="accent1"/>
          </a:solidFill>
          <a:ln>
            <a:noFill/>
          </a:ln>
          <a:effectLst/>
        </c:spPr>
        <c:marker>
          <c:symbol val="none"/>
        </c:marker>
      </c:pivotFmt>
      <c:pivotFmt>
        <c:idx val="16"/>
        <c:spPr>
          <a:solidFill>
            <a:schemeClr val="accent1"/>
          </a:solidFill>
          <a:ln>
            <a:noFill/>
          </a:ln>
          <a:effectLst/>
        </c:spPr>
        <c:marker>
          <c:symbol val="none"/>
        </c:marker>
      </c:pivotFmt>
      <c:pivotFmt>
        <c:idx val="17"/>
        <c:spPr>
          <a:solidFill>
            <a:schemeClr val="accent1"/>
          </a:solidFill>
          <a:ln>
            <a:noFill/>
          </a:ln>
          <a:effectLst/>
        </c:spPr>
        <c:marker>
          <c:symbol val="none"/>
        </c:marker>
      </c:pivotFmt>
      <c:pivotFmt>
        <c:idx val="18"/>
        <c:spPr>
          <a:solidFill>
            <a:schemeClr val="accent1"/>
          </a:solidFill>
          <a:ln>
            <a:noFill/>
          </a:ln>
          <a:effectLst/>
        </c:spPr>
        <c:marker>
          <c:symbol val="none"/>
        </c:marker>
      </c:pivotFmt>
      <c:pivotFmt>
        <c:idx val="19"/>
        <c:spPr>
          <a:solidFill>
            <a:schemeClr val="accent1"/>
          </a:solidFill>
          <a:ln>
            <a:noFill/>
          </a:ln>
          <a:effectLst/>
        </c:spPr>
        <c:marker>
          <c:symbol val="none"/>
        </c:marker>
      </c:pivotFmt>
    </c:pivotFmts>
    <c:plotArea>
      <c:layout/>
      <c:barChart>
        <c:barDir val="col"/>
        <c:grouping val="stacked"/>
        <c:varyColors val="0"/>
        <c:ser>
          <c:idx val="0"/>
          <c:order val="0"/>
          <c:tx>
            <c:strRef>
              <c:f>Pivot1!$B$3:$B$4</c:f>
              <c:strCache>
                <c:ptCount val="1"/>
                <c:pt idx="0">
                  <c:v>cancelled</c:v>
                </c:pt>
              </c:strCache>
            </c:strRef>
          </c:tx>
          <c:spPr>
            <a:solidFill>
              <a:schemeClr val="accent1"/>
            </a:solidFill>
            <a:ln>
              <a:noFill/>
            </a:ln>
            <a:effectLst/>
          </c:spPr>
          <c:invertIfNegative val="0"/>
          <c:cat>
            <c:strRef>
              <c:f>Pivot1!$A$5:$A$14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Pivot1!$B$5:$B$14</c:f>
              <c:numCache>
                <c:formatCode>General</c:formatCode>
                <c:ptCount val="9"/>
                <c:pt idx="0">
                  <c:v>40</c:v>
                </c:pt>
                <c:pt idx="1">
                  <c:v>20</c:v>
                </c:pt>
                <c:pt idx="3">
                  <c:v>24</c:v>
                </c:pt>
                <c:pt idx="4">
                  <c:v>20</c:v>
                </c:pt>
                <c:pt idx="6">
                  <c:v>30</c:v>
                </c:pt>
                <c:pt idx="7">
                  <c:v>178</c:v>
                </c:pt>
                <c:pt idx="8">
                  <c:v>37</c:v>
                </c:pt>
              </c:numCache>
            </c:numRef>
          </c:val>
          <c:extLst>
            <c:ext xmlns:c16="http://schemas.microsoft.com/office/drawing/2014/chart" uri="{C3380CC4-5D6E-409C-BE32-E72D297353CC}">
              <c16:uniqueId val="{00000000-91A9-49E7-A07A-A819F10BFFCB}"/>
            </c:ext>
          </c:extLst>
        </c:ser>
        <c:ser>
          <c:idx val="1"/>
          <c:order val="1"/>
          <c:tx>
            <c:strRef>
              <c:f>Pivot1!$C$3:$C$4</c:f>
              <c:strCache>
                <c:ptCount val="1"/>
                <c:pt idx="0">
                  <c:v>failed</c:v>
                </c:pt>
              </c:strCache>
            </c:strRef>
          </c:tx>
          <c:spPr>
            <a:solidFill>
              <a:schemeClr val="accent2"/>
            </a:solidFill>
            <a:ln>
              <a:noFill/>
            </a:ln>
            <a:effectLst/>
          </c:spPr>
          <c:invertIfNegative val="0"/>
          <c:cat>
            <c:strRef>
              <c:f>Pivot1!$A$5:$A$14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Pivot1!$C$5:$C$14</c:f>
              <c:numCache>
                <c:formatCode>General</c:formatCode>
                <c:ptCount val="9"/>
                <c:pt idx="0">
                  <c:v>180</c:v>
                </c:pt>
                <c:pt idx="1">
                  <c:v>140</c:v>
                </c:pt>
                <c:pt idx="2">
                  <c:v>140</c:v>
                </c:pt>
                <c:pt idx="4">
                  <c:v>120</c:v>
                </c:pt>
                <c:pt idx="5">
                  <c:v>117</c:v>
                </c:pt>
                <c:pt idx="6">
                  <c:v>127</c:v>
                </c:pt>
                <c:pt idx="7">
                  <c:v>213</c:v>
                </c:pt>
                <c:pt idx="8">
                  <c:v>493</c:v>
                </c:pt>
              </c:numCache>
            </c:numRef>
          </c:val>
          <c:extLst>
            <c:ext xmlns:c16="http://schemas.microsoft.com/office/drawing/2014/chart" uri="{C3380CC4-5D6E-409C-BE32-E72D297353CC}">
              <c16:uniqueId val="{00000001-91A9-49E7-A07A-A819F10BFFCB}"/>
            </c:ext>
          </c:extLst>
        </c:ser>
        <c:ser>
          <c:idx val="2"/>
          <c:order val="2"/>
          <c:tx>
            <c:strRef>
              <c:f>Pivot1!$D$3:$D$4</c:f>
              <c:strCache>
                <c:ptCount val="1"/>
                <c:pt idx="0">
                  <c:v>live</c:v>
                </c:pt>
              </c:strCache>
            </c:strRef>
          </c:tx>
          <c:spPr>
            <a:solidFill>
              <a:schemeClr val="accent3"/>
            </a:solidFill>
            <a:ln>
              <a:noFill/>
            </a:ln>
            <a:effectLst/>
          </c:spPr>
          <c:invertIfNegative val="0"/>
          <c:cat>
            <c:strRef>
              <c:f>Pivot1!$A$5:$A$14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Pivot1!$D$5:$D$14</c:f>
              <c:numCache>
                <c:formatCode>General</c:formatCode>
                <c:ptCount val="9"/>
                <c:pt idx="1">
                  <c:v>6</c:v>
                </c:pt>
                <c:pt idx="4">
                  <c:v>20</c:v>
                </c:pt>
                <c:pt idx="8">
                  <c:v>24</c:v>
                </c:pt>
              </c:numCache>
            </c:numRef>
          </c:val>
          <c:extLst>
            <c:ext xmlns:c16="http://schemas.microsoft.com/office/drawing/2014/chart" uri="{C3380CC4-5D6E-409C-BE32-E72D297353CC}">
              <c16:uniqueId val="{00000002-91A9-49E7-A07A-A819F10BFFCB}"/>
            </c:ext>
          </c:extLst>
        </c:ser>
        <c:ser>
          <c:idx val="3"/>
          <c:order val="3"/>
          <c:tx>
            <c:strRef>
              <c:f>Pivot1!$E$3:$E$4</c:f>
              <c:strCache>
                <c:ptCount val="1"/>
                <c:pt idx="0">
                  <c:v>successful</c:v>
                </c:pt>
              </c:strCache>
            </c:strRef>
          </c:tx>
          <c:spPr>
            <a:solidFill>
              <a:schemeClr val="accent4"/>
            </a:solidFill>
            <a:ln>
              <a:noFill/>
            </a:ln>
            <a:effectLst/>
          </c:spPr>
          <c:invertIfNegative val="0"/>
          <c:cat>
            <c:strRef>
              <c:f>Pivot1!$A$5:$A$14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Pivot1!$E$5:$E$14</c:f>
              <c:numCache>
                <c:formatCode>General</c:formatCode>
                <c:ptCount val="9"/>
                <c:pt idx="0">
                  <c:v>300</c:v>
                </c:pt>
                <c:pt idx="1">
                  <c:v>34</c:v>
                </c:pt>
                <c:pt idx="2">
                  <c:v>80</c:v>
                </c:pt>
                <c:pt idx="4">
                  <c:v>540</c:v>
                </c:pt>
                <c:pt idx="5">
                  <c:v>103</c:v>
                </c:pt>
                <c:pt idx="6">
                  <c:v>80</c:v>
                </c:pt>
                <c:pt idx="7">
                  <c:v>209</c:v>
                </c:pt>
                <c:pt idx="8">
                  <c:v>839</c:v>
                </c:pt>
              </c:numCache>
            </c:numRef>
          </c:val>
          <c:extLst>
            <c:ext xmlns:c16="http://schemas.microsoft.com/office/drawing/2014/chart" uri="{C3380CC4-5D6E-409C-BE32-E72D297353CC}">
              <c16:uniqueId val="{00000003-91A9-49E7-A07A-A819F10BFFCB}"/>
            </c:ext>
          </c:extLst>
        </c:ser>
        <c:dLbls>
          <c:showLegendKey val="0"/>
          <c:showVal val="0"/>
          <c:showCatName val="0"/>
          <c:showSerName val="0"/>
          <c:showPercent val="0"/>
          <c:showBubbleSize val="0"/>
        </c:dLbls>
        <c:gapWidth val="219"/>
        <c:overlap val="100"/>
        <c:axId val="1502718624"/>
        <c:axId val="1501707856"/>
      </c:barChart>
      <c:catAx>
        <c:axId val="15027186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3780000" spcFirstLastPara="1" vertOverflow="ellipsis"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1501707856"/>
        <c:crosses val="autoZero"/>
        <c:auto val="1"/>
        <c:lblAlgn val="ctr"/>
        <c:lblOffset val="100"/>
        <c:noMultiLvlLbl val="0"/>
      </c:catAx>
      <c:valAx>
        <c:axId val="15017078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271862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bg1">
          <a:lumMod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[StarterBook.xlsx]Pivot2!PivotTable3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Projects by Sub-Category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pivotFmt>
      <c:pivotFmt>
        <c:idx val="8"/>
        <c:spPr>
          <a:solidFill>
            <a:schemeClr val="accent1"/>
          </a:solidFill>
          <a:ln>
            <a:noFill/>
          </a:ln>
          <a:effectLst/>
        </c:spPr>
        <c:marker>
          <c:symbol val="none"/>
        </c:marker>
      </c:pivotFmt>
      <c:pivotFmt>
        <c:idx val="9"/>
        <c:spPr>
          <a:solidFill>
            <a:schemeClr val="accent1"/>
          </a:solidFill>
          <a:ln>
            <a:noFill/>
          </a:ln>
          <a:effectLst/>
        </c:spPr>
        <c:marker>
          <c:symbol val="none"/>
        </c:marker>
      </c:pivotFmt>
      <c:pivotFmt>
        <c:idx val="10"/>
        <c:spPr>
          <a:solidFill>
            <a:schemeClr val="accent1"/>
          </a:solidFill>
          <a:ln>
            <a:noFill/>
          </a:ln>
          <a:effectLst/>
        </c:spPr>
        <c:marker>
          <c:symbol val="none"/>
        </c:marker>
      </c:pivotFmt>
      <c:pivotFmt>
        <c:idx val="11"/>
        <c:spPr>
          <a:solidFill>
            <a:schemeClr val="accent1"/>
          </a:solidFill>
          <a:ln>
            <a:noFill/>
          </a:ln>
          <a:effectLst/>
        </c:spPr>
        <c:marker>
          <c:symbol val="none"/>
        </c:marker>
      </c:pivotFmt>
      <c:pivotFmt>
        <c:idx val="12"/>
        <c:spPr>
          <a:solidFill>
            <a:schemeClr val="accent1"/>
          </a:solidFill>
          <a:ln>
            <a:noFill/>
          </a:ln>
          <a:effectLst/>
        </c:spPr>
        <c:marker>
          <c:symbol val="none"/>
        </c:marker>
      </c:pivotFmt>
      <c:pivotFmt>
        <c:idx val="13"/>
        <c:spPr>
          <a:solidFill>
            <a:schemeClr val="accent1"/>
          </a:solidFill>
          <a:ln>
            <a:noFill/>
          </a:ln>
          <a:effectLst/>
        </c:spPr>
        <c:marker>
          <c:symbol val="none"/>
        </c:marker>
      </c:pivotFmt>
      <c:pivotFmt>
        <c:idx val="14"/>
        <c:spPr>
          <a:solidFill>
            <a:schemeClr val="accent1"/>
          </a:solidFill>
          <a:ln>
            <a:noFill/>
          </a:ln>
          <a:effectLst/>
        </c:spPr>
        <c:marker>
          <c:symbol val="none"/>
        </c:marker>
      </c:pivotFmt>
      <c:pivotFmt>
        <c:idx val="15"/>
        <c:spPr>
          <a:solidFill>
            <a:schemeClr val="accent1"/>
          </a:solidFill>
          <a:ln>
            <a:noFill/>
          </a:ln>
          <a:effectLst/>
        </c:spPr>
        <c:marker>
          <c:symbol val="none"/>
        </c:marker>
      </c:pivotFmt>
      <c:pivotFmt>
        <c:idx val="16"/>
        <c:spPr>
          <a:solidFill>
            <a:schemeClr val="accent1"/>
          </a:solidFill>
          <a:ln>
            <a:noFill/>
          </a:ln>
          <a:effectLst/>
        </c:spPr>
        <c:marker>
          <c:symbol val="none"/>
        </c:marker>
      </c:pivotFmt>
      <c:pivotFmt>
        <c:idx val="17"/>
        <c:spPr>
          <a:solidFill>
            <a:schemeClr val="accent1"/>
          </a:solidFill>
          <a:ln>
            <a:noFill/>
          </a:ln>
          <a:effectLst/>
        </c:spPr>
        <c:marker>
          <c:symbol val="none"/>
        </c:marker>
      </c:pivotFmt>
      <c:pivotFmt>
        <c:idx val="18"/>
        <c:spPr>
          <a:solidFill>
            <a:schemeClr val="accent1"/>
          </a:solidFill>
          <a:ln>
            <a:noFill/>
          </a:ln>
          <a:effectLst/>
        </c:spPr>
        <c:marker>
          <c:symbol val="none"/>
        </c:marker>
      </c:pivotFmt>
      <c:pivotFmt>
        <c:idx val="19"/>
        <c:spPr>
          <a:solidFill>
            <a:schemeClr val="accent1"/>
          </a:solidFill>
          <a:ln>
            <a:noFill/>
          </a:ln>
          <a:effectLst/>
        </c:spPr>
        <c:marker>
          <c:symbol val="none"/>
        </c:marker>
      </c:pivotFmt>
    </c:pivotFmts>
    <c:plotArea>
      <c:layout/>
      <c:barChart>
        <c:barDir val="col"/>
        <c:grouping val="stacked"/>
        <c:varyColors val="0"/>
        <c:ser>
          <c:idx val="0"/>
          <c:order val="0"/>
          <c:tx>
            <c:strRef>
              <c:f>Pivot2!$B$4:$B$5</c:f>
              <c:strCache>
                <c:ptCount val="1"/>
                <c:pt idx="0">
                  <c:v>cancelled</c:v>
                </c:pt>
              </c:strCache>
            </c:strRef>
          </c:tx>
          <c:spPr>
            <a:solidFill>
              <a:schemeClr val="accent1"/>
            </a:solidFill>
            <a:ln>
              <a:noFill/>
            </a:ln>
            <a:effectLst/>
          </c:spPr>
          <c:invertIfNegative val="0"/>
          <c:cat>
            <c:strRef>
              <c:f>Pivot2!$A$6:$A$47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Pivot2!$B$6:$B$47</c:f>
              <c:numCache>
                <c:formatCode>General</c:formatCode>
                <c:ptCount val="41"/>
                <c:pt idx="1">
                  <c:v>20</c:v>
                </c:pt>
                <c:pt idx="2">
                  <c:v>24</c:v>
                </c:pt>
                <c:pt idx="10">
                  <c:v>20</c:v>
                </c:pt>
                <c:pt idx="18">
                  <c:v>20</c:v>
                </c:pt>
                <c:pt idx="29">
                  <c:v>40</c:v>
                </c:pt>
                <c:pt idx="32">
                  <c:v>18</c:v>
                </c:pt>
                <c:pt idx="33">
                  <c:v>17</c:v>
                </c:pt>
                <c:pt idx="36">
                  <c:v>10</c:v>
                </c:pt>
                <c:pt idx="38">
                  <c:v>60</c:v>
                </c:pt>
                <c:pt idx="39">
                  <c:v>100</c:v>
                </c:pt>
                <c:pt idx="40">
                  <c:v>20</c:v>
                </c:pt>
              </c:numCache>
            </c:numRef>
          </c:val>
          <c:extLst>
            <c:ext xmlns:c16="http://schemas.microsoft.com/office/drawing/2014/chart" uri="{C3380CC4-5D6E-409C-BE32-E72D297353CC}">
              <c16:uniqueId val="{00000000-6BC8-44C1-9610-63820028788D}"/>
            </c:ext>
          </c:extLst>
        </c:ser>
        <c:ser>
          <c:idx val="1"/>
          <c:order val="1"/>
          <c:tx>
            <c:strRef>
              <c:f>Pivot2!$C$4:$C$5</c:f>
              <c:strCache>
                <c:ptCount val="1"/>
                <c:pt idx="0">
                  <c:v>failed</c:v>
                </c:pt>
              </c:strCache>
            </c:strRef>
          </c:tx>
          <c:spPr>
            <a:solidFill>
              <a:schemeClr val="accent2"/>
            </a:solidFill>
            <a:ln>
              <a:noFill/>
            </a:ln>
            <a:effectLst/>
          </c:spPr>
          <c:invertIfNegative val="0"/>
          <c:cat>
            <c:strRef>
              <c:f>Pivot2!$A$6:$A$47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Pivot2!$C$6:$C$47</c:f>
              <c:numCache>
                <c:formatCode>General</c:formatCode>
                <c:ptCount val="41"/>
                <c:pt idx="0">
                  <c:v>100</c:v>
                </c:pt>
                <c:pt idx="3">
                  <c:v>40</c:v>
                </c:pt>
                <c:pt idx="6">
                  <c:v>80</c:v>
                </c:pt>
                <c:pt idx="8">
                  <c:v>40</c:v>
                </c:pt>
                <c:pt idx="9">
                  <c:v>40</c:v>
                </c:pt>
                <c:pt idx="10">
                  <c:v>120</c:v>
                </c:pt>
                <c:pt idx="11">
                  <c:v>20</c:v>
                </c:pt>
                <c:pt idx="13">
                  <c:v>20</c:v>
                </c:pt>
                <c:pt idx="14">
                  <c:v>60</c:v>
                </c:pt>
                <c:pt idx="15">
                  <c:v>11</c:v>
                </c:pt>
                <c:pt idx="17">
                  <c:v>40</c:v>
                </c:pt>
                <c:pt idx="18">
                  <c:v>60</c:v>
                </c:pt>
                <c:pt idx="19">
                  <c:v>20</c:v>
                </c:pt>
                <c:pt idx="21">
                  <c:v>20</c:v>
                </c:pt>
                <c:pt idx="22">
                  <c:v>57</c:v>
                </c:pt>
                <c:pt idx="23">
                  <c:v>20</c:v>
                </c:pt>
                <c:pt idx="24">
                  <c:v>353</c:v>
                </c:pt>
                <c:pt idx="27">
                  <c:v>20</c:v>
                </c:pt>
                <c:pt idx="32">
                  <c:v>2</c:v>
                </c:pt>
                <c:pt idx="33">
                  <c:v>80</c:v>
                </c:pt>
                <c:pt idx="36">
                  <c:v>47</c:v>
                </c:pt>
                <c:pt idx="37">
                  <c:v>100</c:v>
                </c:pt>
                <c:pt idx="38">
                  <c:v>120</c:v>
                </c:pt>
                <c:pt idx="39">
                  <c:v>60</c:v>
                </c:pt>
              </c:numCache>
            </c:numRef>
          </c:val>
          <c:extLst>
            <c:ext xmlns:c16="http://schemas.microsoft.com/office/drawing/2014/chart" uri="{C3380CC4-5D6E-409C-BE32-E72D297353CC}">
              <c16:uniqueId val="{00000001-6BC8-44C1-9610-63820028788D}"/>
            </c:ext>
          </c:extLst>
        </c:ser>
        <c:ser>
          <c:idx val="2"/>
          <c:order val="2"/>
          <c:tx>
            <c:strRef>
              <c:f>Pivot2!$D$4:$D$5</c:f>
              <c:strCache>
                <c:ptCount val="1"/>
                <c:pt idx="0">
                  <c:v>live</c:v>
                </c:pt>
              </c:strCache>
            </c:strRef>
          </c:tx>
          <c:spPr>
            <a:solidFill>
              <a:schemeClr val="accent3"/>
            </a:solidFill>
            <a:ln>
              <a:noFill/>
            </a:ln>
            <a:effectLst/>
          </c:spPr>
          <c:invertIfNegative val="0"/>
          <c:cat>
            <c:strRef>
              <c:f>Pivot2!$A$6:$A$47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Pivot2!$D$6:$D$47</c:f>
              <c:numCache>
                <c:formatCode>General</c:formatCode>
                <c:ptCount val="41"/>
                <c:pt idx="8">
                  <c:v>20</c:v>
                </c:pt>
                <c:pt idx="24">
                  <c:v>19</c:v>
                </c:pt>
                <c:pt idx="31">
                  <c:v>6</c:v>
                </c:pt>
                <c:pt idx="33">
                  <c:v>5</c:v>
                </c:pt>
              </c:numCache>
            </c:numRef>
          </c:val>
          <c:extLst>
            <c:ext xmlns:c16="http://schemas.microsoft.com/office/drawing/2014/chart" uri="{C3380CC4-5D6E-409C-BE32-E72D297353CC}">
              <c16:uniqueId val="{00000002-6BC8-44C1-9610-63820028788D}"/>
            </c:ext>
          </c:extLst>
        </c:ser>
        <c:ser>
          <c:idx val="3"/>
          <c:order val="3"/>
          <c:tx>
            <c:strRef>
              <c:f>Pivot2!$E$4:$E$5</c:f>
              <c:strCache>
                <c:ptCount val="1"/>
                <c:pt idx="0">
                  <c:v>successful</c:v>
                </c:pt>
              </c:strCache>
            </c:strRef>
          </c:tx>
          <c:spPr>
            <a:solidFill>
              <a:schemeClr val="accent4"/>
            </a:solidFill>
            <a:ln>
              <a:noFill/>
            </a:ln>
            <a:effectLst/>
          </c:spPr>
          <c:invertIfNegative val="0"/>
          <c:cat>
            <c:strRef>
              <c:f>Pivot2!$A$6:$A$47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Pivot2!$E$6:$E$47</c:f>
              <c:numCache>
                <c:formatCode>General</c:formatCode>
                <c:ptCount val="41"/>
                <c:pt idx="4">
                  <c:v>40</c:v>
                </c:pt>
                <c:pt idx="5">
                  <c:v>180</c:v>
                </c:pt>
                <c:pt idx="7">
                  <c:v>40</c:v>
                </c:pt>
                <c:pt idx="12">
                  <c:v>140</c:v>
                </c:pt>
                <c:pt idx="13">
                  <c:v>140</c:v>
                </c:pt>
                <c:pt idx="15">
                  <c:v>9</c:v>
                </c:pt>
                <c:pt idx="16">
                  <c:v>20</c:v>
                </c:pt>
                <c:pt idx="18">
                  <c:v>60</c:v>
                </c:pt>
                <c:pt idx="20">
                  <c:v>60</c:v>
                </c:pt>
                <c:pt idx="22">
                  <c:v>103</c:v>
                </c:pt>
                <c:pt idx="24">
                  <c:v>694</c:v>
                </c:pt>
                <c:pt idx="25">
                  <c:v>40</c:v>
                </c:pt>
                <c:pt idx="26">
                  <c:v>20</c:v>
                </c:pt>
                <c:pt idx="28">
                  <c:v>260</c:v>
                </c:pt>
                <c:pt idx="30">
                  <c:v>60</c:v>
                </c:pt>
                <c:pt idx="31">
                  <c:v>34</c:v>
                </c:pt>
                <c:pt idx="32">
                  <c:v>40</c:v>
                </c:pt>
                <c:pt idx="33">
                  <c:v>85</c:v>
                </c:pt>
                <c:pt idx="34">
                  <c:v>80</c:v>
                </c:pt>
                <c:pt idx="35">
                  <c:v>60</c:v>
                </c:pt>
                <c:pt idx="38">
                  <c:v>20</c:v>
                </c:pt>
              </c:numCache>
            </c:numRef>
          </c:val>
          <c:extLst>
            <c:ext xmlns:c16="http://schemas.microsoft.com/office/drawing/2014/chart" uri="{C3380CC4-5D6E-409C-BE32-E72D297353CC}">
              <c16:uniqueId val="{00000003-6BC8-44C1-9610-63820028788D}"/>
            </c:ext>
          </c:extLst>
        </c:ser>
        <c:dLbls>
          <c:showLegendKey val="0"/>
          <c:showVal val="0"/>
          <c:showCatName val="0"/>
          <c:showSerName val="0"/>
          <c:showPercent val="0"/>
          <c:showBubbleSize val="0"/>
        </c:dLbls>
        <c:gapWidth val="150"/>
        <c:overlap val="100"/>
        <c:axId val="1609783567"/>
        <c:axId val="1636328815"/>
      </c:barChart>
      <c:catAx>
        <c:axId val="16097835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3720000" spcFirstLastPara="1" vertOverflow="ellipsis"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1636328815"/>
        <c:crosses val="autoZero"/>
        <c:auto val="1"/>
        <c:lblAlgn val="ctr"/>
        <c:lblOffset val="100"/>
        <c:noMultiLvlLbl val="0"/>
      </c:catAx>
      <c:valAx>
        <c:axId val="16363288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0978356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[StarterBook.xlsx]Pivot3!PivotTable2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Projects by Month of</a:t>
            </a:r>
            <a:r>
              <a:rPr lang="en-US" baseline="0"/>
              <a:t> Launch</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pivotFmt>
      <c:pivotFmt>
        <c:idx val="1"/>
        <c:spPr>
          <a:solidFill>
            <a:schemeClr val="accent1"/>
          </a:solidFill>
          <a:ln w="28575" cap="rnd">
            <a:solidFill>
              <a:schemeClr val="accent1"/>
            </a:solidFill>
            <a:round/>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w="28575" cap="rnd">
            <a:solidFill>
              <a:schemeClr val="accent1"/>
            </a:solidFill>
            <a:round/>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w="28575" cap="rnd">
            <a:solidFill>
              <a:schemeClr val="accent1"/>
            </a:solidFill>
            <a:round/>
          </a:ln>
          <a:effectLst/>
        </c:spPr>
        <c:marker>
          <c:symbol val="none"/>
        </c:marker>
      </c:pivotFmt>
      <c:pivotFmt>
        <c:idx val="6"/>
        <c:spPr>
          <a:solidFill>
            <a:schemeClr val="accent1"/>
          </a:solidFill>
          <a:ln w="28575" cap="rnd">
            <a:solidFill>
              <a:schemeClr val="accent1"/>
            </a:solidFill>
            <a:round/>
          </a:ln>
          <a:effectLst/>
        </c:spPr>
        <c:marker>
          <c:symbol val="none"/>
        </c:marker>
      </c:pivotFmt>
      <c:pivotFmt>
        <c:idx val="7"/>
        <c:spPr>
          <a:solidFill>
            <a:schemeClr val="accent1"/>
          </a:solidFill>
          <a:ln w="28575" cap="rnd">
            <a:solidFill>
              <a:schemeClr val="accent1"/>
            </a:solidFill>
            <a:round/>
          </a:ln>
          <a:effectLst/>
        </c:spPr>
        <c:marker>
          <c:symbol val="none"/>
        </c:marker>
      </c:pivotFmt>
      <c:pivotFmt>
        <c:idx val="8"/>
        <c:spPr>
          <a:solidFill>
            <a:schemeClr val="accent1"/>
          </a:solidFill>
          <a:ln w="28575" cap="rnd">
            <a:solidFill>
              <a:schemeClr val="accent1"/>
            </a:solidFill>
            <a:round/>
          </a:ln>
          <a:effectLst/>
        </c:spPr>
        <c:marker>
          <c:symbol val="none"/>
        </c:marker>
      </c:pivotFmt>
      <c:pivotFmt>
        <c:idx val="9"/>
        <c:spPr>
          <a:solidFill>
            <a:schemeClr val="accent1"/>
          </a:solidFill>
          <a:ln w="28575" cap="rnd">
            <a:solidFill>
              <a:schemeClr val="accent1"/>
            </a:solidFill>
            <a:round/>
          </a:ln>
          <a:effectLst/>
        </c:spPr>
        <c:marker>
          <c:symbol val="none"/>
        </c:marker>
      </c:pivotFmt>
    </c:pivotFmts>
    <c:plotArea>
      <c:layout/>
      <c:lineChart>
        <c:grouping val="standard"/>
        <c:varyColors val="0"/>
        <c:ser>
          <c:idx val="1"/>
          <c:order val="0"/>
          <c:tx>
            <c:strRef>
              <c:f>Pivot3!$B$4:$B$5</c:f>
              <c:strCache>
                <c:ptCount val="1"/>
                <c:pt idx="0">
                  <c:v>cancelled</c:v>
                </c:pt>
              </c:strCache>
            </c:strRef>
          </c:tx>
          <c:spPr>
            <a:ln w="28575" cap="rnd">
              <a:solidFill>
                <a:schemeClr val="accent2"/>
              </a:solidFill>
              <a:round/>
            </a:ln>
            <a:effectLst/>
          </c:spPr>
          <c:marker>
            <c:symbol val="none"/>
          </c:marker>
          <c:cat>
            <c:strRef>
              <c:f>Pivot3!$A$6:$A$18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Pivot3!$B$6:$B$18</c:f>
              <c:numCache>
                <c:formatCode>General</c:formatCode>
                <c:ptCount val="12"/>
                <c:pt idx="0">
                  <c:v>34</c:v>
                </c:pt>
                <c:pt idx="1">
                  <c:v>27</c:v>
                </c:pt>
                <c:pt idx="2">
                  <c:v>28</c:v>
                </c:pt>
                <c:pt idx="3">
                  <c:v>27</c:v>
                </c:pt>
                <c:pt idx="4">
                  <c:v>26</c:v>
                </c:pt>
                <c:pt idx="5">
                  <c:v>27</c:v>
                </c:pt>
                <c:pt idx="6">
                  <c:v>43</c:v>
                </c:pt>
                <c:pt idx="7">
                  <c:v>33</c:v>
                </c:pt>
                <c:pt idx="8">
                  <c:v>24</c:v>
                </c:pt>
                <c:pt idx="9">
                  <c:v>20</c:v>
                </c:pt>
                <c:pt idx="10">
                  <c:v>37</c:v>
                </c:pt>
                <c:pt idx="11">
                  <c:v>23</c:v>
                </c:pt>
              </c:numCache>
            </c:numRef>
          </c:val>
          <c:smooth val="0"/>
          <c:extLst>
            <c:ext xmlns:c16="http://schemas.microsoft.com/office/drawing/2014/chart" uri="{C3380CC4-5D6E-409C-BE32-E72D297353CC}">
              <c16:uniqueId val="{00000001-7A13-4DA5-97CE-00E73227C4CA}"/>
            </c:ext>
          </c:extLst>
        </c:ser>
        <c:ser>
          <c:idx val="2"/>
          <c:order val="1"/>
          <c:tx>
            <c:strRef>
              <c:f>Pivot3!$C$4:$C$5</c:f>
              <c:strCache>
                <c:ptCount val="1"/>
                <c:pt idx="0">
                  <c:v>failed</c:v>
                </c:pt>
              </c:strCache>
            </c:strRef>
          </c:tx>
          <c:spPr>
            <a:ln w="28575" cap="rnd">
              <a:solidFill>
                <a:schemeClr val="accent3"/>
              </a:solidFill>
              <a:round/>
            </a:ln>
            <a:effectLst/>
          </c:spPr>
          <c:marker>
            <c:symbol val="none"/>
          </c:marker>
          <c:cat>
            <c:strRef>
              <c:f>Pivot3!$A$6:$A$18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Pivot3!$C$6:$C$18</c:f>
              <c:numCache>
                <c:formatCode>General</c:formatCode>
                <c:ptCount val="12"/>
                <c:pt idx="0">
                  <c:v>149</c:v>
                </c:pt>
                <c:pt idx="1">
                  <c:v>106</c:v>
                </c:pt>
                <c:pt idx="2">
                  <c:v>108</c:v>
                </c:pt>
                <c:pt idx="3">
                  <c:v>102</c:v>
                </c:pt>
                <c:pt idx="4">
                  <c:v>126</c:v>
                </c:pt>
                <c:pt idx="5">
                  <c:v>147</c:v>
                </c:pt>
                <c:pt idx="6">
                  <c:v>150</c:v>
                </c:pt>
                <c:pt idx="7">
                  <c:v>134</c:v>
                </c:pt>
                <c:pt idx="8">
                  <c:v>127</c:v>
                </c:pt>
                <c:pt idx="9">
                  <c:v>149</c:v>
                </c:pt>
                <c:pt idx="10">
                  <c:v>114</c:v>
                </c:pt>
                <c:pt idx="11">
                  <c:v>118</c:v>
                </c:pt>
              </c:numCache>
            </c:numRef>
          </c:val>
          <c:smooth val="0"/>
          <c:extLst>
            <c:ext xmlns:c16="http://schemas.microsoft.com/office/drawing/2014/chart" uri="{C3380CC4-5D6E-409C-BE32-E72D297353CC}">
              <c16:uniqueId val="{00000002-7A13-4DA5-97CE-00E73227C4CA}"/>
            </c:ext>
          </c:extLst>
        </c:ser>
        <c:ser>
          <c:idx val="0"/>
          <c:order val="2"/>
          <c:tx>
            <c:strRef>
              <c:f>Pivot3!$D$4:$D$5</c:f>
              <c:strCache>
                <c:ptCount val="1"/>
                <c:pt idx="0">
                  <c:v>successful</c:v>
                </c:pt>
              </c:strCache>
            </c:strRef>
          </c:tx>
          <c:spPr>
            <a:ln w="28575" cap="rnd">
              <a:solidFill>
                <a:schemeClr val="accent1"/>
              </a:solidFill>
              <a:round/>
            </a:ln>
            <a:effectLst/>
          </c:spPr>
          <c:marker>
            <c:symbol val="none"/>
          </c:marker>
          <c:cat>
            <c:strRef>
              <c:f>Pivot3!$A$6:$A$18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Pivot3!$D$6:$D$18</c:f>
              <c:numCache>
                <c:formatCode>General</c:formatCode>
                <c:ptCount val="12"/>
                <c:pt idx="0">
                  <c:v>182</c:v>
                </c:pt>
                <c:pt idx="1">
                  <c:v>202</c:v>
                </c:pt>
                <c:pt idx="2">
                  <c:v>180</c:v>
                </c:pt>
                <c:pt idx="3">
                  <c:v>192</c:v>
                </c:pt>
                <c:pt idx="4">
                  <c:v>234</c:v>
                </c:pt>
                <c:pt idx="5">
                  <c:v>211</c:v>
                </c:pt>
                <c:pt idx="6">
                  <c:v>194</c:v>
                </c:pt>
                <c:pt idx="7">
                  <c:v>166</c:v>
                </c:pt>
                <c:pt idx="8">
                  <c:v>147</c:v>
                </c:pt>
                <c:pt idx="9">
                  <c:v>183</c:v>
                </c:pt>
                <c:pt idx="10">
                  <c:v>183</c:v>
                </c:pt>
                <c:pt idx="11">
                  <c:v>111</c:v>
                </c:pt>
              </c:numCache>
            </c:numRef>
          </c:val>
          <c:smooth val="0"/>
          <c:extLst>
            <c:ext xmlns:c16="http://schemas.microsoft.com/office/drawing/2014/chart" uri="{C3380CC4-5D6E-409C-BE32-E72D297353CC}">
              <c16:uniqueId val="{00000003-7A13-4DA5-97CE-00E73227C4CA}"/>
            </c:ext>
          </c:extLst>
        </c:ser>
        <c:dLbls>
          <c:showLegendKey val="0"/>
          <c:showVal val="0"/>
          <c:showCatName val="0"/>
          <c:showSerName val="0"/>
          <c:showPercent val="0"/>
          <c:showBubbleSize val="0"/>
        </c:dLbls>
        <c:smooth val="0"/>
        <c:axId val="1824567647"/>
        <c:axId val="1640407199"/>
      </c:lineChart>
      <c:catAx>
        <c:axId val="18245676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378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0407199"/>
        <c:crosses val="autoZero"/>
        <c:auto val="1"/>
        <c:lblAlgn val="ctr"/>
        <c:lblOffset val="100"/>
        <c:noMultiLvlLbl val="0"/>
      </c:catAx>
      <c:valAx>
        <c:axId val="16404071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456764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Project Outcomes Based on Funding Goal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BONUS!$F$1</c:f>
              <c:strCache>
                <c:ptCount val="1"/>
                <c:pt idx="0">
                  <c:v>Percentage Successful</c:v>
                </c:pt>
              </c:strCache>
            </c:strRef>
          </c:tx>
          <c:spPr>
            <a:ln w="28575" cap="rnd">
              <a:solidFill>
                <a:schemeClr val="accent1"/>
              </a:solidFill>
              <a:round/>
            </a:ln>
            <a:effectLst/>
          </c:spPr>
          <c:marker>
            <c:symbol val="none"/>
          </c:marker>
          <c:cat>
            <c:strRef>
              <c:f>BONUS!$A$2:$A$13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f>BONUS!$F$2:$F$13</c:f>
              <c:numCache>
                <c:formatCode>0%</c:formatCode>
                <c:ptCount val="12"/>
                <c:pt idx="0">
                  <c:v>0.71081677704194257</c:v>
                </c:pt>
                <c:pt idx="1">
                  <c:v>0.66005665722379603</c:v>
                </c:pt>
                <c:pt idx="2">
                  <c:v>0.53212290502793291</c:v>
                </c:pt>
                <c:pt idx="3">
                  <c:v>0.47727272727272729</c:v>
                </c:pt>
                <c:pt idx="4">
                  <c:v>0.46766169154228854</c:v>
                </c:pt>
                <c:pt idx="5">
                  <c:v>0.41891891891891891</c:v>
                </c:pt>
                <c:pt idx="6">
                  <c:v>0.40145985401459855</c:v>
                </c:pt>
                <c:pt idx="7">
                  <c:v>0.3902439024390244</c:v>
                </c:pt>
                <c:pt idx="8">
                  <c:v>0.47272727272727272</c:v>
                </c:pt>
                <c:pt idx="9">
                  <c:v>0.48837209302325579</c:v>
                </c:pt>
                <c:pt idx="10">
                  <c:v>0.2857142857142857</c:v>
                </c:pt>
                <c:pt idx="11">
                  <c:v>0.19369369369369369</c:v>
                </c:pt>
              </c:numCache>
            </c:numRef>
          </c:val>
          <c:smooth val="0"/>
          <c:extLst>
            <c:ext xmlns:c16="http://schemas.microsoft.com/office/drawing/2014/chart" uri="{C3380CC4-5D6E-409C-BE32-E72D297353CC}">
              <c16:uniqueId val="{00000000-091C-4A6C-9F63-33009D94F0C5}"/>
            </c:ext>
          </c:extLst>
        </c:ser>
        <c:ser>
          <c:idx val="1"/>
          <c:order val="1"/>
          <c:tx>
            <c:strRef>
              <c:f>BONUS!$G$1</c:f>
              <c:strCache>
                <c:ptCount val="1"/>
                <c:pt idx="0">
                  <c:v>Percentage Failed</c:v>
                </c:pt>
              </c:strCache>
            </c:strRef>
          </c:tx>
          <c:spPr>
            <a:ln w="28575" cap="rnd">
              <a:solidFill>
                <a:schemeClr val="accent2"/>
              </a:solidFill>
              <a:round/>
            </a:ln>
            <a:effectLst/>
          </c:spPr>
          <c:marker>
            <c:symbol val="none"/>
          </c:marker>
          <c:cat>
            <c:strRef>
              <c:f>BONUS!$A$2:$A$13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f>BONUS!$G$2:$G$13</c:f>
              <c:numCache>
                <c:formatCode>0%</c:formatCode>
                <c:ptCount val="12"/>
                <c:pt idx="0">
                  <c:v>0.24944812362030905</c:v>
                </c:pt>
                <c:pt idx="1">
                  <c:v>0.29745042492917845</c:v>
                </c:pt>
                <c:pt idx="2">
                  <c:v>0.39525139664804471</c:v>
                </c:pt>
                <c:pt idx="3">
                  <c:v>0.40909090909090912</c:v>
                </c:pt>
                <c:pt idx="4">
                  <c:v>0.44776119402985076</c:v>
                </c:pt>
                <c:pt idx="5">
                  <c:v>0.48648648648648651</c:v>
                </c:pt>
                <c:pt idx="6">
                  <c:v>0.46715328467153283</c:v>
                </c:pt>
                <c:pt idx="7">
                  <c:v>0.45121951219512196</c:v>
                </c:pt>
                <c:pt idx="8">
                  <c:v>0.4</c:v>
                </c:pt>
                <c:pt idx="9">
                  <c:v>0.37209302325581395</c:v>
                </c:pt>
                <c:pt idx="10">
                  <c:v>0.52380952380952384</c:v>
                </c:pt>
                <c:pt idx="11">
                  <c:v>0.58108108108108103</c:v>
                </c:pt>
              </c:numCache>
            </c:numRef>
          </c:val>
          <c:smooth val="0"/>
          <c:extLst>
            <c:ext xmlns:c16="http://schemas.microsoft.com/office/drawing/2014/chart" uri="{C3380CC4-5D6E-409C-BE32-E72D297353CC}">
              <c16:uniqueId val="{00000001-091C-4A6C-9F63-33009D94F0C5}"/>
            </c:ext>
          </c:extLst>
        </c:ser>
        <c:ser>
          <c:idx val="2"/>
          <c:order val="2"/>
          <c:tx>
            <c:strRef>
              <c:f>BONUS!$H$1</c:f>
              <c:strCache>
                <c:ptCount val="1"/>
                <c:pt idx="0">
                  <c:v>Percentage Cancelled</c:v>
                </c:pt>
              </c:strCache>
            </c:strRef>
          </c:tx>
          <c:spPr>
            <a:ln w="28575" cap="rnd">
              <a:solidFill>
                <a:schemeClr val="accent3"/>
              </a:solidFill>
              <a:round/>
            </a:ln>
            <a:effectLst/>
          </c:spPr>
          <c:marker>
            <c:symbol val="none"/>
          </c:marker>
          <c:cat>
            <c:strRef>
              <c:f>BONUS!$A$2:$A$13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f>BONUS!$H$2:$H$13</c:f>
              <c:numCache>
                <c:formatCode>0%</c:formatCode>
                <c:ptCount val="12"/>
                <c:pt idx="0">
                  <c:v>3.9735099337748346E-2</c:v>
                </c:pt>
                <c:pt idx="1">
                  <c:v>4.2492917847025496E-2</c:v>
                </c:pt>
                <c:pt idx="2">
                  <c:v>7.2625698324022353E-2</c:v>
                </c:pt>
                <c:pt idx="3">
                  <c:v>0.11363636363636363</c:v>
                </c:pt>
                <c:pt idx="4">
                  <c:v>8.45771144278607E-2</c:v>
                </c:pt>
                <c:pt idx="5">
                  <c:v>9.45945945945946E-2</c:v>
                </c:pt>
                <c:pt idx="6">
                  <c:v>0.13138686131386862</c:v>
                </c:pt>
                <c:pt idx="7">
                  <c:v>0.15853658536585366</c:v>
                </c:pt>
                <c:pt idx="8">
                  <c:v>0.12727272727272726</c:v>
                </c:pt>
                <c:pt idx="9">
                  <c:v>0.13953488372093023</c:v>
                </c:pt>
                <c:pt idx="10">
                  <c:v>0.19047619047619047</c:v>
                </c:pt>
                <c:pt idx="11">
                  <c:v>0.22522522522522523</c:v>
                </c:pt>
              </c:numCache>
            </c:numRef>
          </c:val>
          <c:smooth val="0"/>
          <c:extLst>
            <c:ext xmlns:c16="http://schemas.microsoft.com/office/drawing/2014/chart" uri="{C3380CC4-5D6E-409C-BE32-E72D297353CC}">
              <c16:uniqueId val="{00000002-091C-4A6C-9F63-33009D94F0C5}"/>
            </c:ext>
          </c:extLst>
        </c:ser>
        <c:dLbls>
          <c:showLegendKey val="0"/>
          <c:showVal val="0"/>
          <c:showCatName val="0"/>
          <c:showSerName val="0"/>
          <c:showPercent val="0"/>
          <c:showBubbleSize val="0"/>
        </c:dLbls>
        <c:smooth val="0"/>
        <c:axId val="1378122687"/>
        <c:axId val="1315320127"/>
      </c:lineChart>
      <c:catAx>
        <c:axId val="13781226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378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15320127"/>
        <c:crosses val="autoZero"/>
        <c:auto val="1"/>
        <c:lblAlgn val="ctr"/>
        <c:lblOffset val="100"/>
        <c:noMultiLvlLbl val="0"/>
      </c:catAx>
      <c:valAx>
        <c:axId val="1315320127"/>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81226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quity">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72C7A5-9C89-49B5-87CB-5ACF89270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(Equity theme).dotx</Template>
  <TotalTime>192</TotalTime>
  <Pages>2</Pages>
  <Words>249</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Cnellis</dc:creator>
  <cp:keywords/>
  <dc:description/>
  <cp:lastModifiedBy>Cassandra Nellis</cp:lastModifiedBy>
  <cp:revision>13</cp:revision>
  <dcterms:created xsi:type="dcterms:W3CDTF">2018-08-24T16:27:00Z</dcterms:created>
  <dcterms:modified xsi:type="dcterms:W3CDTF">2018-08-24T20:00:00Z</dcterms:modified>
</cp:coreProperties>
</file>