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D3CA3" w14:textId="77777777" w:rsidR="00B44449" w:rsidRPr="00B44449" w:rsidRDefault="00B44449" w:rsidP="00B44449">
      <w:r w:rsidRPr="00B44449">
        <w:pict w14:anchorId="4D411312">
          <v:rect id="_x0000_i1097" style="width:0;height:1.5pt" o:hralign="center" o:hrstd="t" o:hr="t" fillcolor="#a0a0a0" stroked="f"/>
        </w:pict>
      </w:r>
    </w:p>
    <w:p w14:paraId="10EBFAA1" w14:textId="77777777" w:rsidR="00B44449" w:rsidRPr="00B44449" w:rsidRDefault="00B44449" w:rsidP="00B44449">
      <w:pPr>
        <w:rPr>
          <w:b/>
          <w:bCs/>
        </w:rPr>
      </w:pPr>
      <w:r w:rsidRPr="00B44449">
        <w:rPr>
          <w:rFonts w:ascii="Segoe UI Emoji" w:hAnsi="Segoe UI Emoji" w:cs="Segoe UI Emoji"/>
          <w:b/>
          <w:bCs/>
        </w:rPr>
        <w:t>🔐</w:t>
      </w:r>
      <w:r w:rsidRPr="00B44449">
        <w:rPr>
          <w:b/>
          <w:bCs/>
        </w:rPr>
        <w:t xml:space="preserve"> Cybersecurity Awareness Month 2025 – Full Campaign Brief</w:t>
      </w:r>
    </w:p>
    <w:p w14:paraId="47FABBEB" w14:textId="77777777" w:rsidR="00B44449" w:rsidRPr="00B44449" w:rsidRDefault="00B44449" w:rsidP="00B44449">
      <w:r w:rsidRPr="00B44449">
        <w:rPr>
          <w:rFonts w:ascii="Segoe UI Emoji" w:hAnsi="Segoe UI Emoji" w:cs="Segoe UI Emoji"/>
          <w:b/>
          <w:bCs/>
        </w:rPr>
        <w:t>📅</w:t>
      </w:r>
      <w:r w:rsidRPr="00B44449">
        <w:rPr>
          <w:b/>
          <w:bCs/>
        </w:rPr>
        <w:t xml:space="preserve"> Duration:</w:t>
      </w:r>
      <w:r w:rsidRPr="00B44449">
        <w:t xml:space="preserve"> October 1–31, 2025</w:t>
      </w:r>
      <w:r w:rsidRPr="00B44449">
        <w:br/>
      </w:r>
      <w:r w:rsidRPr="00B44449">
        <w:rPr>
          <w:rFonts w:ascii="Segoe UI Emoji" w:hAnsi="Segoe UI Emoji" w:cs="Segoe UI Emoji"/>
          <w:b/>
          <w:bCs/>
        </w:rPr>
        <w:t>🏢</w:t>
      </w:r>
      <w:r w:rsidRPr="00B44449">
        <w:rPr>
          <w:b/>
          <w:bCs/>
        </w:rPr>
        <w:t xml:space="preserve"> Audience:</w:t>
      </w:r>
      <w:r w:rsidRPr="00B44449">
        <w:t xml:space="preserve"> All Employees (Global)</w:t>
      </w:r>
      <w:r w:rsidRPr="00B44449">
        <w:br/>
      </w:r>
      <w:r w:rsidRPr="00B44449">
        <w:rPr>
          <w:rFonts w:ascii="Segoe UI Emoji" w:hAnsi="Segoe UI Emoji" w:cs="Segoe UI Emoji"/>
          <w:b/>
          <w:bCs/>
        </w:rPr>
        <w:t>🎯</w:t>
      </w:r>
      <w:r w:rsidRPr="00B44449">
        <w:rPr>
          <w:b/>
          <w:bCs/>
        </w:rPr>
        <w:t xml:space="preserve"> Theme:</w:t>
      </w:r>
      <w:r w:rsidRPr="00B44449">
        <w:t xml:space="preserve"> </w:t>
      </w:r>
      <w:r w:rsidRPr="00B44449">
        <w:rPr>
          <w:i/>
          <w:iCs/>
        </w:rPr>
        <w:t>"Secure Together: Awareness, Action, Accountability"</w:t>
      </w:r>
    </w:p>
    <w:p w14:paraId="79080082" w14:textId="77777777" w:rsidR="00B44449" w:rsidRPr="00B44449" w:rsidRDefault="00B44449" w:rsidP="00B44449">
      <w:r w:rsidRPr="00B44449">
        <w:pict w14:anchorId="5485825D">
          <v:rect id="_x0000_i1098" style="width:0;height:1.5pt" o:hralign="center" o:hrstd="t" o:hr="t" fillcolor="#a0a0a0" stroked="f"/>
        </w:pict>
      </w:r>
    </w:p>
    <w:p w14:paraId="430868C6" w14:textId="77777777" w:rsidR="00B44449" w:rsidRPr="00B44449" w:rsidRDefault="00B44449" w:rsidP="00B44449">
      <w:pPr>
        <w:rPr>
          <w:b/>
          <w:bCs/>
        </w:rPr>
      </w:pPr>
      <w:r w:rsidRPr="00B44449">
        <w:rPr>
          <w:rFonts w:ascii="Segoe UI Emoji" w:hAnsi="Segoe UI Emoji" w:cs="Segoe UI Emoji"/>
          <w:b/>
          <w:bCs/>
        </w:rPr>
        <w:t>🧠</w:t>
      </w:r>
      <w:r w:rsidRPr="00B44449">
        <w:rPr>
          <w:b/>
          <w:bCs/>
        </w:rPr>
        <w:t xml:space="preserve"> Overview</w:t>
      </w:r>
    </w:p>
    <w:p w14:paraId="34A83CFC" w14:textId="77777777" w:rsidR="00B44449" w:rsidRPr="00B44449" w:rsidRDefault="00B44449" w:rsidP="00B44449">
      <w:r w:rsidRPr="00B44449">
        <w:t xml:space="preserve">October marks </w:t>
      </w:r>
      <w:r w:rsidRPr="00B44449">
        <w:rPr>
          <w:b/>
          <w:bCs/>
        </w:rPr>
        <w:t>Cybersecurity Awareness Month</w:t>
      </w:r>
      <w:r w:rsidRPr="00B44449">
        <w:t>, a company-wide initiative dedicated to strengthening our collective defense against cyber threats. As digital threats continue to evolve, so must our awareness and response. This year’s campaign focuses on empowering every employee to take ownership of cybersecurity through education, vigilance, and proactive behavior.</w:t>
      </w:r>
    </w:p>
    <w:p w14:paraId="35386D35" w14:textId="77777777" w:rsidR="00B44449" w:rsidRPr="00B44449" w:rsidRDefault="00B44449" w:rsidP="00B44449">
      <w:r w:rsidRPr="00B44449">
        <w:t xml:space="preserve">Participation is </w:t>
      </w:r>
      <w:r w:rsidRPr="00B44449">
        <w:rPr>
          <w:b/>
          <w:bCs/>
        </w:rPr>
        <w:t>mandatory</w:t>
      </w:r>
      <w:r w:rsidRPr="00B44449">
        <w:t xml:space="preserve"> for all employees and includes completion of the updated training module, review of phishing simulation results, and engagement in weekly awareness activities.</w:t>
      </w:r>
    </w:p>
    <w:p w14:paraId="50C2660A" w14:textId="77777777" w:rsidR="00B44449" w:rsidRPr="00B44449" w:rsidRDefault="00B44449" w:rsidP="00B44449">
      <w:r w:rsidRPr="00B44449">
        <w:pict w14:anchorId="20E71383">
          <v:rect id="_x0000_i1099" style="width:0;height:1.5pt" o:hralign="center" o:hrstd="t" o:hr="t" fillcolor="#a0a0a0" stroked="f"/>
        </w:pict>
      </w:r>
    </w:p>
    <w:p w14:paraId="4CD17B07" w14:textId="77777777" w:rsidR="00B44449" w:rsidRPr="00B44449" w:rsidRDefault="00B44449" w:rsidP="00B44449">
      <w:pPr>
        <w:rPr>
          <w:b/>
          <w:bCs/>
        </w:rPr>
      </w:pPr>
      <w:r w:rsidRPr="00B44449">
        <w:rPr>
          <w:rFonts w:ascii="Segoe UI Emoji" w:hAnsi="Segoe UI Emoji" w:cs="Segoe UI Emoji"/>
          <w:b/>
          <w:bCs/>
        </w:rPr>
        <w:t>📋</w:t>
      </w:r>
      <w:r w:rsidRPr="00B44449">
        <w:rPr>
          <w:b/>
          <w:bCs/>
        </w:rPr>
        <w:t xml:space="preserve"> Key Objectives</w:t>
      </w:r>
    </w:p>
    <w:p w14:paraId="1B699CE1" w14:textId="77777777" w:rsidR="00B44449" w:rsidRPr="00B44449" w:rsidRDefault="00B44449" w:rsidP="00B44449">
      <w:pPr>
        <w:numPr>
          <w:ilvl w:val="0"/>
          <w:numId w:val="10"/>
        </w:numPr>
      </w:pPr>
      <w:r w:rsidRPr="00B44449">
        <w:t>Reinforce best practices for digital hygiene and data protection.</w:t>
      </w:r>
    </w:p>
    <w:p w14:paraId="3DB41557" w14:textId="77777777" w:rsidR="00B44449" w:rsidRPr="00B44449" w:rsidRDefault="00B44449" w:rsidP="00B44449">
      <w:pPr>
        <w:numPr>
          <w:ilvl w:val="0"/>
          <w:numId w:val="10"/>
        </w:numPr>
      </w:pPr>
      <w:r w:rsidRPr="00B44449">
        <w:t>Educate employees on the latest threat vectors, including phishing, social engineering, and credential theft.</w:t>
      </w:r>
    </w:p>
    <w:p w14:paraId="40A38DE3" w14:textId="77777777" w:rsidR="00B44449" w:rsidRPr="00B44449" w:rsidRDefault="00B44449" w:rsidP="00B44449">
      <w:pPr>
        <w:numPr>
          <w:ilvl w:val="0"/>
          <w:numId w:val="10"/>
        </w:numPr>
      </w:pPr>
      <w:r w:rsidRPr="00B44449">
        <w:t>Promote a culture of shared responsibility in cybersecurity.</w:t>
      </w:r>
    </w:p>
    <w:p w14:paraId="5D870ACA" w14:textId="77777777" w:rsidR="00B44449" w:rsidRPr="00B44449" w:rsidRDefault="00B44449" w:rsidP="00B44449">
      <w:pPr>
        <w:numPr>
          <w:ilvl w:val="0"/>
          <w:numId w:val="10"/>
        </w:numPr>
      </w:pPr>
      <w:r w:rsidRPr="00B44449">
        <w:t>Reduce the company’s overall risk exposure through informed behavior.</w:t>
      </w:r>
    </w:p>
    <w:p w14:paraId="20B5D29C" w14:textId="77777777" w:rsidR="00B44449" w:rsidRPr="00B44449" w:rsidRDefault="00B44449" w:rsidP="00B44449">
      <w:r w:rsidRPr="00B44449">
        <w:pict w14:anchorId="5BE44761">
          <v:rect id="_x0000_i1100" style="width:0;height:1.5pt" o:hralign="center" o:hrstd="t" o:hr="t" fillcolor="#a0a0a0" stroked="f"/>
        </w:pict>
      </w:r>
    </w:p>
    <w:p w14:paraId="7A5D5B5F" w14:textId="77777777" w:rsidR="00B44449" w:rsidRPr="00B44449" w:rsidRDefault="00B44449" w:rsidP="00B44449">
      <w:pPr>
        <w:rPr>
          <w:b/>
          <w:bCs/>
        </w:rPr>
      </w:pPr>
      <w:r w:rsidRPr="00B44449">
        <w:rPr>
          <w:rFonts w:ascii="Segoe UI Emoji" w:hAnsi="Segoe UI Emoji" w:cs="Segoe UI Emoji"/>
          <w:b/>
          <w:bCs/>
        </w:rPr>
        <w:t>🧑</w:t>
      </w:r>
      <w:r w:rsidRPr="00B44449">
        <w:rPr>
          <w:b/>
          <w:bCs/>
        </w:rPr>
        <w:t>‍</w:t>
      </w:r>
      <w:r w:rsidRPr="00B44449">
        <w:rPr>
          <w:rFonts w:ascii="Segoe UI Emoji" w:hAnsi="Segoe UI Emoji" w:cs="Segoe UI Emoji"/>
          <w:b/>
          <w:bCs/>
        </w:rPr>
        <w:t>🏫</w:t>
      </w:r>
      <w:r w:rsidRPr="00B44449">
        <w:rPr>
          <w:b/>
          <w:bCs/>
        </w:rPr>
        <w:t xml:space="preserve"> Mandatory Training</w:t>
      </w:r>
    </w:p>
    <w:p w14:paraId="6A874E42" w14:textId="77777777" w:rsidR="00B44449" w:rsidRPr="00B44449" w:rsidRDefault="00B44449" w:rsidP="00B44449">
      <w:r w:rsidRPr="00B44449">
        <w:t xml:space="preserve">All employees are required to complete the </w:t>
      </w:r>
      <w:r w:rsidRPr="00B44449">
        <w:rPr>
          <w:b/>
          <w:bCs/>
        </w:rPr>
        <w:t>2025 Cybersecurity Awareness Training Module</w:t>
      </w:r>
      <w:r w:rsidRPr="00B44449">
        <w:t>, which includes:</w:t>
      </w:r>
    </w:p>
    <w:p w14:paraId="63D238D4" w14:textId="77777777" w:rsidR="00B44449" w:rsidRPr="00B44449" w:rsidRDefault="00B44449" w:rsidP="00B44449">
      <w:pPr>
        <w:numPr>
          <w:ilvl w:val="0"/>
          <w:numId w:val="11"/>
        </w:numPr>
      </w:pPr>
      <w:r w:rsidRPr="00B44449">
        <w:t>Updated threat landscape overview</w:t>
      </w:r>
    </w:p>
    <w:p w14:paraId="12DB0AB7" w14:textId="77777777" w:rsidR="00B44449" w:rsidRPr="00B44449" w:rsidRDefault="00B44449" w:rsidP="00B44449">
      <w:pPr>
        <w:numPr>
          <w:ilvl w:val="0"/>
          <w:numId w:val="11"/>
        </w:numPr>
      </w:pPr>
      <w:r w:rsidRPr="00B44449">
        <w:t>Interactive phishing identification exercises</w:t>
      </w:r>
    </w:p>
    <w:p w14:paraId="7836BEF5" w14:textId="77777777" w:rsidR="00B44449" w:rsidRPr="00B44449" w:rsidRDefault="00B44449" w:rsidP="00B44449">
      <w:pPr>
        <w:numPr>
          <w:ilvl w:val="0"/>
          <w:numId w:val="11"/>
        </w:numPr>
      </w:pPr>
      <w:r w:rsidRPr="00B44449">
        <w:t>Secure password and MFA practices</w:t>
      </w:r>
    </w:p>
    <w:p w14:paraId="6748AAD9" w14:textId="77777777" w:rsidR="00B44449" w:rsidRPr="00B44449" w:rsidRDefault="00B44449" w:rsidP="00B44449">
      <w:pPr>
        <w:numPr>
          <w:ilvl w:val="0"/>
          <w:numId w:val="11"/>
        </w:numPr>
      </w:pPr>
      <w:r w:rsidRPr="00B44449">
        <w:t>Remote work and device security protocols</w:t>
      </w:r>
    </w:p>
    <w:p w14:paraId="69CF2BC2" w14:textId="77777777" w:rsidR="00B44449" w:rsidRPr="00B44449" w:rsidRDefault="00B44449" w:rsidP="00B44449">
      <w:pPr>
        <w:numPr>
          <w:ilvl w:val="0"/>
          <w:numId w:val="11"/>
        </w:numPr>
      </w:pPr>
      <w:r w:rsidRPr="00B44449">
        <w:lastRenderedPageBreak/>
        <w:t>Case studies of real-world breaches</w:t>
      </w:r>
    </w:p>
    <w:p w14:paraId="4BCEA504" w14:textId="77777777" w:rsidR="00B44449" w:rsidRPr="00B44449" w:rsidRDefault="00B44449" w:rsidP="00B44449">
      <w:r w:rsidRPr="00B44449">
        <w:rPr>
          <w:b/>
          <w:bCs/>
        </w:rPr>
        <w:t>Deadline:</w:t>
      </w:r>
      <w:r w:rsidRPr="00B44449">
        <w:t xml:space="preserve"> October 31, 2025</w:t>
      </w:r>
      <w:r w:rsidRPr="00B44449">
        <w:br/>
      </w:r>
      <w:r w:rsidRPr="00B44449">
        <w:rPr>
          <w:b/>
          <w:bCs/>
        </w:rPr>
        <w:t>Estimated Time:</w:t>
      </w:r>
      <w:r w:rsidRPr="00B44449">
        <w:t xml:space="preserve"> 45 minutes</w:t>
      </w:r>
      <w:r w:rsidRPr="00B44449">
        <w:br/>
      </w:r>
      <w:r w:rsidRPr="00B44449">
        <w:rPr>
          <w:b/>
          <w:bCs/>
        </w:rPr>
        <w:t>Access:</w:t>
      </w:r>
      <w:r w:rsidRPr="00B44449">
        <w:t xml:space="preserve"> Cybersecurity Training Portal</w:t>
      </w:r>
    </w:p>
    <w:p w14:paraId="519D67BD" w14:textId="77777777" w:rsidR="00B44449" w:rsidRPr="00B44449" w:rsidRDefault="00B44449" w:rsidP="00B44449">
      <w:r w:rsidRPr="00B44449">
        <w:t>Completion will be tracked and reported to department heads. Non-compliance may result in restricted access to internal systems.</w:t>
      </w:r>
    </w:p>
    <w:p w14:paraId="1EA19CF9" w14:textId="77777777" w:rsidR="00B44449" w:rsidRPr="00B44449" w:rsidRDefault="00B44449" w:rsidP="00B44449">
      <w:r w:rsidRPr="00B44449">
        <w:pict w14:anchorId="5F933651">
          <v:rect id="_x0000_i1101" style="width:0;height:1.5pt" o:hralign="center" o:hrstd="t" o:hr="t" fillcolor="#a0a0a0" stroked="f"/>
        </w:pict>
      </w:r>
    </w:p>
    <w:p w14:paraId="390FB1BB" w14:textId="77777777" w:rsidR="00B44449" w:rsidRPr="00B44449" w:rsidRDefault="00B44449" w:rsidP="00B44449">
      <w:pPr>
        <w:rPr>
          <w:b/>
          <w:bCs/>
        </w:rPr>
      </w:pPr>
      <w:r w:rsidRPr="00B44449">
        <w:rPr>
          <w:rFonts w:ascii="Segoe UI Emoji" w:hAnsi="Segoe UI Emoji" w:cs="Segoe UI Emoji"/>
          <w:b/>
          <w:bCs/>
        </w:rPr>
        <w:t>🧪</w:t>
      </w:r>
      <w:r w:rsidRPr="00B44449">
        <w:rPr>
          <w:b/>
          <w:bCs/>
        </w:rPr>
        <w:t xml:space="preserve"> Phishing Simulation Results</w:t>
      </w:r>
    </w:p>
    <w:p w14:paraId="2A223265" w14:textId="77777777" w:rsidR="00B44449" w:rsidRPr="00B44449" w:rsidRDefault="00B44449" w:rsidP="00B44449">
      <w:r w:rsidRPr="00B44449">
        <w:t xml:space="preserve">As part of the campaign, the IT Security team conducted a </w:t>
      </w:r>
      <w:r w:rsidRPr="00B44449">
        <w:rPr>
          <w:b/>
          <w:bCs/>
        </w:rPr>
        <w:t>company-wide phishing simulation</w:t>
      </w:r>
      <w:r w:rsidRPr="00B44449">
        <w:t xml:space="preserve"> in September. Key findings include:</w:t>
      </w:r>
    </w:p>
    <w:p w14:paraId="7CF40FE6" w14:textId="77777777" w:rsidR="00B44449" w:rsidRPr="00B44449" w:rsidRDefault="00B44449" w:rsidP="00B44449">
      <w:pPr>
        <w:numPr>
          <w:ilvl w:val="0"/>
          <w:numId w:val="12"/>
        </w:numPr>
      </w:pPr>
      <w:r w:rsidRPr="00B44449">
        <w:rPr>
          <w:b/>
          <w:bCs/>
        </w:rPr>
        <w:t>Click Rate:</w:t>
      </w:r>
      <w:r w:rsidRPr="00B44449">
        <w:t xml:space="preserve"> 12.4% (↓ from 18.7% in 2024)</w:t>
      </w:r>
    </w:p>
    <w:p w14:paraId="3A12E823" w14:textId="77777777" w:rsidR="00B44449" w:rsidRPr="00B44449" w:rsidRDefault="00B44449" w:rsidP="00B44449">
      <w:pPr>
        <w:numPr>
          <w:ilvl w:val="0"/>
          <w:numId w:val="12"/>
        </w:numPr>
      </w:pPr>
      <w:r w:rsidRPr="00B44449">
        <w:rPr>
          <w:b/>
          <w:bCs/>
        </w:rPr>
        <w:t>Report Rate:</w:t>
      </w:r>
      <w:r w:rsidRPr="00B44449">
        <w:t xml:space="preserve"> 41.2% (↑ from 33.5% in 2024)</w:t>
      </w:r>
    </w:p>
    <w:p w14:paraId="02604AAE" w14:textId="77777777" w:rsidR="00B44449" w:rsidRPr="00B44449" w:rsidRDefault="00B44449" w:rsidP="00B44449">
      <w:pPr>
        <w:numPr>
          <w:ilvl w:val="0"/>
          <w:numId w:val="12"/>
        </w:numPr>
      </w:pPr>
      <w:r w:rsidRPr="00B44449">
        <w:rPr>
          <w:b/>
          <w:bCs/>
        </w:rPr>
        <w:t>Top Departments by Reporting:</w:t>
      </w:r>
      <w:r w:rsidRPr="00B44449">
        <w:t xml:space="preserve"> Finance, Legal, and Customer Support</w:t>
      </w:r>
    </w:p>
    <w:p w14:paraId="431D9F05" w14:textId="77777777" w:rsidR="00B44449" w:rsidRPr="00B44449" w:rsidRDefault="00B44449" w:rsidP="00B44449">
      <w:pPr>
        <w:numPr>
          <w:ilvl w:val="0"/>
          <w:numId w:val="12"/>
        </w:numPr>
      </w:pPr>
      <w:r w:rsidRPr="00B44449">
        <w:rPr>
          <w:b/>
          <w:bCs/>
        </w:rPr>
        <w:t>Common Mistakes:</w:t>
      </w:r>
      <w:r w:rsidRPr="00B44449">
        <w:t xml:space="preserve"> Clicking on suspicious links, entering credentials on spoofed login pages</w:t>
      </w:r>
    </w:p>
    <w:p w14:paraId="626A6A4B" w14:textId="77777777" w:rsidR="00B44449" w:rsidRPr="00B44449" w:rsidRDefault="00B44449" w:rsidP="00B44449">
      <w:r w:rsidRPr="00B44449">
        <w:t xml:space="preserve">All employees are encouraged to review their individual performance and team metrics via the </w:t>
      </w:r>
      <w:r w:rsidRPr="00B44449">
        <w:rPr>
          <w:b/>
          <w:bCs/>
        </w:rPr>
        <w:t>Phishing Dashboard</w:t>
      </w:r>
      <w:r w:rsidRPr="00B44449">
        <w:t xml:space="preserve"> on the intranet.</w:t>
      </w:r>
    </w:p>
    <w:p w14:paraId="277CAA2C" w14:textId="77777777" w:rsidR="00B44449" w:rsidRPr="00B44449" w:rsidRDefault="00B44449" w:rsidP="00B44449">
      <w:r w:rsidRPr="00B44449">
        <w:pict w14:anchorId="2D97B8B7">
          <v:rect id="_x0000_i1102" style="width:0;height:1.5pt" o:hralign="center" o:hrstd="t" o:hr="t" fillcolor="#a0a0a0" stroked="f"/>
        </w:pict>
      </w:r>
    </w:p>
    <w:p w14:paraId="7499152D" w14:textId="77777777" w:rsidR="00B44449" w:rsidRPr="00B44449" w:rsidRDefault="00B44449" w:rsidP="00B44449">
      <w:pPr>
        <w:rPr>
          <w:b/>
          <w:bCs/>
        </w:rPr>
      </w:pPr>
      <w:r w:rsidRPr="00B44449">
        <w:rPr>
          <w:rFonts w:ascii="Segoe UI Emoji" w:hAnsi="Segoe UI Emoji" w:cs="Segoe UI Emoji"/>
          <w:b/>
          <w:bCs/>
        </w:rPr>
        <w:t>📅</w:t>
      </w:r>
      <w:r w:rsidRPr="00B44449">
        <w:rPr>
          <w:b/>
          <w:bCs/>
        </w:rPr>
        <w:t xml:space="preserve"> Weekly Activities &amp;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
        <w:gridCol w:w="2408"/>
        <w:gridCol w:w="4893"/>
      </w:tblGrid>
      <w:tr w:rsidR="00B44449" w:rsidRPr="00B44449" w14:paraId="786FD6EE" w14:textId="77777777" w:rsidTr="00B44449">
        <w:trPr>
          <w:tblHeader/>
          <w:tblCellSpacing w:w="15" w:type="dxa"/>
        </w:trPr>
        <w:tc>
          <w:tcPr>
            <w:tcW w:w="0" w:type="auto"/>
            <w:vAlign w:val="center"/>
            <w:hideMark/>
          </w:tcPr>
          <w:p w14:paraId="2FCE4C38" w14:textId="77777777" w:rsidR="00B44449" w:rsidRPr="00B44449" w:rsidRDefault="00B44449" w:rsidP="00B44449">
            <w:pPr>
              <w:rPr>
                <w:b/>
                <w:bCs/>
              </w:rPr>
            </w:pPr>
            <w:r w:rsidRPr="00B44449">
              <w:rPr>
                <w:b/>
                <w:bCs/>
              </w:rPr>
              <w:t>Week</w:t>
            </w:r>
          </w:p>
        </w:tc>
        <w:tc>
          <w:tcPr>
            <w:tcW w:w="0" w:type="auto"/>
            <w:vAlign w:val="center"/>
            <w:hideMark/>
          </w:tcPr>
          <w:p w14:paraId="184ED757" w14:textId="77777777" w:rsidR="00B44449" w:rsidRPr="00B44449" w:rsidRDefault="00B44449" w:rsidP="00B44449">
            <w:pPr>
              <w:rPr>
                <w:b/>
                <w:bCs/>
              </w:rPr>
            </w:pPr>
            <w:r w:rsidRPr="00B44449">
              <w:rPr>
                <w:b/>
                <w:bCs/>
              </w:rPr>
              <w:t>Focus Area</w:t>
            </w:r>
          </w:p>
        </w:tc>
        <w:tc>
          <w:tcPr>
            <w:tcW w:w="0" w:type="auto"/>
            <w:vAlign w:val="center"/>
            <w:hideMark/>
          </w:tcPr>
          <w:p w14:paraId="23A7D3AA" w14:textId="77777777" w:rsidR="00B44449" w:rsidRPr="00B44449" w:rsidRDefault="00B44449" w:rsidP="00B44449">
            <w:pPr>
              <w:rPr>
                <w:b/>
                <w:bCs/>
              </w:rPr>
            </w:pPr>
            <w:r w:rsidRPr="00B44449">
              <w:rPr>
                <w:b/>
                <w:bCs/>
              </w:rPr>
              <w:t>Activities</w:t>
            </w:r>
          </w:p>
        </w:tc>
      </w:tr>
      <w:tr w:rsidR="00B44449" w:rsidRPr="00B44449" w14:paraId="02B2B4B2" w14:textId="77777777" w:rsidTr="00B44449">
        <w:trPr>
          <w:tblCellSpacing w:w="15" w:type="dxa"/>
        </w:trPr>
        <w:tc>
          <w:tcPr>
            <w:tcW w:w="0" w:type="auto"/>
            <w:vAlign w:val="center"/>
            <w:hideMark/>
          </w:tcPr>
          <w:p w14:paraId="75954ECF" w14:textId="77777777" w:rsidR="00B44449" w:rsidRPr="00B44449" w:rsidRDefault="00B44449" w:rsidP="00B44449">
            <w:r w:rsidRPr="00B44449">
              <w:t>Week 1</w:t>
            </w:r>
          </w:p>
        </w:tc>
        <w:tc>
          <w:tcPr>
            <w:tcW w:w="0" w:type="auto"/>
            <w:vAlign w:val="center"/>
            <w:hideMark/>
          </w:tcPr>
          <w:p w14:paraId="7BFD6032" w14:textId="77777777" w:rsidR="00B44449" w:rsidRPr="00B44449" w:rsidRDefault="00B44449" w:rsidP="00B44449">
            <w:r w:rsidRPr="00B44449">
              <w:t>Password Security</w:t>
            </w:r>
          </w:p>
        </w:tc>
        <w:tc>
          <w:tcPr>
            <w:tcW w:w="0" w:type="auto"/>
            <w:vAlign w:val="center"/>
            <w:hideMark/>
          </w:tcPr>
          <w:p w14:paraId="426047E3" w14:textId="77777777" w:rsidR="00B44449" w:rsidRPr="00B44449" w:rsidRDefault="00B44449" w:rsidP="00B44449">
            <w:r w:rsidRPr="00B44449">
              <w:t>Password manager tutorials, MFA setup clinics</w:t>
            </w:r>
          </w:p>
        </w:tc>
      </w:tr>
      <w:tr w:rsidR="00B44449" w:rsidRPr="00B44449" w14:paraId="4A0141C3" w14:textId="77777777" w:rsidTr="00B44449">
        <w:trPr>
          <w:tblCellSpacing w:w="15" w:type="dxa"/>
        </w:trPr>
        <w:tc>
          <w:tcPr>
            <w:tcW w:w="0" w:type="auto"/>
            <w:vAlign w:val="center"/>
            <w:hideMark/>
          </w:tcPr>
          <w:p w14:paraId="1CCAD35A" w14:textId="77777777" w:rsidR="00B44449" w:rsidRPr="00B44449" w:rsidRDefault="00B44449" w:rsidP="00B44449">
            <w:r w:rsidRPr="00B44449">
              <w:t>Week 2</w:t>
            </w:r>
          </w:p>
        </w:tc>
        <w:tc>
          <w:tcPr>
            <w:tcW w:w="0" w:type="auto"/>
            <w:vAlign w:val="center"/>
            <w:hideMark/>
          </w:tcPr>
          <w:p w14:paraId="2C1AF080" w14:textId="77777777" w:rsidR="00B44449" w:rsidRPr="00B44449" w:rsidRDefault="00B44449" w:rsidP="00B44449">
            <w:r w:rsidRPr="00B44449">
              <w:t>Phishing Awareness</w:t>
            </w:r>
          </w:p>
        </w:tc>
        <w:tc>
          <w:tcPr>
            <w:tcW w:w="0" w:type="auto"/>
            <w:vAlign w:val="center"/>
            <w:hideMark/>
          </w:tcPr>
          <w:p w14:paraId="20892FF3" w14:textId="77777777" w:rsidR="00B44449" w:rsidRPr="00B44449" w:rsidRDefault="00B44449" w:rsidP="00B44449">
            <w:r w:rsidRPr="00B44449">
              <w:t>Live phishing quiz, email red flag checklist</w:t>
            </w:r>
          </w:p>
        </w:tc>
      </w:tr>
      <w:tr w:rsidR="00B44449" w:rsidRPr="00B44449" w14:paraId="7729BC06" w14:textId="77777777" w:rsidTr="00B44449">
        <w:trPr>
          <w:tblCellSpacing w:w="15" w:type="dxa"/>
        </w:trPr>
        <w:tc>
          <w:tcPr>
            <w:tcW w:w="0" w:type="auto"/>
            <w:vAlign w:val="center"/>
            <w:hideMark/>
          </w:tcPr>
          <w:p w14:paraId="2D44B06E" w14:textId="77777777" w:rsidR="00B44449" w:rsidRPr="00B44449" w:rsidRDefault="00B44449" w:rsidP="00B44449">
            <w:r w:rsidRPr="00B44449">
              <w:t>Week 3</w:t>
            </w:r>
          </w:p>
        </w:tc>
        <w:tc>
          <w:tcPr>
            <w:tcW w:w="0" w:type="auto"/>
            <w:vAlign w:val="center"/>
            <w:hideMark/>
          </w:tcPr>
          <w:p w14:paraId="3F313697" w14:textId="77777777" w:rsidR="00B44449" w:rsidRPr="00B44449" w:rsidRDefault="00B44449" w:rsidP="00B44449">
            <w:r w:rsidRPr="00B44449">
              <w:t>Device &amp; Data Protection</w:t>
            </w:r>
          </w:p>
        </w:tc>
        <w:tc>
          <w:tcPr>
            <w:tcW w:w="0" w:type="auto"/>
            <w:vAlign w:val="center"/>
            <w:hideMark/>
          </w:tcPr>
          <w:p w14:paraId="5E081565" w14:textId="77777777" w:rsidR="00B44449" w:rsidRPr="00B44449" w:rsidRDefault="00B44449" w:rsidP="00B44449">
            <w:r w:rsidRPr="00B44449">
              <w:t>Secure device configuration guides, USB safety tips</w:t>
            </w:r>
          </w:p>
        </w:tc>
      </w:tr>
      <w:tr w:rsidR="00B44449" w:rsidRPr="00B44449" w14:paraId="54AC73CD" w14:textId="77777777" w:rsidTr="00B44449">
        <w:trPr>
          <w:tblCellSpacing w:w="15" w:type="dxa"/>
        </w:trPr>
        <w:tc>
          <w:tcPr>
            <w:tcW w:w="0" w:type="auto"/>
            <w:vAlign w:val="center"/>
            <w:hideMark/>
          </w:tcPr>
          <w:p w14:paraId="171F2772" w14:textId="77777777" w:rsidR="00B44449" w:rsidRPr="00B44449" w:rsidRDefault="00B44449" w:rsidP="00B44449">
            <w:r w:rsidRPr="00B44449">
              <w:t>Week 4</w:t>
            </w:r>
          </w:p>
        </w:tc>
        <w:tc>
          <w:tcPr>
            <w:tcW w:w="0" w:type="auto"/>
            <w:vAlign w:val="center"/>
            <w:hideMark/>
          </w:tcPr>
          <w:p w14:paraId="2138FE3B" w14:textId="77777777" w:rsidR="00B44449" w:rsidRPr="00B44449" w:rsidRDefault="00B44449" w:rsidP="00B44449">
            <w:r w:rsidRPr="00B44449">
              <w:t>Incident Reporting</w:t>
            </w:r>
          </w:p>
        </w:tc>
        <w:tc>
          <w:tcPr>
            <w:tcW w:w="0" w:type="auto"/>
            <w:vAlign w:val="center"/>
            <w:hideMark/>
          </w:tcPr>
          <w:p w14:paraId="227DF1A8" w14:textId="77777777" w:rsidR="00B44449" w:rsidRPr="00B44449" w:rsidRDefault="00B44449" w:rsidP="00B44449">
            <w:r w:rsidRPr="00B44449">
              <w:t>How to report threats, mock incident response drill</w:t>
            </w:r>
          </w:p>
        </w:tc>
      </w:tr>
    </w:tbl>
    <w:p w14:paraId="76E35B08" w14:textId="77777777" w:rsidR="00B44449" w:rsidRPr="00B44449" w:rsidRDefault="00B44449" w:rsidP="00B44449">
      <w:r w:rsidRPr="00B44449">
        <w:t>Each week will feature:</w:t>
      </w:r>
    </w:p>
    <w:p w14:paraId="0B2840C3" w14:textId="77777777" w:rsidR="00B44449" w:rsidRPr="00B44449" w:rsidRDefault="00B44449" w:rsidP="00B44449">
      <w:pPr>
        <w:numPr>
          <w:ilvl w:val="0"/>
          <w:numId w:val="13"/>
        </w:numPr>
      </w:pPr>
      <w:r w:rsidRPr="00B44449">
        <w:rPr>
          <w:b/>
          <w:bCs/>
        </w:rPr>
        <w:t>Mini challenges</w:t>
      </w:r>
      <w:r w:rsidRPr="00B44449">
        <w:t xml:space="preserve"> with prizes (e.g., secure password contest)</w:t>
      </w:r>
    </w:p>
    <w:p w14:paraId="22494040" w14:textId="77777777" w:rsidR="00B44449" w:rsidRPr="00B44449" w:rsidRDefault="00B44449" w:rsidP="00B44449">
      <w:pPr>
        <w:numPr>
          <w:ilvl w:val="0"/>
          <w:numId w:val="13"/>
        </w:numPr>
      </w:pPr>
      <w:r w:rsidRPr="00B44449">
        <w:rPr>
          <w:b/>
          <w:bCs/>
        </w:rPr>
        <w:t>Live webinars</w:t>
      </w:r>
      <w:r w:rsidRPr="00B44449">
        <w:t xml:space="preserve"> with guest speakers from the cybersecurity industry</w:t>
      </w:r>
    </w:p>
    <w:p w14:paraId="6F328EB2" w14:textId="77777777" w:rsidR="00B44449" w:rsidRPr="00B44449" w:rsidRDefault="00B44449" w:rsidP="00B44449">
      <w:pPr>
        <w:numPr>
          <w:ilvl w:val="0"/>
          <w:numId w:val="13"/>
        </w:numPr>
      </w:pPr>
      <w:r w:rsidRPr="00B44449">
        <w:rPr>
          <w:b/>
          <w:bCs/>
        </w:rPr>
        <w:t>Daily tips</w:t>
      </w:r>
      <w:r w:rsidRPr="00B44449">
        <w:t xml:space="preserve"> via Slack and email</w:t>
      </w:r>
    </w:p>
    <w:p w14:paraId="01992C64" w14:textId="77777777" w:rsidR="00B44449" w:rsidRPr="00B44449" w:rsidRDefault="00B44449" w:rsidP="00B44449">
      <w:r w:rsidRPr="00B44449">
        <w:lastRenderedPageBreak/>
        <w:pict w14:anchorId="3095FE8D">
          <v:rect id="_x0000_i1103" style="width:0;height:1.5pt" o:hralign="center" o:hrstd="t" o:hr="t" fillcolor="#a0a0a0" stroked="f"/>
        </w:pict>
      </w:r>
    </w:p>
    <w:p w14:paraId="6C48B731" w14:textId="77777777" w:rsidR="00B44449" w:rsidRPr="00B44449" w:rsidRDefault="00B44449" w:rsidP="00B44449">
      <w:pPr>
        <w:rPr>
          <w:b/>
          <w:bCs/>
        </w:rPr>
      </w:pPr>
      <w:r w:rsidRPr="00B44449">
        <w:rPr>
          <w:rFonts w:ascii="Segoe UI Emoji" w:hAnsi="Segoe UI Emoji" w:cs="Segoe UI Emoji"/>
          <w:b/>
          <w:bCs/>
        </w:rPr>
        <w:t>🛡️</w:t>
      </w:r>
      <w:r w:rsidRPr="00B44449">
        <w:rPr>
          <w:b/>
          <w:bCs/>
        </w:rPr>
        <w:t xml:space="preserve"> Security Champions Program</w:t>
      </w:r>
    </w:p>
    <w:p w14:paraId="3CA8BBDA" w14:textId="77777777" w:rsidR="00B44449" w:rsidRPr="00B44449" w:rsidRDefault="00B44449" w:rsidP="00B44449">
      <w:r w:rsidRPr="00B44449">
        <w:t xml:space="preserve">We’re launching a new </w:t>
      </w:r>
      <w:r w:rsidRPr="00B44449">
        <w:rPr>
          <w:b/>
          <w:bCs/>
        </w:rPr>
        <w:t>Security Champions Program</w:t>
      </w:r>
      <w:r w:rsidRPr="00B44449">
        <w:t xml:space="preserve"> to recognize employees who go above and beyond in promoting cybersecurity awareness. Nominate a colleague who:</w:t>
      </w:r>
    </w:p>
    <w:p w14:paraId="303B7289" w14:textId="77777777" w:rsidR="00B44449" w:rsidRPr="00B44449" w:rsidRDefault="00B44449" w:rsidP="00B44449">
      <w:pPr>
        <w:numPr>
          <w:ilvl w:val="0"/>
          <w:numId w:val="14"/>
        </w:numPr>
      </w:pPr>
      <w:r w:rsidRPr="00B44449">
        <w:t>Regularly reports suspicious activity</w:t>
      </w:r>
    </w:p>
    <w:p w14:paraId="73A5D186" w14:textId="77777777" w:rsidR="00B44449" w:rsidRPr="00B44449" w:rsidRDefault="00B44449" w:rsidP="00B44449">
      <w:pPr>
        <w:numPr>
          <w:ilvl w:val="0"/>
          <w:numId w:val="14"/>
        </w:numPr>
      </w:pPr>
      <w:r w:rsidRPr="00B44449">
        <w:t>Educates peers on safe practices</w:t>
      </w:r>
    </w:p>
    <w:p w14:paraId="3B640721" w14:textId="77777777" w:rsidR="00B44449" w:rsidRPr="00B44449" w:rsidRDefault="00B44449" w:rsidP="00B44449">
      <w:pPr>
        <w:numPr>
          <w:ilvl w:val="0"/>
          <w:numId w:val="14"/>
        </w:numPr>
      </w:pPr>
      <w:r w:rsidRPr="00B44449">
        <w:t>Demonstrates leadership in digital safety</w:t>
      </w:r>
    </w:p>
    <w:p w14:paraId="077243CD" w14:textId="77777777" w:rsidR="00B44449" w:rsidRPr="00B44449" w:rsidRDefault="00B44449" w:rsidP="00B44449">
      <w:r w:rsidRPr="00B44449">
        <w:t>Winners will receive:</w:t>
      </w:r>
    </w:p>
    <w:p w14:paraId="459FB589" w14:textId="77777777" w:rsidR="00B44449" w:rsidRPr="00B44449" w:rsidRDefault="00B44449" w:rsidP="00B44449">
      <w:pPr>
        <w:numPr>
          <w:ilvl w:val="0"/>
          <w:numId w:val="15"/>
        </w:numPr>
      </w:pPr>
      <w:r w:rsidRPr="00B44449">
        <w:t>A custom Security Champion badge</w:t>
      </w:r>
    </w:p>
    <w:p w14:paraId="1B042D1A" w14:textId="77777777" w:rsidR="00B44449" w:rsidRPr="00B44449" w:rsidRDefault="00B44449" w:rsidP="00B44449">
      <w:pPr>
        <w:numPr>
          <w:ilvl w:val="0"/>
          <w:numId w:val="15"/>
        </w:numPr>
      </w:pPr>
      <w:r w:rsidRPr="00B44449">
        <w:t>Recognition in the company newsletter</w:t>
      </w:r>
    </w:p>
    <w:p w14:paraId="0A42FA3E" w14:textId="77777777" w:rsidR="00B44449" w:rsidRPr="00B44449" w:rsidRDefault="00B44449" w:rsidP="00B44449">
      <w:pPr>
        <w:numPr>
          <w:ilvl w:val="0"/>
          <w:numId w:val="15"/>
        </w:numPr>
      </w:pPr>
      <w:r w:rsidRPr="00B44449">
        <w:t>A \$100 gift card</w:t>
      </w:r>
    </w:p>
    <w:p w14:paraId="4686CE0D" w14:textId="77777777" w:rsidR="00B44449" w:rsidRPr="00B44449" w:rsidRDefault="00B44449" w:rsidP="00B44449">
      <w:r w:rsidRPr="00B44449">
        <w:pict w14:anchorId="0553384D">
          <v:rect id="_x0000_i1104" style="width:0;height:1.5pt" o:hralign="center" o:hrstd="t" o:hr="t" fillcolor="#a0a0a0" stroked="f"/>
        </w:pict>
      </w:r>
    </w:p>
    <w:p w14:paraId="3C9BA509" w14:textId="77777777" w:rsidR="00B44449" w:rsidRPr="00B44449" w:rsidRDefault="00B44449" w:rsidP="00B44449">
      <w:pPr>
        <w:rPr>
          <w:b/>
          <w:bCs/>
        </w:rPr>
      </w:pPr>
      <w:r w:rsidRPr="00B44449">
        <w:rPr>
          <w:rFonts w:ascii="Segoe UI Emoji" w:hAnsi="Segoe UI Emoji" w:cs="Segoe UI Emoji"/>
          <w:b/>
          <w:bCs/>
        </w:rPr>
        <w:t>📣</w:t>
      </w:r>
      <w:r w:rsidRPr="00B44449">
        <w:rPr>
          <w:b/>
          <w:bCs/>
        </w:rPr>
        <w:t xml:space="preserve"> How to Report Suspicious Activity</w:t>
      </w:r>
    </w:p>
    <w:p w14:paraId="3A171BB8" w14:textId="77777777" w:rsidR="00B44449" w:rsidRPr="00B44449" w:rsidRDefault="00B44449" w:rsidP="00B44449">
      <w:r w:rsidRPr="00B44449">
        <w:t>If you receive a suspicious email, message, or notice unusual system behavior:</w:t>
      </w:r>
    </w:p>
    <w:p w14:paraId="238F2655" w14:textId="77777777" w:rsidR="00B44449" w:rsidRPr="00B44449" w:rsidRDefault="00B44449" w:rsidP="00B44449">
      <w:pPr>
        <w:numPr>
          <w:ilvl w:val="0"/>
          <w:numId w:val="16"/>
        </w:numPr>
      </w:pPr>
      <w:r w:rsidRPr="00B44449">
        <w:rPr>
          <w:b/>
          <w:bCs/>
        </w:rPr>
        <w:t>Do not click</w:t>
      </w:r>
      <w:r w:rsidRPr="00B44449">
        <w:t xml:space="preserve"> on any links or attachments.</w:t>
      </w:r>
    </w:p>
    <w:p w14:paraId="45BE3F1B" w14:textId="77777777" w:rsidR="00B44449" w:rsidRPr="00B44449" w:rsidRDefault="00B44449" w:rsidP="00B44449">
      <w:pPr>
        <w:numPr>
          <w:ilvl w:val="0"/>
          <w:numId w:val="16"/>
        </w:numPr>
      </w:pPr>
      <w:r w:rsidRPr="00B44449">
        <w:rPr>
          <w:b/>
          <w:bCs/>
        </w:rPr>
        <w:t>Report immediately</w:t>
      </w:r>
      <w:r w:rsidRPr="00B44449">
        <w:t xml:space="preserve"> via the “Report Phishing” button in Outlook.</w:t>
      </w:r>
    </w:p>
    <w:p w14:paraId="2E87B970" w14:textId="77777777" w:rsidR="00B44449" w:rsidRPr="00B44449" w:rsidRDefault="00B44449" w:rsidP="00B44449">
      <w:pPr>
        <w:numPr>
          <w:ilvl w:val="0"/>
          <w:numId w:val="16"/>
        </w:numPr>
      </w:pPr>
      <w:r w:rsidRPr="00B44449">
        <w:rPr>
          <w:b/>
          <w:bCs/>
        </w:rPr>
        <w:t>Contact IT Security</w:t>
      </w:r>
      <w:r w:rsidRPr="00B44449">
        <w:t xml:space="preserve"> through the #security-alerts Slack channel or email security@company.com.</w:t>
      </w:r>
    </w:p>
    <w:p w14:paraId="27E1D43B" w14:textId="77777777" w:rsidR="00B44449" w:rsidRPr="00B44449" w:rsidRDefault="00B44449" w:rsidP="00B44449">
      <w:r w:rsidRPr="00B44449">
        <w:pict w14:anchorId="64A3839D">
          <v:rect id="_x0000_i1105" style="width:0;height:1.5pt" o:hralign="center" o:hrstd="t" o:hr="t" fillcolor="#a0a0a0" stroked="f"/>
        </w:pict>
      </w:r>
    </w:p>
    <w:p w14:paraId="1D97AD68" w14:textId="77777777" w:rsidR="00B44449" w:rsidRPr="00B44449" w:rsidRDefault="00B44449" w:rsidP="00B44449">
      <w:pPr>
        <w:rPr>
          <w:b/>
          <w:bCs/>
        </w:rPr>
      </w:pPr>
      <w:r w:rsidRPr="00B44449">
        <w:rPr>
          <w:rFonts w:ascii="Segoe UI Emoji" w:hAnsi="Segoe UI Emoji" w:cs="Segoe UI Emoji"/>
          <w:b/>
          <w:bCs/>
        </w:rPr>
        <w:t>📊</w:t>
      </w:r>
      <w:r w:rsidRPr="00B44449">
        <w:rPr>
          <w:b/>
          <w:bCs/>
        </w:rPr>
        <w:t xml:space="preserve"> Metrics &amp; Accountability</w:t>
      </w:r>
    </w:p>
    <w:p w14:paraId="5EE43DAE" w14:textId="77777777" w:rsidR="00B44449" w:rsidRPr="00B44449" w:rsidRDefault="00B44449" w:rsidP="00B44449">
      <w:pPr>
        <w:numPr>
          <w:ilvl w:val="0"/>
          <w:numId w:val="17"/>
        </w:numPr>
      </w:pPr>
      <w:r w:rsidRPr="00B44449">
        <w:t>Departmental compliance rates will be published weekly.</w:t>
      </w:r>
    </w:p>
    <w:p w14:paraId="751F2050" w14:textId="77777777" w:rsidR="00B44449" w:rsidRPr="00B44449" w:rsidRDefault="00B44449" w:rsidP="00B44449">
      <w:pPr>
        <w:numPr>
          <w:ilvl w:val="0"/>
          <w:numId w:val="17"/>
        </w:numPr>
      </w:pPr>
      <w:r w:rsidRPr="00B44449">
        <w:t>Managers will receive progress reports for their teams.</w:t>
      </w:r>
    </w:p>
    <w:p w14:paraId="462790AD" w14:textId="77777777" w:rsidR="00B44449" w:rsidRPr="00B44449" w:rsidRDefault="00B44449" w:rsidP="00B44449">
      <w:pPr>
        <w:numPr>
          <w:ilvl w:val="0"/>
          <w:numId w:val="17"/>
        </w:numPr>
      </w:pPr>
      <w:r w:rsidRPr="00B44449">
        <w:t>Final participation statistics will be shared in the November All-Hands meeting.</w:t>
      </w:r>
    </w:p>
    <w:p w14:paraId="76E6212C" w14:textId="77777777" w:rsidR="00B44449" w:rsidRPr="00B44449" w:rsidRDefault="00B44449" w:rsidP="00B44449">
      <w:r w:rsidRPr="00B44449">
        <w:pict w14:anchorId="6FFD0D3A">
          <v:rect id="_x0000_i1106" style="width:0;height:1.5pt" o:hralign="center" o:hrstd="t" o:hr="t" fillcolor="#a0a0a0" stroked="f"/>
        </w:pict>
      </w:r>
    </w:p>
    <w:p w14:paraId="75939D80" w14:textId="77777777" w:rsidR="00B44449" w:rsidRPr="00B44449" w:rsidRDefault="00B44449" w:rsidP="00B44449">
      <w:pPr>
        <w:rPr>
          <w:b/>
          <w:bCs/>
        </w:rPr>
      </w:pPr>
      <w:r w:rsidRPr="00B44449">
        <w:rPr>
          <w:rFonts w:ascii="Segoe UI Emoji" w:hAnsi="Segoe UI Emoji" w:cs="Segoe UI Emoji"/>
          <w:b/>
          <w:bCs/>
        </w:rPr>
        <w:t>🧭</w:t>
      </w:r>
      <w:r w:rsidRPr="00B44449">
        <w:rPr>
          <w:b/>
          <w:bCs/>
        </w:rPr>
        <w:t xml:space="preserve"> FAQs</w:t>
      </w:r>
    </w:p>
    <w:p w14:paraId="3B0E35E8" w14:textId="77777777" w:rsidR="00B44449" w:rsidRPr="00B44449" w:rsidRDefault="00B44449" w:rsidP="00B44449">
      <w:r w:rsidRPr="00B44449">
        <w:rPr>
          <w:b/>
          <w:bCs/>
        </w:rPr>
        <w:t>Q: Is the training mandatory for contractors and interns?</w:t>
      </w:r>
      <w:r w:rsidRPr="00B44449">
        <w:br/>
        <w:t>A: Yes, all individuals with access to company systems must complete the training.</w:t>
      </w:r>
    </w:p>
    <w:p w14:paraId="2B36C93E" w14:textId="77777777" w:rsidR="00B44449" w:rsidRPr="00B44449" w:rsidRDefault="00B44449" w:rsidP="00B44449">
      <w:r w:rsidRPr="00B44449">
        <w:rPr>
          <w:b/>
          <w:bCs/>
        </w:rPr>
        <w:lastRenderedPageBreak/>
        <w:t>Q: Can I retake the phishing simulation?</w:t>
      </w:r>
      <w:r w:rsidRPr="00B44449">
        <w:br/>
        <w:t>A: No, but you can review the simulation breakdown and learn from the results.</w:t>
      </w:r>
    </w:p>
    <w:p w14:paraId="6FD31FB2" w14:textId="77777777" w:rsidR="00B44449" w:rsidRPr="00B44449" w:rsidRDefault="00B44449" w:rsidP="00B44449">
      <w:r w:rsidRPr="00B44449">
        <w:rPr>
          <w:b/>
          <w:bCs/>
        </w:rPr>
        <w:t>Q: Will there be follow-up simulations?</w:t>
      </w:r>
      <w:r w:rsidRPr="00B44449">
        <w:br/>
        <w:t>A: Yes, unannounced simulations will occur throughout Q4 to reinforce awareness.</w:t>
      </w:r>
    </w:p>
    <w:p w14:paraId="1173D725" w14:textId="77777777" w:rsidR="00B44449" w:rsidRPr="00B44449" w:rsidRDefault="00B44449" w:rsidP="00B44449">
      <w:r w:rsidRPr="00B44449">
        <w:pict w14:anchorId="59F15930">
          <v:rect id="_x0000_i1107" style="width:0;height:1.5pt" o:hralign="center" o:hrstd="t" o:hr="t" fillcolor="#a0a0a0" stroked="f"/>
        </w:pict>
      </w:r>
    </w:p>
    <w:p w14:paraId="24115413" w14:textId="77777777" w:rsidR="00B44449" w:rsidRPr="00B44449" w:rsidRDefault="00B44449" w:rsidP="00B44449">
      <w:r w:rsidRPr="00B44449">
        <w:t>Let’s stay secure—together. Your vigilance is our first line of defense.</w:t>
      </w:r>
    </w:p>
    <w:p w14:paraId="47D32821" w14:textId="77777777" w:rsidR="00B44449" w:rsidRPr="00B44449" w:rsidRDefault="00B44449" w:rsidP="00B44449">
      <w:r w:rsidRPr="00B44449">
        <w:pict w14:anchorId="1AF76EAA">
          <v:rect id="_x0000_i1108" style="width:0;height:1.5pt" o:hralign="center" o:hrstd="t" o:hr="t" fillcolor="#a0a0a0" stroked="f"/>
        </w:pict>
      </w:r>
    </w:p>
    <w:p w14:paraId="010665D4" w14:textId="3B3B3A59" w:rsidR="00E96396" w:rsidRDefault="00E96396"/>
    <w:sectPr w:rsidR="00E963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00667F"/>
    <w:multiLevelType w:val="multilevel"/>
    <w:tmpl w:val="D4D0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06E18"/>
    <w:multiLevelType w:val="multilevel"/>
    <w:tmpl w:val="9D36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65E43"/>
    <w:multiLevelType w:val="multilevel"/>
    <w:tmpl w:val="0D4E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475B0"/>
    <w:multiLevelType w:val="multilevel"/>
    <w:tmpl w:val="6A5E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D7B03"/>
    <w:multiLevelType w:val="multilevel"/>
    <w:tmpl w:val="FF227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F61B02"/>
    <w:multiLevelType w:val="multilevel"/>
    <w:tmpl w:val="9460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E4A52"/>
    <w:multiLevelType w:val="multilevel"/>
    <w:tmpl w:val="BB4C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323597"/>
    <w:multiLevelType w:val="multilevel"/>
    <w:tmpl w:val="520A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339323">
    <w:abstractNumId w:val="8"/>
  </w:num>
  <w:num w:numId="2" w16cid:durableId="1011763227">
    <w:abstractNumId w:val="6"/>
  </w:num>
  <w:num w:numId="3" w16cid:durableId="1225605541">
    <w:abstractNumId w:val="5"/>
  </w:num>
  <w:num w:numId="4" w16cid:durableId="154608087">
    <w:abstractNumId w:val="4"/>
  </w:num>
  <w:num w:numId="5" w16cid:durableId="1565527151">
    <w:abstractNumId w:val="7"/>
  </w:num>
  <w:num w:numId="6" w16cid:durableId="1748530260">
    <w:abstractNumId w:val="3"/>
  </w:num>
  <w:num w:numId="7" w16cid:durableId="850342683">
    <w:abstractNumId w:val="2"/>
  </w:num>
  <w:num w:numId="8" w16cid:durableId="1369062770">
    <w:abstractNumId w:val="1"/>
  </w:num>
  <w:num w:numId="9" w16cid:durableId="1992364737">
    <w:abstractNumId w:val="0"/>
  </w:num>
  <w:num w:numId="10" w16cid:durableId="1912347536">
    <w:abstractNumId w:val="11"/>
  </w:num>
  <w:num w:numId="11" w16cid:durableId="2083870568">
    <w:abstractNumId w:val="10"/>
  </w:num>
  <w:num w:numId="12" w16cid:durableId="1436973012">
    <w:abstractNumId w:val="9"/>
  </w:num>
  <w:num w:numId="13" w16cid:durableId="2105880553">
    <w:abstractNumId w:val="15"/>
  </w:num>
  <w:num w:numId="14" w16cid:durableId="1644920271">
    <w:abstractNumId w:val="14"/>
  </w:num>
  <w:num w:numId="15" w16cid:durableId="1987005442">
    <w:abstractNumId w:val="12"/>
  </w:num>
  <w:num w:numId="16" w16cid:durableId="445009571">
    <w:abstractNumId w:val="13"/>
  </w:num>
  <w:num w:numId="17" w16cid:durableId="13877548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0E64"/>
    <w:rsid w:val="00AA1D8D"/>
    <w:rsid w:val="00B44449"/>
    <w:rsid w:val="00B47730"/>
    <w:rsid w:val="00CB0664"/>
    <w:rsid w:val="00E963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67049A"/>
  <w14:defaultImageDpi w14:val="300"/>
  <w15:docId w15:val="{D648919A-258F-4DF5-8720-16B510BA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177487">
      <w:bodyDiv w:val="1"/>
      <w:marLeft w:val="0"/>
      <w:marRight w:val="0"/>
      <w:marTop w:val="0"/>
      <w:marBottom w:val="0"/>
      <w:divBdr>
        <w:top w:val="none" w:sz="0" w:space="0" w:color="auto"/>
        <w:left w:val="none" w:sz="0" w:space="0" w:color="auto"/>
        <w:bottom w:val="none" w:sz="0" w:space="0" w:color="auto"/>
        <w:right w:val="none" w:sz="0" w:space="0" w:color="auto"/>
      </w:divBdr>
      <w:divsChild>
        <w:div w:id="1610157366">
          <w:marLeft w:val="0"/>
          <w:marRight w:val="0"/>
          <w:marTop w:val="0"/>
          <w:marBottom w:val="0"/>
          <w:divBdr>
            <w:top w:val="none" w:sz="0" w:space="0" w:color="auto"/>
            <w:left w:val="none" w:sz="0" w:space="0" w:color="auto"/>
            <w:bottom w:val="none" w:sz="0" w:space="0" w:color="auto"/>
            <w:right w:val="none" w:sz="0" w:space="0" w:color="auto"/>
          </w:divBdr>
        </w:div>
      </w:divsChild>
    </w:div>
    <w:div w:id="1557231083">
      <w:bodyDiv w:val="1"/>
      <w:marLeft w:val="0"/>
      <w:marRight w:val="0"/>
      <w:marTop w:val="0"/>
      <w:marBottom w:val="0"/>
      <w:divBdr>
        <w:top w:val="none" w:sz="0" w:space="0" w:color="auto"/>
        <w:left w:val="none" w:sz="0" w:space="0" w:color="auto"/>
        <w:bottom w:val="none" w:sz="0" w:space="0" w:color="auto"/>
        <w:right w:val="none" w:sz="0" w:space="0" w:color="auto"/>
      </w:divBdr>
      <w:divsChild>
        <w:div w:id="106032813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Marios Constantinou</cp:lastModifiedBy>
  <cp:revision>2</cp:revision>
  <dcterms:created xsi:type="dcterms:W3CDTF">2013-12-23T23:15:00Z</dcterms:created>
  <dcterms:modified xsi:type="dcterms:W3CDTF">2025-07-15T09:53:00Z</dcterms:modified>
  <cp:category/>
</cp:coreProperties>
</file>