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image/png" PartName="/word/media/document_image_rId38.png"/>
  <Override ContentType="image/png" PartName="/word/media/document_image_rId39.png"/>
  <Override ContentType="image/png" PartName="/word/media/document_image_rId40.png"/>
  <Override ContentType="image/png" PartName="/word/media/document_image_rId41.png"/>
  <Override ContentType="image/png" PartName="/word/media/document_image_rId42.png"/>
  <Override ContentType="image/png" PartName="/word/media/document_image_rId43.png"/>
  <Override ContentType="image/png" PartName="/word/media/document_image_rId44.png"/>
  <Override ContentType="image/png" PartName="/word/media/document_image_rId45.png"/>
  <Override ContentType="image/png" PartName="/word/media/document_image_rId46.png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t1"/>
        <w:snapToGrid w:val="false"/>
        <w:spacing w:lineRule="auto"/>
        <w:ind/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SnakeOS 项目文档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/>
        <w:jc w:val="center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1851008 刘文朔</w:t>
      </w:r>
    </w:p>
    <w:p>
      <w:pPr>
        <w:snapToGrid w:val="false"/>
        <w:spacing w:before="0" w:after="120" w:line="312" w:lineRule="auto"/>
        <w:ind/>
        <w:jc w:val="center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1854304 黄安庆</w:t>
      </w:r>
    </w:p>
    <w:p>
      <w:pPr>
        <w:snapToGrid w:val="false"/>
        <w:spacing w:before="0" w:after="120" w:line="312" w:lineRule="auto"/>
        <w:ind/>
        <w:jc w:val="center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1853144 李东霖</w:t>
      </w:r>
    </w:p>
    <w:p>
      <w:pPr>
        <w:snapToGrid w:val="false"/>
        <w:spacing w:before="0" w:after="120" w:line="312" w:lineRule="auto"/>
        <w:ind/>
        <w:jc w:val="center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1854204 陈博文</w:t>
      </w:r>
    </w:p>
    <w:p>
      <w:pPr>
        <w:snapToGrid w:val="false"/>
        <w:spacing w:before="0" w:after="120" w:line="312" w:lineRule="auto"/>
        <w:ind/>
        <w:jc w:val="center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1852657 哈睿暘</w:t>
      </w:r>
    </w:p>
    <w:p>
      <w:pPr>
        <w:numPr>
          <w:ilvl w:val="0"/>
          <w:numId w:val="38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项目概述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1.1 项目简介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1.2 项目配置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1.3 项目分工</w:t>
      </w:r>
    </w:p>
    <w:p>
      <w:pPr>
        <w:numPr>
          <w:ilvl w:val="0"/>
          <w:numId w:val="38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项目的运行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2.1 安装Bochs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2.2 安装NASM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2.3 SnakeOS的运行</w:t>
      </w:r>
    </w:p>
    <w:p>
      <w:pPr>
        <w:numPr>
          <w:ilvl w:val="0"/>
          <w:numId w:val="38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系统操作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3.1 开机动画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3.2 账户登录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3.</w:t>
      </w:r>
      <w:r>
        <w:rPr>
          <w:rFonts w:ascii="微软雅黑" w:hAnsi="微软雅黑" w:eastAsia="微软雅黑"/>
          <w:color w:val="333333"/>
          <w:sz w:val="22"/>
          <w:szCs w:val="22"/>
        </w:rPr>
        <w:t>3</w:t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主界面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3.</w:t>
      </w:r>
      <w:r>
        <w:rPr>
          <w:rFonts w:ascii="微软雅黑" w:hAnsi="微软雅黑" w:eastAsia="微软雅黑"/>
          <w:color w:val="333333"/>
          <w:sz w:val="22"/>
          <w:szCs w:val="22"/>
        </w:rPr>
        <w:t>4</w:t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帮助界面</w:t>
      </w:r>
    </w:p>
    <w:p>
      <w:pPr>
        <w:numPr>
          <w:ilvl w:val="0"/>
          <w:numId w:val="38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用户级应用</w:t>
      </w:r>
    </w:p>
    <w:p>
      <w:pPr>
        <w:numPr>
          <w:ilvl w:val="0"/>
          <w:numId w:val="38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2"/>
          <w:szCs w:val="22"/>
        </w:rPr>
        <w:t>系统级应用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5.1 文件管理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在系统主页面按下ALT+F2进入文件管理</w:t>
      </w:r>
      <w:r>
        <w:rPr>
          <w:rFonts w:ascii="微软雅黑" w:hAnsi="微软雅黑" w:eastAsia="微软雅黑"/>
          <w:color w:val="333333"/>
          <w:sz w:val="22"/>
          <w:szCs w:val="22"/>
        </w:rPr>
        <w:t>（若触发了Ubuntu快捷键可去设置将其关闭）</w:t>
      </w:r>
    </w:p>
    <w:p>
      <w:pPr>
        <w:snapToGrid w:val="false"/>
        <w:spacing w:before="0" w:after="120" w:line="312" w:lineRule="auto"/>
        <w:ind w:leftChars="0"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（1）主页面</w:t>
      </w:r>
    </w:p>
    <w:p>
      <w:pPr>
        <w:snapToGrid w:val="false"/>
        <w:spacing w:before="0" w:after="12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（2）帮助页面（help）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（3）创建文件（crefile）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（4）创建目录（credir）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（5）写文件（wtfile）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（6）读文件（rdfile） </w:t>
      </w:r>
    </w:p>
    <w:p>
      <w:pPr>
        <w:snapToGrid w:val="false"/>
        <w:spacing w:before="0" w:after="12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（7）显示内容（ls）  	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（8）进入子目录（cd）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（9）返回父目录（cd ..）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（10）删除文件（delfile）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（11）删除目录（deldir</w:t>
      </w:r>
      <w:r>
        <w:rPr>
          <w:rFonts w:ascii="微软雅黑" w:hAnsi="微软雅黑" w:eastAsia="微软雅黑"/>
          <w:color w:val="333333"/>
          <w:sz w:val="22"/>
          <w:szCs w:val="22"/>
        </w:rPr>
        <w:t>）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5.2 进程管理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在系统主页面输入 p</w:t>
      </w:r>
      <w:r>
        <w:rPr>
          <w:rFonts w:ascii="宋体" w:hAnsi="宋体" w:eastAsia="宋体"/>
          <w:color w:val="333333"/>
          <w:sz w:val="24"/>
          <w:szCs w:val="24"/>
        </w:rPr>
        <w:t>rocess</w:t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进入进程管理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（1）主页面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（2）帮助页面（help）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（3）展示进程（show）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（4）结束进程（kill）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（5）重启进程（restart）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（6）清空屏幕（clear）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  （7）退出进程管理（quit）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黑体" w:hAnsi="黑体" w:eastAsia="黑体"/>
          <w:b w:val="true"/>
          <w:bCs w:val="true"/>
          <w:color w:val="333333"/>
          <w:sz w:val="36"/>
          <w:szCs w:val="36"/>
        </w:rPr>
        <w:t>一 项目概述</w:t>
      </w:r>
    </w:p>
    <w:p>
      <w:p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t>1.1 项目简介</w:t>
      </w:r>
    </w:p>
    <w:p>
      <w:p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​   </w:t>
      </w:r>
      <w:r>
        <w:rPr>
          <w:rFonts w:ascii="黑体" w:hAnsi="黑体" w:eastAsia="黑体"/>
          <w:color w:val="333333"/>
          <w:sz w:val="22"/>
          <w:szCs w:val="22"/>
        </w:rPr>
        <w:t xml:space="preserve"> </w:t>
      </w:r>
      <w:r>
        <w:rPr>
          <w:rFonts w:ascii="微软雅黑" w:hAnsi="微软雅黑" w:eastAsia="微软雅黑"/>
          <w:color w:val="333333"/>
          <w:sz w:val="22"/>
          <w:szCs w:val="22"/>
        </w:rPr>
        <w:t>本次项目以Orange'操作系统作为基本框架，通过对一个操作系统的学习，修改并完成了 3 个系统级应用，多功能控制台、进程管理和文件管理。另外，我们还通过对网上只是的学习，结合实际，进一步实现了5个用户级应用，其中有包括电子数字功能和 4 个小游戏（文字冒险，五子棋，记忆力小游戏，扫雷）。在SnakeOS系统中，在主页面系统会根据用户输入的命令的不同，来进行不同的操作。额外的，项目还有许多附加的小功能，例如开机动画（逐帧动画），清屏等。</w:t>
      </w:r>
    </w:p>
    <w:p>
      <w:p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t>1.2 项目配置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​ 编写语言：汇编语言，C语言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​ 开发环境：Linux系统</w:t>
      </w:r>
      <w:r>
        <w:rPr>
          <w:rFonts w:ascii="微软雅黑" w:hAnsi="微软雅黑" w:eastAsia="微软雅黑"/>
          <w:color w:val="333333"/>
          <w:sz w:val="22"/>
          <w:szCs w:val="22"/>
        </w:rPr>
        <w:t>（虚拟机）</w:t>
      </w:r>
      <w:r>
        <w:rPr>
          <w:rFonts w:ascii="微软雅黑" w:hAnsi="微软雅黑" w:eastAsia="微软雅黑"/>
          <w:color w:val="333333"/>
          <w:sz w:val="22"/>
          <w:szCs w:val="22"/>
        </w:rPr>
        <w:t>下的Bochs 2.6.</w:t>
      </w:r>
      <w:r>
        <w:rPr>
          <w:rFonts w:ascii="微软雅黑" w:hAnsi="微软雅黑" w:eastAsia="微软雅黑"/>
          <w:color w:val="333333"/>
          <w:sz w:val="22"/>
          <w:szCs w:val="22"/>
        </w:rPr>
        <w:t>11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​ 运行环境：windows上的VMWare，Ubuntu 20.04 LTS</w:t>
      </w:r>
      <w:r>
        <w:rPr>
          <w:rFonts w:ascii="微软雅黑" w:hAnsi="微软雅黑" w:eastAsia="微软雅黑"/>
          <w:color w:val="333333"/>
          <w:sz w:val="22"/>
          <w:szCs w:val="22"/>
        </w:rPr>
        <w:t>/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		    windows上的WSL2，Ubuntu 20.04 LTS/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		    macOS上的Parallels Desktop15，Ubuntu 18.04 LTS/</w:t>
      </w:r>
    </w:p>
    <w:p>
      <w:pPr>
        <w:snapToGrid w:val="false"/>
        <w:spacing w:before="0" w:after="120" w:line="312" w:lineRule="auto"/>
        <w:ind w:leftChars="20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   windows上的bochs for windows 2.6.9</w:t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t>1.3 人员分工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刘文朔：</w:t>
      </w:r>
      <w:r>
        <w:rPr>
          <w:rFonts w:ascii="微软雅黑" w:hAnsi="微软雅黑" w:eastAsia="微软雅黑"/>
          <w:color w:val="333333"/>
          <w:sz w:val="22"/>
          <w:szCs w:val="22"/>
        </w:rPr>
        <w:t>组长，基础配置（主要是修orange's的各类奇异bug），开机动画（切换逻辑部分，动画绘制与色彩显示由黄安庆负责），登录，双终端配置，一个用户级应用（记忆力）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陈博文：</w:t>
      </w:r>
      <w:r>
        <w:rPr>
          <w:rFonts w:ascii="微软雅黑" w:hAnsi="微软雅黑" w:eastAsia="微软雅黑"/>
          <w:color w:val="333333"/>
          <w:sz w:val="22"/>
          <w:szCs w:val="22"/>
        </w:rPr>
        <w:t>文件管理模块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黄安庆：</w:t>
      </w:r>
      <w:r>
        <w:rPr>
          <w:rFonts w:ascii="微软雅黑" w:hAnsi="微软雅黑" w:eastAsia="微软雅黑"/>
          <w:color w:val="333333"/>
          <w:sz w:val="22"/>
          <w:szCs w:val="22"/>
        </w:rPr>
        <w:t>前期与陈博文共同负责文件系统，后因协作问题主要负责前两个小游戏以及开机动画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李东霖：</w:t>
      </w:r>
      <w:r>
        <w:rPr>
          <w:rFonts w:ascii="微软雅黑" w:hAnsi="微软雅黑" w:eastAsia="微软雅黑"/>
          <w:color w:val="333333"/>
          <w:sz w:val="22"/>
          <w:szCs w:val="22"/>
        </w:rPr>
        <w:t>进程管理模块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哈睿暘：两个用户级应用（扫雷和电子数字的实现）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黑体" w:hAnsi="黑体" w:eastAsia="黑体"/>
          <w:b w:val="true"/>
          <w:bCs w:val="true"/>
          <w:color w:val="333333"/>
          <w:sz w:val="36"/>
          <w:szCs w:val="36"/>
        </w:rPr>
        <w:t>二 项目的运行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2.1 安装Bochs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安装插件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sudo apt-get install build-essential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sudo apt-get install xorg-dev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sudo apt-get install bison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sudo apt-get install libgtk2.0-dev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安装Bochs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下载bochs-2.x.x.tar.gz包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进入到bochs-2.x.x.tar.gz的上级目录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tar </w:t>
      </w:r>
      <w:r>
        <w:rPr>
          <w:rFonts w:ascii="微软雅黑" w:hAnsi="微软雅黑" w:eastAsia="微软雅黑"/>
          <w:color w:val="333333"/>
          <w:sz w:val="22"/>
          <w:szCs w:val="22"/>
        </w:rPr>
        <w:t>vxzf</w:t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 bochs-2.x.x.tar.gz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cd bochs-2.x.x.tar.gz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./configure --enable-debugger --enable-disasm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make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sudo make install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（若出现错误，则打开Makefile, 找到92行左右的LIBS=..., 在行尾添加-lpthread）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2.2 安装NASM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可以直接 sudo apt install nasm，若是无法如此安装，可如下操作：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下载nasm-x.x.x.tar.gz包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进入到nasm-x.x.x.tar.gz的上级目录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cd nasm-x.x.x.tar.gz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./configure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make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sudo make install</w:t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t>2.3 SnakeOS的运行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进入文件夹下，sudo bochs，然后先按回车，再输入c+回车，便可运行。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Windows下的bochs for windows可load bochsrc文件来开始运行。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若文件系统错误操作导致文件系统卡死可从两个压缩包恢复新的80m.img文件。</w:t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b w:val="true"/>
          <w:bCs w:val="true"/>
          <w:color w:val="333333"/>
          <w:sz w:val="36"/>
          <w:szCs w:val="36"/>
        </w:rPr>
      </w:pPr>
      <w:r>
        <w:rPr>
          <w:rFonts w:ascii="黑体" w:hAnsi="黑体" w:eastAsia="黑体"/>
          <w:b w:val="true"/>
          <w:bCs w:val="true"/>
          <w:color w:val="333333"/>
          <w:sz w:val="36"/>
          <w:szCs w:val="36"/>
        </w:rPr>
        <w:t>三 系统操作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3.1 开机动画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蛇和橙子从两边进入汇聚到中间，形成LOGO。</w:t>
      </w:r>
      <w:r>
        <w:rPr>
          <w:rFonts w:ascii="微软雅黑" w:hAnsi="微软雅黑" w:eastAsia="微软雅黑"/>
          <w:color w:val="333333"/>
          <w:sz w:val="30"/>
          <w:szCs w:val="30"/>
        </w:rPr>
        <w:drawing>
          <wp:inline distT="0" distB="0" distL="0" distR="0">
            <wp:extent cx="5760720" cy="3927763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drawing>
          <wp:inline distT="0" distB="0" distL="0" distR="0">
            <wp:extent cx="5760720" cy="3962484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然后展示SNAKEOS的图样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drawing>
          <wp:inline distT="0" distB="0" distL="0" distR="0">
            <wp:extent cx="5760720" cy="3919828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3.2 账户登录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有两个账户可用，admin账户密码tongji，guest无密码。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guest无法使用进程与文件管理模块。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83447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3.</w:t>
      </w:r>
      <w:r>
        <w:rPr>
          <w:rFonts w:ascii="微软雅黑" w:hAnsi="微软雅黑" w:eastAsia="微软雅黑"/>
          <w:color w:val="333333"/>
          <w:sz w:val="30"/>
          <w:szCs w:val="30"/>
        </w:rPr>
        <w:t>3</w:t>
      </w:r>
      <w:r>
        <w:rPr>
          <w:rFonts w:ascii="微软雅黑" w:hAnsi="微软雅黑" w:eastAsia="微软雅黑"/>
          <w:color w:val="333333"/>
          <w:sz w:val="30"/>
          <w:szCs w:val="30"/>
        </w:rPr>
        <w:t xml:space="preserve"> 主界面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drawing>
          <wp:inline distT="0" distB="0" distL="0" distR="0">
            <wp:extent cx="5760720" cy="3915052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t>3</w:t>
      </w:r>
      <w:r>
        <w:rPr>
          <w:rFonts w:ascii="微软雅黑" w:hAnsi="微软雅黑" w:eastAsia="微软雅黑"/>
          <w:color w:val="333333"/>
          <w:sz w:val="30"/>
          <w:szCs w:val="30"/>
        </w:rPr>
        <w:t>.4</w:t>
      </w:r>
      <w:r>
        <w:rPr>
          <w:rFonts w:ascii="微软雅黑" w:hAnsi="微软雅黑" w:eastAsia="微软雅黑"/>
          <w:color w:val="333333"/>
          <w:sz w:val="30"/>
          <w:szCs w:val="30"/>
        </w:rPr>
        <w:t xml:space="preserve"> 帮助界面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在命令行输入help弹出帮助界面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  <w:drawing>
          <wp:inline distT="0" distB="0" distL="0" distR="0">
            <wp:extent cx="5760720" cy="2145205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30"/>
          <w:szCs w:val="30"/>
        </w:rPr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黑体" w:hAnsi="黑体" w:eastAsia="黑体"/>
          <w:b w:val="true"/>
          <w:bCs w:val="true"/>
          <w:color w:val="333333"/>
          <w:sz w:val="36"/>
          <w:szCs w:val="36"/>
        </w:rPr>
        <w:t>四 用户级应用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黑体" w:hAnsi="黑体" w:eastAsia="黑体"/>
          <w:color w:val="333333"/>
          <w:sz w:val="30"/>
          <w:szCs w:val="30"/>
        </w:rPr>
        <w:t>4.1 小游戏1文字冒险</w:t>
      </w:r>
    </w:p>
    <w:p>
      <w:pPr>
        <w:snapToGrid w:val="false"/>
        <w:spacing w:before="0" w:after="12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（1）初始界面：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一个简易的文字冒险小游戏，初始界面为主菜单，主要功能有：1.按q退出游戏；2.按c继续上次的存档；3.按s从新开始游戏！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【截图】</w:t>
      </w:r>
    </w:p>
    <w:p>
      <w:pPr>
        <w:snapToGrid w:val="false"/>
        <w:spacing w:before="0" w:after="120" w:line="312" w:lineRule="auto"/>
        <w:ind w:leftChars="436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drawing>
          <wp:inline distT="0" distB="0" distL="0" distR="0">
            <wp:extent cx="5760720" cy="1674109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firstLine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（2）</w:t>
      </w:r>
      <w:r>
        <w:rPr>
          <w:rFonts w:ascii="微软雅黑" w:hAnsi="微软雅黑" w:eastAsia="微软雅黑"/>
          <w:color w:val="333333"/>
          <w:sz w:val="22"/>
          <w:szCs w:val="22"/>
        </w:rPr>
        <w:t>游戏页面</w:t>
      </w:r>
      <w:r>
        <w:rPr>
          <w:rFonts w:ascii="微软雅黑" w:hAnsi="微软雅黑" w:eastAsia="微软雅黑"/>
          <w:color w:val="333333"/>
          <w:sz w:val="22"/>
          <w:szCs w:val="22"/>
        </w:rPr>
        <w:t>：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进入游戏后，显示三个选项：1.q退出游戏；2.按a，b……选择主人公的行为选项；3.按e返回上一级（可用于进入死亡线后返回选项）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【截图】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2217098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t>4.2 小游戏2五子棋</w:t>
      </w:r>
    </w:p>
    <w:p>
      <w:pPr>
        <w:numPr>
          <w:ilvl w:val="0"/>
          <w:numId w:val="36"/>
        </w:num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hint="eastAsia"/>
        </w:rPr>
      </w:r>
      <w:r>
        <w:rPr>
          <w:rFonts w:ascii="黑体" w:hAnsi="黑体" w:eastAsia="黑体"/>
          <w:color w:val="333333"/>
          <w:sz w:val="30"/>
          <w:szCs w:val="30"/>
        </w:rPr>
        <w:t>主页面：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选择游玩（按p）或是退出（按q）</w:t>
      </w:r>
    </w:p>
    <w:p>
      <w:p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【截图】</w:t>
      </w: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891516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hint="eastAsia"/>
        </w:rPr>
      </w:r>
      <w:r>
        <w:rPr>
          <w:rFonts w:ascii="黑体" w:hAnsi="黑体" w:eastAsia="黑体"/>
          <w:color w:val="333333"/>
          <w:sz w:val="30"/>
          <w:szCs w:val="30"/>
        </w:rPr>
        <w:t>游戏页面</w:t>
      </w:r>
      <w:r>
        <w:rPr>
          <w:rFonts w:hint="eastAsia"/>
        </w:rPr>
      </w:r>
      <w:r>
        <w:rPr>
          <w:rFonts w:ascii="黑体" w:hAnsi="黑体" w:eastAsia="黑体"/>
          <w:color w:val="333333"/>
          <w:sz w:val="30"/>
          <w:szCs w:val="30"/>
        </w:rPr>
        <w:t>：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输入坐标即可与电脑对战，随时可以输入q来退出游戏，祝你好运！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【截图】</w:t>
      </w: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17034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t>4.3 小游戏3记忆力小游戏</w:t>
      </w:r>
    </w:p>
    <w:p>
      <w:pPr>
        <w:numPr>
          <w:ilvl w:val="0"/>
          <w:numId w:val="35"/>
        </w:num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hint="eastAsia"/>
        </w:rPr>
      </w:r>
      <w:r>
        <w:rPr>
          <w:rFonts w:ascii="黑体" w:hAnsi="黑体" w:eastAsia="黑体"/>
          <w:color w:val="333333"/>
          <w:sz w:val="30"/>
          <w:szCs w:val="30"/>
        </w:rPr>
        <w:t>主页面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选择出现的字符类型（仅数字或数字+字母）与难度（字符停留的时间）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【截图】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856982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hint="eastAsia"/>
        </w:rPr>
      </w:r>
      <w:r>
        <w:rPr>
          <w:rFonts w:ascii="黑体" w:hAnsi="黑体" w:eastAsia="黑体"/>
          <w:color w:val="333333"/>
          <w:sz w:val="30"/>
          <w:szCs w:val="30"/>
        </w:rPr>
        <w:t>游戏页面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屏幕上出现一串字符（只有1没有I，只有0没有O），短暂的一段时间后消失，随后需要你重复出该字符串，重复正确进入下一关（字符数+1），不正确则退出游戏。共有25关。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【截图】</w:t>
      </w:r>
    </w:p>
    <w:p>
      <w:p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08221" cy="386387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0"/>
                    <a:srcRect l="5198" t="3030" r="37618" b="34848"/>
                    <a:stretch>
                      <a:fillRect/>
                    </a:stretch>
                  </pic:blipFill>
                  <pic:spPr>
                    <a:xfrm>
                      <a:off x="0" y="0"/>
                      <a:ext cx="5708221" cy="386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t>4.4 小游戏4扫雷</w:t>
      </w:r>
    </w:p>
    <w:p>
      <w:pPr>
        <w:numPr>
          <w:ilvl w:val="0"/>
          <w:numId w:val="33"/>
        </w:num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hint="eastAsia"/>
        </w:rPr>
      </w:r>
      <w:r>
        <w:rPr>
          <w:rFonts w:ascii="黑体" w:hAnsi="黑体" w:eastAsia="黑体"/>
          <w:color w:val="333333"/>
          <w:sz w:val="30"/>
          <w:szCs w:val="30"/>
        </w:rPr>
        <w:t>主页面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在命令行中输入game4进入扫雷游戏，出现游戏主页面。</w:t>
      </w:r>
    </w:p>
    <w:p>
      <w:pPr>
        <w:snapToGrid w:val="false"/>
        <w:spacing w:before="0" w:after="120" w:line="312" w:lineRule="auto"/>
        <w:ind w:left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drawing>
          <wp:inline distT="0" distB="0" distL="0" distR="0">
            <wp:extent cx="5760720" cy="3930284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  <w:color w:val="333333"/>
          <w:sz w:val="30"/>
          <w:szCs w:val="30"/>
        </w:rPr>
        <w:t>（2）游戏页面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在游戏中输入行和列，则对对应的区域进行挖雷。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16973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其展示如下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888089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踩雷时，会显示死亡并展示雷的位置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890873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t>4.5 功能应用电子数字</w:t>
      </w:r>
    </w:p>
    <w:p>
      <w:pPr>
        <w:numPr>
          <w:ilvl w:val="0"/>
          <w:numId w:val="34"/>
        </w:num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hint="eastAsia"/>
        </w:rPr>
      </w:r>
      <w:r>
        <w:rPr>
          <w:rFonts w:ascii="黑体" w:hAnsi="黑体" w:eastAsia="黑体"/>
          <w:color w:val="333333"/>
          <w:sz w:val="30"/>
          <w:szCs w:val="30"/>
        </w:rPr>
        <w:t>主页面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通过在主界面输入timer来进入该功能</w:t>
      </w:r>
    </w:p>
    <w:p>
      <w:pPr>
        <w:snapToGrid w:val="false"/>
        <w:spacing w:before="0" w:after="120" w:line="312" w:lineRule="auto"/>
        <w:ind w:left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drawing>
          <wp:inline distT="0" distB="0" distL="0" distR="0">
            <wp:extent cx="5760720" cy="3901397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  <w:color w:val="333333"/>
          <w:sz w:val="30"/>
          <w:szCs w:val="30"/>
        </w:rPr>
        <w:t>（2）显示页面</w:t>
      </w:r>
    </w:p>
    <w:p>
      <w:pPr>
        <w:snapToGrid w:val="false"/>
        <w:spacing w:before="0" w:after="120" w:line="312" w:lineRule="auto"/>
        <w:ind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 </w:t>
      </w:r>
      <w:r>
        <w:rPr>
          <w:rFonts w:ascii="微软雅黑" w:hAnsi="微软雅黑" w:eastAsia="微软雅黑"/>
          <w:color w:val="333333"/>
          <w:sz w:val="22"/>
          <w:szCs w:val="22"/>
        </w:rPr>
        <w:t>对于输入的数字进行电子数字的显示</w:t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drawing>
          <wp:inline distT="0" distB="0" distL="0" distR="0">
            <wp:extent cx="5760720" cy="2892245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另有倒计时功能</w:t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drawing>
          <wp:inline distT="0" distB="0" distL="0" distR="0">
            <wp:extent cx="5760720" cy="3909060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b w:val="true"/>
          <w:bCs w:val="true"/>
          <w:color w:val="333333"/>
          <w:sz w:val="36"/>
          <w:szCs w:val="36"/>
        </w:rPr>
      </w:pPr>
      <w:r>
        <w:rPr>
          <w:rFonts w:ascii="黑体" w:hAnsi="黑体" w:eastAsia="黑体"/>
          <w:b w:val="true"/>
          <w:bCs w:val="true"/>
          <w:color w:val="333333"/>
          <w:sz w:val="36"/>
          <w:szCs w:val="36"/>
        </w:rPr>
        <w:t>五 系统级应用</w:t>
      </w:r>
    </w:p>
    <w:p>
      <w:pPr>
        <w:snapToGrid w:val="false"/>
        <w:spacing w:before="0" w:after="120" w:line="312" w:lineRule="auto"/>
        <w:ind w:leftChars="0"/>
        <w:jc w:val="left"/>
        <w:rPr>
          <w:rFonts w:ascii="黑体" w:hAnsi="黑体" w:eastAsia="黑体"/>
          <w:color w:val="333333"/>
          <w:sz w:val="30"/>
          <w:szCs w:val="30"/>
        </w:rPr>
      </w:pPr>
      <w:r>
        <w:rPr>
          <w:rFonts w:ascii="黑体" w:hAnsi="黑体" w:eastAsia="黑体"/>
          <w:color w:val="333333"/>
          <w:sz w:val="30"/>
          <w:szCs w:val="30"/>
        </w:rPr>
        <w:t>5.1 文件管理</w:t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主页面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drawing>
          <wp:inline distT="0" distB="0" distL="0" distR="0">
            <wp:extent cx="5760720" cy="39442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帮助页面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help 获取帮助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drawing>
          <wp:inline distT="0" distB="0" distL="0" distR="0">
            <wp:extent cx="5760720" cy="3944219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创建文件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crefile [filename] 创建文件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442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创建目录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crefile [dirname] 创建目录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44219"/>
            <wp:effectExtent l="0" t="0" r="0" b="0"/>
            <wp:docPr id="2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写文件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wtfile [filename] 写文件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下一行输入待写文件内容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442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读文件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rdfile [filename] 读文件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下一行输出读取文件内容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drawing>
          <wp:inline distT="0" distB="0" distL="0" distR="0">
            <wp:extent cx="5760720" cy="3944219"/>
            <wp:effectExtent l="0" t="0" r="0" b="0"/>
            <wp:docPr id="2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显示内容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ls 显示当前文件夹下内容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442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进入子目录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cd [dirname] 进入子目录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44219"/>
            <wp:effectExtent l="0" t="0" r="0" b="0"/>
            <wp:docPr id="2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返回父目录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cd .. 返回父目录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drawing>
          <wp:inline distT="0" distB="0" distL="0" distR="0">
            <wp:extent cx="5760720" cy="39442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删除文件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delfile [filename] 删除文件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44219"/>
            <wp:effectExtent l="0" t="0" r="0" b="0"/>
            <wp:docPr id="2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删除目录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输入 deldir [dirname] 删除目录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760720" cy="3944219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宋体" w:hAnsi="宋体" w:eastAsia="宋体"/>
          <w:b w:val="true"/>
          <w:bCs w:val="true"/>
          <w:color w:val="333333"/>
          <w:sz w:val="28"/>
          <w:szCs w:val="28"/>
        </w:rPr>
      </w:pPr>
      <w:r>
        <w:rPr>
          <w:rFonts w:ascii="宋体" w:hAnsi="宋体" w:eastAsia="宋体"/>
          <w:b w:val="true"/>
          <w:bCs w:val="true"/>
          <w:color w:val="333333"/>
          <w:sz w:val="28"/>
          <w:szCs w:val="28"/>
        </w:rPr>
        <w:t>5.2 进程管理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在系统主页面输入 process 进入进程管理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3982137"/>
            <wp:effectExtent l="0" t="0" r="0" b="0"/>
            <wp:docPr id="3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（1）主页面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>进程管理的主页面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3902423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（2）帮助页面（help）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>在界面上展示出进程管理的操作列表，给予用户指令上的帮助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3947741"/>
            <wp:effectExtent l="0" t="0" r="0" b="0"/>
            <wp:docPr id="3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（3）展示进程（show）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通过对</w:t>
      </w:r>
      <w:r>
        <w:rPr>
          <w:rFonts w:ascii="微软雅黑" w:hAnsi="微软雅黑" w:eastAsia="微软雅黑"/>
          <w:color w:val="333333"/>
          <w:sz w:val="22"/>
          <w:szCs w:val="22"/>
        </w:rPr>
        <w:t>proc_table表项的读取，获取进程的ID、优先级等信息，然后一一打印在界面上，展示各个进程的属性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3933181"/>
            <wp:effectExtent l="0" t="0" r="0" b="0"/>
            <wp:docPr id="3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（4）结束进程（kill）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kill为结束进程的指令，之后系统会提示用户输入想要结束的进程的ID，通过输入指定的进程ID号，读取系统进程表，用该ID号作为下标修改</w:t>
      </w:r>
      <w:r>
        <w:rPr>
          <w:rFonts w:ascii="微软雅黑" w:hAnsi="微软雅黑" w:eastAsia="微软雅黑"/>
          <w:color w:val="333333"/>
          <w:sz w:val="22"/>
          <w:szCs w:val="22"/>
        </w:rPr>
        <w:t>proc_table表项中的对应进程的</w:t>
      </w:r>
      <w:r>
        <w:rPr>
          <w:rFonts w:ascii="微软雅黑" w:hAnsi="微软雅黑" w:eastAsia="微软雅黑"/>
          <w:color w:val="333333"/>
          <w:sz w:val="22"/>
          <w:szCs w:val="22"/>
        </w:rPr>
        <w:t>priority等内容</w:t>
      </w:r>
      <w:r>
        <w:rPr>
          <w:rFonts w:ascii="宋体" w:hAnsi="宋体" w:eastAsia="宋体"/>
          <w:color w:val="333333"/>
          <w:sz w:val="24"/>
          <w:szCs w:val="24"/>
        </w:rPr>
        <w:t>，让其达到结束指定ID的进程的目的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>4.1、正常结束指定进程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3927048"/>
            <wp:effectExtent l="0" t="0" r="0" b="0"/>
            <wp:docPr id="3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>4.2、若想要结束的进程已经被结束过，或无法结束，系统会输出提示</w:t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2107773"/>
            <wp:effectExtent l="0" t="0" r="0" b="0"/>
            <wp:docPr id="3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1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2450050"/>
            <wp:effectExtent l="0" t="0" r="0" b="0"/>
            <wp:docPr id="3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 （5）重启进程（restart）</w:t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restart为重启进程的指令，之后系统会提示用户输入想要重启的进程的ID，通过输入指定的进程ID号，读取系统进程表，用该ID号作为下标修改</w:t>
      </w:r>
      <w:r>
        <w:rPr>
          <w:rFonts w:ascii="微软雅黑" w:hAnsi="微软雅黑" w:eastAsia="微软雅黑"/>
          <w:color w:val="333333"/>
          <w:sz w:val="22"/>
          <w:szCs w:val="22"/>
        </w:rPr>
        <w:t>proc_table表项中的对应进程的</w:t>
      </w:r>
      <w:r>
        <w:rPr>
          <w:rFonts w:ascii="微软雅黑" w:hAnsi="微软雅黑" w:eastAsia="微软雅黑"/>
          <w:color w:val="333333"/>
          <w:sz w:val="22"/>
          <w:szCs w:val="22"/>
        </w:rPr>
        <w:t>priority等内容</w:t>
      </w:r>
      <w:r>
        <w:rPr>
          <w:rFonts w:ascii="宋体" w:hAnsi="宋体" w:eastAsia="宋体"/>
          <w:color w:val="333333"/>
          <w:sz w:val="24"/>
          <w:szCs w:val="24"/>
        </w:rPr>
        <w:t>，让其达到重启指定ID的进程的目的</w:t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4.1 正常重启指定的进程，该进程应未处于运行状态，并将该进程优先级设为10</w:t>
      </w: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2294857"/>
            <wp:effectExtent l="0" t="0" r="0" b="0"/>
            <wp:docPr id="3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4.2 若想要重启的进程本来就处于运行状态，系统会输出提示</w:t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3929915"/>
            <wp:effectExtent l="0" t="0" r="0" b="0"/>
            <wp:docPr id="3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 （6）清空屏幕（clear）</w:t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>清空当前进程管理界面已输入或输在界面上的信息，让界面简洁一些</w:t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1896630"/>
            <wp:effectExtent l="0" t="0" r="0" b="0"/>
            <wp:docPr id="4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3911308"/>
            <wp:effectExtent l="0" t="0" r="0" b="0"/>
            <wp:docPr id="4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 （7）退出进程管理（quit）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>退出进程管理，回到SnakeOS的主页面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3835219"/>
            <wp:effectExtent l="0" t="0" r="0" b="0"/>
            <wp:docPr id="4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drawing>
          <wp:inline distT="0" distB="0" distL="0" distR="0">
            <wp:extent cx="5760720" cy="3943633"/>
            <wp:effectExtent l="0" t="0" r="0" b="0"/>
            <wp:docPr id="4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（%1）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（%4）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（%7）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decimal"/>
      <w:lvlText w:val="（%1）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（%4）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（%7）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5">
    <w:multiLevelType w:val="multilevel"/>
    <w:lvl w:ilvl="0" w:tentative="false">
      <w:start w:val="1"/>
      <w:numFmt w:val="decimal"/>
      <w:lvlText w:val="（%1）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（%4）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（%7）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6">
    <w:multiLevelType w:val="multilevel"/>
    <w:lvl w:ilvl="0" w:tentative="false">
      <w:start w:val="1"/>
      <w:numFmt w:val="decimal"/>
      <w:lvlText w:val="（%1）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（%4）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（%7）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7">
    <w:multiLevelType w:val="multilevel"/>
    <w:lvl w:ilvl="0" w:tentative="false">
      <w:start w:val="1"/>
      <w:numFmt w:val="decimal"/>
      <w:lvlText w:val="(%1)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(%4)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(%7)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8">
    <w:multiLevelType w:val="multilevel"/>
    <w:lvl w:ilvl="0" w:tentative="false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)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Relationship Target="media/document_image_rId32.png" Type="http://schemas.openxmlformats.org/officeDocument/2006/relationships/image" Id="rId32"/><Relationship Target="media/document_image_rId33.png" Type="http://schemas.openxmlformats.org/officeDocument/2006/relationships/image" Id="rId33"/><Relationship Target="media/document_image_rId34.jpeg" Type="http://schemas.openxmlformats.org/officeDocument/2006/relationships/image" Id="rId34"/><Relationship Target="media/document_image_rId35.png" Type="http://schemas.openxmlformats.org/officeDocument/2006/relationships/image" Id="rId35"/><Relationship Target="media/document_image_rId36.png" Type="http://schemas.openxmlformats.org/officeDocument/2006/relationships/image" Id="rId36"/><Relationship Target="media/document_image_rId37.png" Type="http://schemas.openxmlformats.org/officeDocument/2006/relationships/image" Id="rId37"/><Relationship Target="media/document_image_rId38.png" Type="http://schemas.openxmlformats.org/officeDocument/2006/relationships/image" Id="rId38"/><Relationship Target="media/document_image_rId39.png" Type="http://schemas.openxmlformats.org/officeDocument/2006/relationships/image" Id="rId39"/><Relationship Target="media/document_image_rId40.png" Type="http://schemas.openxmlformats.org/officeDocument/2006/relationships/image" Id="rId40"/><Relationship Target="media/document_image_rId41.png" Type="http://schemas.openxmlformats.org/officeDocument/2006/relationships/image" Id="rId41"/><Relationship Target="media/document_image_rId42.png" Type="http://schemas.openxmlformats.org/officeDocument/2006/relationships/image" Id="rId42"/><Relationship Target="media/document_image_rId43.png" Type="http://schemas.openxmlformats.org/officeDocument/2006/relationships/image" Id="rId43"/><Relationship Target="media/document_image_rId44.png" Type="http://schemas.openxmlformats.org/officeDocument/2006/relationships/image" Id="rId44"/><Relationship Target="media/document_image_rId45.png" Type="http://schemas.openxmlformats.org/officeDocument/2006/relationships/image" Id="rId45"/><Relationship Target="media/document_image_rId46.png" Type="http://schemas.openxmlformats.org/officeDocument/2006/relationships/image" Id="rId46"/><Relationship Target="media/document_image_rId47.png" Type="http://schemas.openxmlformats.org/officeDocument/2006/relationships/image" Id="rId47"/><Relationship Target="media/document_image_rId48.png" Type="http://schemas.openxmlformats.org/officeDocument/2006/relationships/image" Id="rId48"/><Relationship Target="media/document_image_rId49.png" Type="http://schemas.openxmlformats.org/officeDocument/2006/relationships/image" Id="rId49"/><Relationship Target="media/document_image_rId50.png" Type="http://schemas.openxmlformats.org/officeDocument/2006/relationships/image" Id="rId50"/><Relationship Target="media/document_image_rId51.png" Type="http://schemas.openxmlformats.org/officeDocument/2006/relationships/image" Id="rId51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