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THE IMAGE CODEX</w:t>
      </w:r>
    </w:p>
    <w:p>
      <w:pPr>
        <w:jc w:val="center"/>
      </w:pPr>
      <w:r>
        <w:rPr>
          <w:rFonts w:ascii="Aptos Display" w:hAnsi="Aptos Display"/>
          <w:b/>
          <w:sz w:val="26"/>
        </w:rPr>
        <w:t>ARCHITECTURAL DECISION RECORD</w:t>
      </w:r>
    </w:p>
    <w:p>
      <w:pPr>
        <w:jc w:val="center"/>
      </w:pPr>
      <w:r>
        <w:rPr>
          <w:rFonts w:ascii="Aptos Display" w:hAnsi="Aptos Display"/>
          <w:b/>
          <w:sz w:val="36"/>
        </w:rPr>
        <w:t>ADR-005</w:t>
      </w:r>
    </w:p>
    <w:p>
      <w:pPr>
        <w:jc w:val="center"/>
      </w:pPr>
      <w:r>
        <w:rPr>
          <w:rFonts w:ascii="Aptos Display" w:hAnsi="Aptos Display"/>
          <w:b/>
          <w:sz w:val="40"/>
        </w:rPr>
        <w:t>Adoption of the Image Codex Structural Model</w:t>
      </w:r>
    </w:p>
    <w:p>
      <w:pPr>
        <w:jc w:val="center"/>
      </w:pPr>
      <w:r>
        <w:rPr>
          <w:i/>
          <w:sz w:val="22"/>
        </w:rPr>
        <w:t>Official Edition</w:t>
      </w:r>
    </w:p>
    <w:p/>
    <w:p>
      <w:pPr>
        <w:jc w:val="center"/>
      </w:pPr>
      <w:r>
        <w:rPr>
          <w:b/>
          <w:sz w:val="18"/>
        </w:rPr>
        <w:t>FOUNDATIONAL ARCHITECTURE  •  ACCEPTED  •  VERSION 1.0</w:t>
      </w:r>
    </w:p>
    <w:p>
      <w:r>
        <w:br w:type="page"/>
      </w:r>
    </w:p>
    <w:p>
      <w:pPr>
        <w:pStyle w:val="Heading1"/>
      </w:pPr>
      <w:r>
        <w:t>Metadata</w:t>
      </w:r>
    </w:p>
    <w:p>
      <w:pPr>
        <w:spacing w:after="40"/>
      </w:pPr>
      <w:r>
        <w:rPr>
          <w:b/>
        </w:rPr>
        <w:t xml:space="preserve">Document ID: </w:t>
      </w:r>
      <w:r>
        <w:t>IC-ADR-005</w:t>
      </w:r>
    </w:p>
    <w:p>
      <w:pPr>
        <w:spacing w:after="40"/>
      </w:pPr>
      <w:r>
        <w:rPr>
          <w:b/>
        </w:rPr>
        <w:t xml:space="preserve">Status: </w:t>
      </w:r>
      <w:r>
        <w:t>Accepted</w:t>
      </w:r>
    </w:p>
    <w:p>
      <w:pPr>
        <w:spacing w:after="40"/>
      </w:pPr>
      <w:r>
        <w:rPr>
          <w:b/>
        </w:rPr>
        <w:t xml:space="preserve">Version: </w:t>
      </w:r>
      <w:r>
        <w:t>1.0</w:t>
      </w:r>
    </w:p>
    <w:p>
      <w:pPr>
        <w:spacing w:after="40"/>
      </w:pPr>
      <w:r>
        <w:rPr>
          <w:b/>
        </w:rPr>
        <w:t xml:space="preserve">Priority: </w:t>
      </w:r>
      <w:r>
        <w:t>Foundational</w:t>
      </w:r>
    </w:p>
    <w:p>
      <w:pPr>
        <w:spacing w:after="40"/>
      </w:pPr>
      <w:r>
        <w:rPr>
          <w:b/>
        </w:rPr>
        <w:t xml:space="preserve">Category: </w:t>
      </w:r>
      <w:r>
        <w:t>Structural Architecture</w:t>
      </w:r>
    </w:p>
    <w:p>
      <w:pPr>
        <w:spacing w:after="40"/>
      </w:pPr>
      <w:r>
        <w:rPr>
          <w:b/>
        </w:rPr>
        <w:t xml:space="preserve">Architectural Layer: </w:t>
      </w:r>
      <w:r>
        <w:t>Language Structure</w:t>
      </w:r>
    </w:p>
    <w:p>
      <w:pPr>
        <w:spacing w:after="40"/>
      </w:pPr>
      <w:r>
        <w:rPr>
          <w:b/>
        </w:rPr>
        <w:t xml:space="preserve">Date: </w:t>
      </w:r>
      <w:r>
        <w:t>Project Genesis</w:t>
      </w:r>
    </w:p>
    <w:p>
      <w:pPr>
        <w:spacing w:after="40"/>
      </w:pPr>
      <w:r>
        <w:rPr>
          <w:b/>
        </w:rPr>
        <w:t xml:space="preserve">Authors: </w:t>
      </w:r>
      <w:r>
        <w:t>Creator, AI Architectural Collaboration</w:t>
      </w:r>
    </w:p>
    <w:p>
      <w:pPr>
        <w:spacing w:after="40"/>
      </w:pPr>
      <w:r>
        <w:rPr>
          <w:b/>
        </w:rPr>
        <w:t xml:space="preserve">Review Status: </w:t>
      </w:r>
      <w:r>
        <w:t>Accepted</w:t>
      </w:r>
    </w:p>
    <w:p>
      <w:pPr>
        <w:spacing w:after="40"/>
      </w:pPr>
      <w:r>
        <w:rPr>
          <w:b/>
        </w:rPr>
        <w:t xml:space="preserve">Supersedes: </w:t>
      </w:r>
      <w:r>
        <w:t>Free-Form Prompt Organization</w:t>
      </w:r>
    </w:p>
    <w:p>
      <w:pPr>
        <w:spacing w:after="40"/>
      </w:pPr>
      <w:r>
        <w:rPr>
          <w:b/>
        </w:rPr>
        <w:t xml:space="preserve">Superseded By: </w:t>
      </w:r>
      <w:r>
        <w:t>None</w:t>
      </w:r>
    </w:p>
    <w:p>
      <w:pPr>
        <w:pStyle w:val="Heading1"/>
      </w:pPr>
      <w:r>
        <w:t>Related Documents</w:t>
      </w:r>
    </w:p>
    <w:p>
      <w:pPr>
        <w:pStyle w:val="ListBullet"/>
        <w:spacing w:after="40"/>
      </w:pPr>
      <w:r>
        <w:t>Image Codex Constitution</w:t>
      </w:r>
    </w:p>
    <w:p>
      <w:pPr>
        <w:pStyle w:val="ListBullet"/>
        <w:spacing w:after="40"/>
      </w:pPr>
      <w:r>
        <w:t>Project Brief 001</w:t>
      </w:r>
    </w:p>
    <w:p>
      <w:pPr>
        <w:pStyle w:val="ListBullet"/>
        <w:spacing w:after="40"/>
      </w:pPr>
      <w:r>
        <w:t>ADR-001 — The Image Codex Is a Visual Language Standard</w:t>
      </w:r>
    </w:p>
    <w:p>
      <w:pPr>
        <w:pStyle w:val="ListBullet"/>
        <w:spacing w:after="40"/>
      </w:pPr>
      <w:r>
        <w:t>ADR-002 — Adoption of a Layered Standards Architecture</w:t>
      </w:r>
    </w:p>
    <w:p>
      <w:pPr>
        <w:pStyle w:val="ListBullet"/>
        <w:spacing w:after="40"/>
      </w:pPr>
      <w:r>
        <w:t>ADR-003 — Adoption of an Object-Oriented Language Architecture</w:t>
      </w:r>
    </w:p>
    <w:p>
      <w:pPr>
        <w:pStyle w:val="ListBullet"/>
        <w:spacing w:after="40"/>
      </w:pPr>
      <w:r>
        <w:t>ADR-004 — Adoption of a Knowledge Graph Architecture</w:t>
      </w:r>
    </w:p>
    <w:p>
      <w:pPr>
        <w:pStyle w:val="ListBullet"/>
        <w:spacing w:after="40"/>
      </w:pPr>
      <w:r>
        <w:t>Image Codex Language (ICL)</w:t>
      </w:r>
    </w:p>
    <w:p>
      <w:pPr>
        <w:pStyle w:val="ListBullet"/>
        <w:spacing w:after="40"/>
      </w:pPr>
      <w:r>
        <w:t>Image Codex Language Specification (ICLS)</w:t>
      </w:r>
    </w:p>
    <w:p>
      <w:pPr>
        <w:pStyle w:val="ListBullet"/>
        <w:spacing w:after="40"/>
      </w:pPr>
      <w:r>
        <w:t>Semantic Standard</w:t>
      </w:r>
    </w:p>
    <w:p>
      <w:pPr>
        <w:pStyle w:val="ListBullet"/>
        <w:spacing w:after="40"/>
      </w:pPr>
      <w:r>
        <w:t>Registry Standard</w:t>
      </w:r>
    </w:p>
    <w:p>
      <w:pPr>
        <w:pStyle w:val="ListBullet"/>
        <w:spacing w:after="40"/>
      </w:pPr>
      <w:r>
        <w:t>Interpretation &amp; Resolution Specification</w:t>
      </w:r>
    </w:p>
    <w:p>
      <w:pPr>
        <w:pStyle w:val="Heading1"/>
      </w:pPr>
      <w:r>
        <w:t>Context</w:t>
      </w:r>
    </w:p>
    <w:p>
      <w:pPr>
        <w:spacing w:after="100" w:line="259" w:lineRule="auto"/>
      </w:pPr>
      <w:r>
        <w:t>ADR-001 established that the Image Codex is an independent visual language standard.</w:t>
      </w:r>
    </w:p>
    <w:p>
      <w:pPr>
        <w:spacing w:after="100" w:line="259" w:lineRule="auto"/>
      </w:pPr>
      <w:r>
        <w:t>ADR-002 established the layered standards architecture governing the ecosystem.</w:t>
      </w:r>
    </w:p>
    <w:p>
      <w:pPr>
        <w:spacing w:after="100" w:line="259" w:lineRule="auto"/>
      </w:pPr>
      <w:r>
        <w:t>ADR-003 established that every official language concept is represented as an Object.</w:t>
      </w:r>
    </w:p>
    <w:p>
      <w:pPr>
        <w:spacing w:after="100" w:line="259" w:lineRule="auto"/>
      </w:pPr>
      <w:r>
        <w:t>ADR-004 established that Objects participate in a governed Knowledge Graph through explicit semantic relationships.</w:t>
      </w:r>
    </w:p>
    <w:p>
      <w:pPr>
        <w:spacing w:after="100" w:line="259" w:lineRule="auto"/>
      </w:pPr>
      <w:r>
        <w:t>One fundamental architectural question remained unanswered:</w:t>
      </w:r>
    </w:p>
    <w:p>
      <w:pPr>
        <w:spacing w:after="100" w:line="259" w:lineRule="auto"/>
      </w:pPr>
      <w:r>
        <w:t>How is an Image Codex document itself organized?</w:t>
      </w:r>
    </w:p>
    <w:p>
      <w:pPr>
        <w:spacing w:after="100" w:line="259" w:lineRule="auto"/>
      </w:pPr>
      <w:r>
        <w:t>Objects describe concepts.</w:t>
      </w:r>
    </w:p>
    <w:p>
      <w:pPr>
        <w:spacing w:after="100" w:line="259" w:lineRule="auto"/>
      </w:pPr>
      <w:r>
        <w:t>Relationships connect concepts.</w:t>
      </w:r>
    </w:p>
    <w:p>
      <w:pPr>
        <w:spacing w:after="100" w:line="259" w:lineRule="auto"/>
      </w:pPr>
      <w:r>
        <w:t>Neither defines how complete visual intent is assembled into a coherent expression.</w:t>
      </w:r>
    </w:p>
    <w:p>
      <w:pPr>
        <w:spacing w:after="100" w:line="259" w:lineRule="auto"/>
      </w:pPr>
      <w:r>
        <w:t>Traditional prompting represents visual intent as linear prose.</w:t>
      </w:r>
    </w:p>
    <w:p>
      <w:pPr>
        <w:spacing w:after="100" w:line="259" w:lineRule="auto"/>
      </w:pPr>
      <w:r>
        <w:t>Meaning depends upon sentence order, punctuation, wording, and interpretation by individual AI systems.</w:t>
      </w:r>
    </w:p>
    <w:p>
      <w:pPr>
        <w:spacing w:after="100" w:line="259" w:lineRule="auto"/>
      </w:pPr>
      <w:r>
        <w:t>This approach lacks structural consistency, cannot be reliably validated, and makes deterministic interpretation impossible.</w:t>
      </w:r>
    </w:p>
    <w:p>
      <w:pPr>
        <w:spacing w:after="100" w:line="259" w:lineRule="auto"/>
      </w:pPr>
      <w:r>
        <w:t>A language requires not only vocabulary and semantic relationships, but also a canonical structural model governing how complete expressions are organized.</w:t>
      </w:r>
    </w:p>
    <w:p>
      <w:pPr>
        <w:pStyle w:val="Heading1"/>
      </w:pPr>
      <w:r>
        <w:t>Motivation</w:t>
      </w:r>
    </w:p>
    <w:p>
      <w:pPr>
        <w:spacing w:after="100" w:line="259" w:lineRule="auto"/>
      </w:pPr>
      <w:r>
        <w:t>Every mature language possesses a formal structural representation.</w:t>
      </w:r>
    </w:p>
    <w:p>
      <w:pPr>
        <w:spacing w:after="100" w:line="259" w:lineRule="auto"/>
      </w:pPr>
      <w:r>
        <w:t>Programming languages organize statements into syntax trees.</w:t>
      </w:r>
    </w:p>
    <w:p>
      <w:pPr>
        <w:spacing w:after="100" w:line="259" w:lineRule="auto"/>
      </w:pPr>
      <w:r>
        <w:t>HTML organizes elements into a document hierarchy.</w:t>
      </w:r>
    </w:p>
    <w:p>
      <w:pPr>
        <w:spacing w:after="100" w:line="259" w:lineRule="auto"/>
      </w:pPr>
      <w:r>
        <w:t>SVG organizes graphical objects into structured documents.</w:t>
      </w:r>
    </w:p>
    <w:p>
      <w:pPr>
        <w:spacing w:after="100" w:line="259" w:lineRule="auto"/>
      </w:pPr>
      <w:r>
        <w:t>JSON organizes information through nested objects.</w:t>
      </w:r>
    </w:p>
    <w:p>
      <w:pPr>
        <w:spacing w:after="100" w:line="259" w:lineRule="auto"/>
      </w:pPr>
      <w:r>
        <w:t>XML organizes information through hierarchical elements.</w:t>
      </w:r>
    </w:p>
    <w:p>
      <w:pPr>
        <w:spacing w:after="100" w:line="259" w:lineRule="auto"/>
      </w:pPr>
      <w:r>
        <w:t>Likewise, the Image Codex requires an implementation-independent structural model capable of representing visual intent as structured information rather than free-form instructions.</w:t>
      </w:r>
    </w:p>
    <w:p>
      <w:pPr>
        <w:spacing w:after="100" w:line="259" w:lineRule="auto"/>
      </w:pPr>
      <w:r>
        <w:t>The objective is to establish a canonical organization for Image Codex documents that remains stable regardless of serialization format, software implementation, or AI platform.</w:t>
      </w:r>
    </w:p>
    <w:p>
      <w:pPr>
        <w:pStyle w:val="Heading1"/>
      </w:pPr>
      <w:r>
        <w:t>Decision</w:t>
      </w:r>
    </w:p>
    <w:p>
      <w:pPr>
        <w:spacing w:after="100" w:line="259" w:lineRule="auto"/>
      </w:pPr>
      <w:r>
        <w:t>The Image Codex shall adopt a formal Structural Model as the canonical organization of all Image Codex documents.</w:t>
      </w:r>
    </w:p>
    <w:p>
      <w:pPr>
        <w:spacing w:after="100" w:line="259" w:lineRule="auto"/>
      </w:pPr>
      <w:r>
        <w:t>The Structural Model defines how Objects are assembled into complete visual expressions.</w:t>
      </w:r>
    </w:p>
    <w:p>
      <w:pPr>
        <w:spacing w:after="100" w:line="259" w:lineRule="auto"/>
      </w:pPr>
      <w:r>
        <w:t>The Structural Model is implementation-independent.</w:t>
      </w:r>
    </w:p>
    <w:p>
      <w:pPr>
        <w:spacing w:after="100" w:line="259" w:lineRule="auto"/>
      </w:pPr>
      <w:r>
        <w:t>It does not define prompts.</w:t>
      </w:r>
    </w:p>
    <w:p>
      <w:pPr>
        <w:spacing w:after="100" w:line="259" w:lineRule="auto"/>
      </w:pPr>
      <w:r>
        <w:t>It does not define storage formats.</w:t>
      </w:r>
    </w:p>
    <w:p>
      <w:pPr>
        <w:spacing w:after="100" w:line="259" w:lineRule="auto"/>
      </w:pPr>
      <w:r>
        <w:t>It does not define programming languages.</w:t>
      </w:r>
    </w:p>
    <w:p>
      <w:pPr>
        <w:spacing w:after="100" w:line="259" w:lineRule="auto"/>
      </w:pPr>
      <w:r>
        <w:t>It does not define file formats.</w:t>
      </w:r>
    </w:p>
    <w:p>
      <w:pPr>
        <w:spacing w:after="100" w:line="259" w:lineRule="auto"/>
      </w:pPr>
      <w:r>
        <w:t>It defines the logical organization of visual intent.</w:t>
      </w:r>
    </w:p>
    <w:p>
      <w:pPr>
        <w:spacing w:after="100" w:line="259" w:lineRule="auto"/>
      </w:pPr>
      <w:r>
        <w:t>Every conforming implementation shall preserve this structure regardless of how documents are stored, transmitted, or executed.</w:t>
      </w:r>
    </w:p>
    <w:p>
      <w:pPr>
        <w:pStyle w:val="Heading1"/>
      </w:pPr>
      <w:r>
        <w:t>Structural Model Definition</w:t>
      </w:r>
    </w:p>
    <w:p>
      <w:pPr>
        <w:spacing w:after="100" w:line="259" w:lineRule="auto"/>
      </w:pPr>
      <w:r>
        <w:t>The Structural Model represents visual intent as a hierarchy of structured components.</w:t>
      </w:r>
    </w:p>
    <w:p>
      <w:pPr>
        <w:spacing w:after="100" w:line="259" w:lineRule="auto"/>
      </w:pPr>
      <w:r>
        <w:t>At the highest level, an Image Codex document consists of a Visual Program.</w:t>
      </w:r>
    </w:p>
    <w:p>
      <w:pPr>
        <w:spacing w:after="100" w:line="259" w:lineRule="auto"/>
      </w:pPr>
      <w:r>
        <w:t>A Visual Program contains one or more Scenes.</w:t>
      </w:r>
    </w:p>
    <w:p>
      <w:pPr>
        <w:spacing w:after="100" w:line="259" w:lineRule="auto"/>
      </w:pPr>
      <w:r>
        <w:t>Each Scene contains one or more Subjects.</w:t>
      </w:r>
    </w:p>
    <w:p>
      <w:pPr>
        <w:spacing w:after="100" w:line="259" w:lineRule="auto"/>
      </w:pPr>
      <w:r>
        <w:t>Each Subject references one or more Objects.</w:t>
      </w:r>
    </w:p>
    <w:p>
      <w:pPr>
        <w:spacing w:after="100" w:line="259" w:lineRule="auto"/>
      </w:pPr>
      <w:r>
        <w:t>Objects participate within the Knowledge Graph.</w:t>
      </w:r>
    </w:p>
    <w:p>
      <w:pPr>
        <w:spacing w:after="100" w:line="259" w:lineRule="auto"/>
      </w:pPr>
      <w:r>
        <w:t>The Knowledge Graph provides semantic meaning through governed relationships.</w:t>
      </w:r>
    </w:p>
    <w:p>
      <w:pPr>
        <w:spacing w:after="100" w:line="259" w:lineRule="auto"/>
      </w:pPr>
      <w:r>
        <w:t>Implementations resolve those relationships to produce the final visual result.</w:t>
      </w:r>
    </w:p>
    <w:p>
      <w:pPr>
        <w:pStyle w:val="Heading2"/>
      </w:pPr>
      <w:r>
        <w:t>Canonical Structural Hierarchy</w:t>
      </w:r>
    </w:p>
    <w:p>
      <w:pPr>
        <w:pStyle w:val="ListBullet"/>
        <w:spacing w:after="40"/>
      </w:pPr>
      <w:r>
        <w:t>Visual Program</w:t>
      </w:r>
    </w:p>
    <w:p>
      <w:pPr>
        <w:pStyle w:val="ListBullet"/>
        <w:spacing w:after="40"/>
      </w:pPr>
      <w:r>
        <w:t>Scene</w:t>
      </w:r>
    </w:p>
    <w:p>
      <w:pPr>
        <w:pStyle w:val="ListBullet"/>
        <w:spacing w:after="40"/>
      </w:pPr>
      <w:r>
        <w:t>Subject</w:t>
      </w:r>
    </w:p>
    <w:p>
      <w:pPr>
        <w:pStyle w:val="ListBullet"/>
        <w:spacing w:after="40"/>
      </w:pPr>
      <w:r>
        <w:t>Object</w:t>
      </w:r>
    </w:p>
    <w:p>
      <w:pPr>
        <w:pStyle w:val="ListBullet"/>
        <w:spacing w:after="40"/>
      </w:pPr>
      <w:r>
        <w:t>Additional Scenes</w:t>
      </w:r>
    </w:p>
    <w:p>
      <w:pPr>
        <w:spacing w:after="100" w:line="259" w:lineRule="auto"/>
      </w:pPr>
      <w:r>
        <w:t>This hierarchy represents the canonical organizational model of the language.</w:t>
      </w:r>
    </w:p>
    <w:p>
      <w:pPr>
        <w:spacing w:after="100" w:line="259" w:lineRule="auto"/>
      </w:pPr>
      <w:r>
        <w:t>Future specifications may extend this hierarchy without violating its architectural principles.</w:t>
      </w:r>
    </w:p>
    <w:p>
      <w:pPr>
        <w:pStyle w:val="Heading2"/>
      </w:pPr>
      <w:r>
        <w:t>Conceptual Processing Flow</w:t>
      </w:r>
    </w:p>
    <w:p>
      <w:pPr>
        <w:pStyle w:val="ListBullet"/>
        <w:spacing w:after="40"/>
      </w:pPr>
      <w:r>
        <w:t>Visual Program</w:t>
      </w:r>
    </w:p>
    <w:p>
      <w:pPr>
        <w:pStyle w:val="ListBullet"/>
        <w:spacing w:after="40"/>
      </w:pPr>
      <w:r>
        <w:t>Scene</w:t>
      </w:r>
    </w:p>
    <w:p>
      <w:pPr>
        <w:pStyle w:val="ListBullet"/>
        <w:spacing w:after="40"/>
      </w:pPr>
      <w:r>
        <w:t>Subject</w:t>
      </w:r>
    </w:p>
    <w:p>
      <w:pPr>
        <w:pStyle w:val="ListBullet"/>
        <w:spacing w:after="40"/>
      </w:pPr>
      <w:r>
        <w:t>Objects</w:t>
      </w:r>
    </w:p>
    <w:p>
      <w:pPr>
        <w:pStyle w:val="ListBullet"/>
        <w:spacing w:after="40"/>
      </w:pPr>
      <w:r>
        <w:t>Knowledge Graph Relationships</w:t>
      </w:r>
    </w:p>
    <w:p>
      <w:pPr>
        <w:pStyle w:val="ListBullet"/>
        <w:spacing w:after="40"/>
      </w:pPr>
      <w:r>
        <w:t>Semantic Interpretation</w:t>
      </w:r>
    </w:p>
    <w:p>
      <w:pPr>
        <w:pStyle w:val="ListBullet"/>
        <w:spacing w:after="40"/>
      </w:pPr>
      <w:r>
        <w:t>Implementation Resolution</w:t>
      </w:r>
    </w:p>
    <w:p>
      <w:pPr>
        <w:pStyle w:val="ListBullet"/>
        <w:spacing w:after="40"/>
      </w:pPr>
      <w:r>
        <w:t>Generated Result</w:t>
      </w:r>
    </w:p>
    <w:p>
      <w:pPr>
        <w:spacing w:after="100" w:line="259" w:lineRule="auto"/>
      </w:pPr>
      <w:r>
        <w:t>This sequence defines the conceptual progression from language representation to implementation output while preserving separation between language, semantics, and execution.</w:t>
      </w:r>
    </w:p>
    <w:p>
      <w:pPr>
        <w:pStyle w:val="Heading1"/>
      </w:pPr>
      <w:r>
        <w:t>Visual Program</w:t>
      </w:r>
    </w:p>
    <w:p>
      <w:pPr>
        <w:spacing w:after="100" w:line="259" w:lineRule="auto"/>
      </w:pPr>
      <w:r>
        <w:t>A Visual Program represents the complete visual communication contained within an Image Codex document.</w:t>
      </w:r>
    </w:p>
    <w:p>
      <w:pPr>
        <w:spacing w:after="100" w:line="259" w:lineRule="auto"/>
      </w:pPr>
      <w:r>
        <w:t>It serves as the highest-level organizational construct of the language.</w:t>
      </w:r>
    </w:p>
    <w:p>
      <w:pPr>
        <w:spacing w:after="100" w:line="259" w:lineRule="auto"/>
      </w:pPr>
      <w:r>
        <w:t>A Visual Program may contain:</w:t>
      </w:r>
    </w:p>
    <w:p>
      <w:pPr>
        <w:pStyle w:val="ListBullet"/>
        <w:spacing w:after="40"/>
      </w:pPr>
      <w:r>
        <w:t>One Scene</w:t>
      </w:r>
    </w:p>
    <w:p>
      <w:pPr>
        <w:pStyle w:val="ListBullet"/>
        <w:spacing w:after="40"/>
      </w:pPr>
      <w:r>
        <w:t>Multiple Scenes</w:t>
      </w:r>
    </w:p>
    <w:p>
      <w:pPr>
        <w:pStyle w:val="ListBullet"/>
        <w:spacing w:after="40"/>
      </w:pPr>
      <w:r>
        <w:t>Nested Scenes (future specification)</w:t>
      </w:r>
    </w:p>
    <w:p>
      <w:pPr>
        <w:pStyle w:val="ListBullet"/>
        <w:spacing w:after="40"/>
      </w:pPr>
      <w:r>
        <w:t>Future structural extensions approved through official specifications</w:t>
      </w:r>
    </w:p>
    <w:p>
      <w:pPr>
        <w:spacing w:after="100" w:line="259" w:lineRule="auto"/>
      </w:pPr>
      <w:r>
        <w:t>The Visual Program represents intent, not execution.</w:t>
      </w:r>
    </w:p>
    <w:p>
      <w:pPr>
        <w:pStyle w:val="Heading1"/>
      </w:pPr>
      <w:r>
        <w:t>Scene</w:t>
      </w:r>
    </w:p>
    <w:p>
      <w:pPr>
        <w:spacing w:after="100" w:line="259" w:lineRule="auto"/>
      </w:pPr>
      <w:r>
        <w:t>A Scene represents a coherent visual environment or composition.</w:t>
      </w:r>
    </w:p>
    <w:p>
      <w:pPr>
        <w:spacing w:after="100" w:line="259" w:lineRule="auto"/>
      </w:pPr>
      <w:r>
        <w:t>Scenes organize context.</w:t>
      </w:r>
    </w:p>
    <w:p>
      <w:pPr>
        <w:spacing w:after="100" w:line="259" w:lineRule="auto"/>
      </w:pPr>
      <w:r>
        <w:t>Scenes do not independently generate images.</w:t>
      </w:r>
    </w:p>
    <w:p>
      <w:pPr>
        <w:spacing w:after="100" w:line="259" w:lineRule="auto"/>
      </w:pPr>
      <w:r>
        <w:t>Scenes exist only within a Visual Program.</w:t>
      </w:r>
    </w:p>
    <w:p>
      <w:pPr>
        <w:spacing w:after="100" w:line="259" w:lineRule="auto"/>
      </w:pPr>
      <w:r>
        <w:t>Each Scene may contain one or more Subjects.</w:t>
      </w:r>
    </w:p>
    <w:p>
      <w:pPr>
        <w:spacing w:after="100" w:line="259" w:lineRule="auto"/>
      </w:pPr>
      <w:r>
        <w:t>Future specifications shall define additional Scene properties while preserving this structural hierarchy.</w:t>
      </w:r>
    </w:p>
    <w:p>
      <w:pPr>
        <w:pStyle w:val="Heading1"/>
      </w:pPr>
      <w:r>
        <w:t>Subject</w:t>
      </w:r>
    </w:p>
    <w:p>
      <w:pPr>
        <w:spacing w:after="100" w:line="259" w:lineRule="auto"/>
      </w:pPr>
      <w:r>
        <w:t>Subjects represent the primary entities within a Scene.</w:t>
      </w:r>
    </w:p>
    <w:p>
      <w:pPr>
        <w:spacing w:after="100" w:line="259" w:lineRule="auto"/>
      </w:pPr>
      <w:r>
        <w:t>Subjects reference Objects rather than containing descriptive prose.</w:t>
      </w:r>
    </w:p>
    <w:p>
      <w:pPr>
        <w:spacing w:after="100" w:line="259" w:lineRule="auto"/>
      </w:pPr>
      <w:r>
        <w:t>Examples of referenced Objects include:</w:t>
      </w:r>
    </w:p>
    <w:p>
      <w:pPr>
        <w:pStyle w:val="ListBullet"/>
        <w:spacing w:after="40"/>
      </w:pPr>
      <w:r>
        <w:t>Styles</w:t>
      </w:r>
    </w:p>
    <w:p>
      <w:pPr>
        <w:pStyle w:val="ListBullet"/>
        <w:spacing w:after="40"/>
      </w:pPr>
      <w:r>
        <w:t>Lighting</w:t>
      </w:r>
    </w:p>
    <w:p>
      <w:pPr>
        <w:pStyle w:val="ListBullet"/>
        <w:spacing w:after="40"/>
      </w:pPr>
      <w:r>
        <w:t>Materials</w:t>
      </w:r>
    </w:p>
    <w:p>
      <w:pPr>
        <w:pStyle w:val="ListBullet"/>
        <w:spacing w:after="40"/>
      </w:pPr>
      <w:r>
        <w:t>Color Palettes</w:t>
      </w:r>
    </w:p>
    <w:p>
      <w:pPr>
        <w:pStyle w:val="ListBullet"/>
        <w:spacing w:after="40"/>
      </w:pPr>
      <w:r>
        <w:t>Cameras</w:t>
      </w:r>
    </w:p>
    <w:p>
      <w:pPr>
        <w:pStyle w:val="ListBullet"/>
        <w:spacing w:after="40"/>
      </w:pPr>
      <w:r>
        <w:t>Composition</w:t>
      </w:r>
    </w:p>
    <w:p>
      <w:pPr>
        <w:pStyle w:val="ListBullet"/>
        <w:spacing w:after="40"/>
      </w:pPr>
      <w:r>
        <w:t>Atmosphere</w:t>
      </w:r>
    </w:p>
    <w:p>
      <w:pPr>
        <w:pStyle w:val="ListBullet"/>
        <w:spacing w:after="40"/>
      </w:pPr>
      <w:r>
        <w:t>Typography</w:t>
      </w:r>
    </w:p>
    <w:p>
      <w:pPr>
        <w:pStyle w:val="ListBullet"/>
        <w:spacing w:after="40"/>
      </w:pPr>
      <w:r>
        <w:t>Environment</w:t>
      </w:r>
    </w:p>
    <w:p>
      <w:pPr>
        <w:pStyle w:val="ListBullet"/>
        <w:spacing w:after="40"/>
      </w:pPr>
      <w:r>
        <w:t>Pose</w:t>
      </w:r>
    </w:p>
    <w:p>
      <w:pPr>
        <w:pStyle w:val="ListBullet"/>
        <w:spacing w:after="40"/>
      </w:pPr>
      <w:r>
        <w:t>Expression</w:t>
      </w:r>
    </w:p>
    <w:p>
      <w:pPr>
        <w:pStyle w:val="ListBullet"/>
        <w:spacing w:after="40"/>
      </w:pPr>
      <w:r>
        <w:t>Emotion</w:t>
      </w:r>
    </w:p>
    <w:p>
      <w:pPr>
        <w:pStyle w:val="ListBullet"/>
        <w:spacing w:after="40"/>
      </w:pPr>
      <w:r>
        <w:t>Visual Effects</w:t>
      </w:r>
    </w:p>
    <w:p>
      <w:pPr>
        <w:spacing w:after="100" w:line="259" w:lineRule="auto"/>
      </w:pPr>
      <w:r>
        <w:t>Future Object categories may be introduced through official specifications.</w:t>
      </w:r>
    </w:p>
    <w:p>
      <w:pPr>
        <w:pStyle w:val="Heading1"/>
      </w:pPr>
      <w:r>
        <w:t>Object References</w:t>
      </w:r>
    </w:p>
    <w:p>
      <w:pPr>
        <w:spacing w:after="100" w:line="259" w:lineRule="auto"/>
      </w:pPr>
      <w:r>
        <w:t>Objects shall be referenced through permanent identifiers rather than duplicated descriptions.</w:t>
      </w:r>
    </w:p>
    <w:p>
      <w:pPr>
        <w:spacing w:after="100" w:line="259" w:lineRule="auto"/>
      </w:pPr>
      <w:r>
        <w:t>This enables:</w:t>
      </w:r>
    </w:p>
    <w:p>
      <w:pPr>
        <w:pStyle w:val="ListBullet"/>
        <w:spacing w:after="40"/>
      </w:pPr>
      <w:r>
        <w:t>Consistency</w:t>
      </w:r>
    </w:p>
    <w:p>
      <w:pPr>
        <w:pStyle w:val="ListBullet"/>
        <w:spacing w:after="40"/>
      </w:pPr>
      <w:r>
        <w:t>Validation</w:t>
      </w:r>
    </w:p>
    <w:p>
      <w:pPr>
        <w:pStyle w:val="ListBullet"/>
        <w:spacing w:after="40"/>
      </w:pPr>
      <w:r>
        <w:t>Versioning</w:t>
      </w:r>
    </w:p>
    <w:p>
      <w:pPr>
        <w:pStyle w:val="ListBullet"/>
        <w:spacing w:after="40"/>
      </w:pPr>
      <w:r>
        <w:t>Relationship discovery</w:t>
      </w:r>
    </w:p>
    <w:p>
      <w:pPr>
        <w:pStyle w:val="ListBullet"/>
        <w:spacing w:after="40"/>
      </w:pPr>
      <w:r>
        <w:t>Registry integration</w:t>
      </w:r>
    </w:p>
    <w:p>
      <w:pPr>
        <w:pStyle w:val="ListBullet"/>
        <w:spacing w:after="40"/>
      </w:pPr>
      <w:r>
        <w:t>Software interoperability</w:t>
      </w:r>
    </w:p>
    <w:p>
      <w:pPr>
        <w:pStyle w:val="ListBullet"/>
        <w:spacing w:after="40"/>
      </w:pPr>
      <w:r>
        <w:t>Semantic traceability</w:t>
      </w:r>
    </w:p>
    <w:p>
      <w:pPr>
        <w:spacing w:after="100" w:line="259" w:lineRule="auto"/>
      </w:pPr>
      <w:r>
        <w:t>The Structural Model organizes references.</w:t>
      </w:r>
    </w:p>
    <w:p>
      <w:pPr>
        <w:spacing w:after="100" w:line="259" w:lineRule="auto"/>
      </w:pPr>
      <w:r>
        <w:t>It does not redefine Object meaning.</w:t>
      </w:r>
    </w:p>
    <w:p>
      <w:pPr>
        <w:spacing w:after="100" w:line="259" w:lineRule="auto"/>
      </w:pPr>
      <w:r>
        <w:t>Object meaning remains governed by the Semantic Standard and Knowledge Graph.</w:t>
      </w:r>
    </w:p>
    <w:p>
      <w:pPr>
        <w:pStyle w:val="Heading1"/>
      </w:pPr>
      <w:r>
        <w:t>Decision Drivers</w:t>
      </w:r>
    </w:p>
    <w:p>
      <w:pPr>
        <w:spacing w:after="100" w:line="259" w:lineRule="auto"/>
      </w:pPr>
      <w:r>
        <w:t>This architectural decision is driven by the need for:</w:t>
      </w:r>
    </w:p>
    <w:p>
      <w:pPr>
        <w:pStyle w:val="ListBullet"/>
        <w:spacing w:after="40"/>
      </w:pPr>
      <w:r>
        <w:t>A canonical representation of visual intent</w:t>
      </w:r>
    </w:p>
    <w:p>
      <w:pPr>
        <w:pStyle w:val="ListBullet"/>
        <w:spacing w:after="40"/>
      </w:pPr>
      <w:r>
        <w:t>Deterministic language structure</w:t>
      </w:r>
    </w:p>
    <w:p>
      <w:pPr>
        <w:pStyle w:val="ListBullet"/>
        <w:spacing w:after="40"/>
      </w:pPr>
      <w:r>
        <w:t>Platform independence</w:t>
      </w:r>
    </w:p>
    <w:p>
      <w:pPr>
        <w:pStyle w:val="ListBullet"/>
        <w:spacing w:after="40"/>
      </w:pPr>
      <w:r>
        <w:t>Machine readability</w:t>
      </w:r>
    </w:p>
    <w:p>
      <w:pPr>
        <w:pStyle w:val="ListBullet"/>
        <w:spacing w:after="40"/>
      </w:pPr>
      <w:r>
        <w:t>Formal validation</w:t>
      </w:r>
    </w:p>
    <w:p>
      <w:pPr>
        <w:pStyle w:val="ListBullet"/>
        <w:spacing w:after="40"/>
      </w:pPr>
      <w:r>
        <w:t>Parser development</w:t>
      </w:r>
    </w:p>
    <w:p>
      <w:pPr>
        <w:pStyle w:val="ListBullet"/>
        <w:spacing w:after="40"/>
      </w:pPr>
      <w:r>
        <w:t>Software interoperability</w:t>
      </w:r>
    </w:p>
    <w:p>
      <w:pPr>
        <w:pStyle w:val="ListBullet"/>
        <w:spacing w:after="40"/>
      </w:pPr>
      <w:r>
        <w:t>Registry integration</w:t>
      </w:r>
    </w:p>
    <w:p>
      <w:pPr>
        <w:pStyle w:val="ListBullet"/>
        <w:spacing w:after="40"/>
      </w:pPr>
      <w:r>
        <w:t>Future extensibility</w:t>
      </w:r>
    </w:p>
    <w:p>
      <w:pPr>
        <w:pStyle w:val="ListBullet"/>
        <w:spacing w:after="40"/>
      </w:pPr>
      <w:r>
        <w:t>Consistent document organization</w:t>
      </w:r>
    </w:p>
    <w:p>
      <w:pPr>
        <w:pStyle w:val="ListBullet"/>
        <w:spacing w:after="40"/>
      </w:pPr>
      <w:r>
        <w:t>Long-term language stability</w:t>
      </w:r>
    </w:p>
    <w:p>
      <w:pPr>
        <w:pStyle w:val="ListBullet"/>
        <w:spacing w:after="40"/>
      </w:pPr>
      <w:r>
        <w:t>Separation of structure from semantics and execution</w:t>
      </w:r>
    </w:p>
    <w:p>
      <w:pPr>
        <w:spacing w:after="100" w:line="259" w:lineRule="auto"/>
      </w:pPr>
      <w:r>
        <w:t>The Structural Model ensures that every implementation interprets the same logical organization regardless of the underlying technology.</w:t>
      </w:r>
    </w:p>
    <w:p>
      <w:pPr>
        <w:pStyle w:val="Heading1"/>
      </w:pPr>
      <w:r>
        <w:t>Architectural Impact</w:t>
      </w:r>
    </w:p>
    <w:p>
      <w:pPr>
        <w:spacing w:after="100" w:line="259" w:lineRule="auto"/>
      </w:pPr>
      <w:r>
        <w:t>The Structural Model establishes the canonical organization of every Image Codex document.</w:t>
      </w:r>
    </w:p>
    <w:p>
      <w:pPr>
        <w:spacing w:after="100" w:line="259" w:lineRule="auto"/>
      </w:pPr>
      <w:r>
        <w:t>Together with the preceding ADRs, it completes the foundational architecture of the language.</w:t>
      </w:r>
    </w:p>
    <w:p>
      <w:pPr>
        <w:spacing w:after="100" w:line="259" w:lineRule="auto"/>
      </w:pPr>
      <w:r>
        <w:t>The architectural responsibilities are now clearly separated:</w:t>
      </w:r>
    </w:p>
    <w:p>
      <w:pPr>
        <w:pStyle w:val="ListBullet"/>
        <w:spacing w:after="40"/>
      </w:pPr>
      <w:r>
        <w:t>ADR-001 — Defines what the Image Codex is.</w:t>
      </w:r>
    </w:p>
    <w:p>
      <w:pPr>
        <w:pStyle w:val="ListBullet"/>
        <w:spacing w:after="40"/>
      </w:pPr>
      <w:r>
        <w:t>ADR-002 — Defines how the standards ecosystem is organized.</w:t>
      </w:r>
    </w:p>
    <w:p>
      <w:pPr>
        <w:pStyle w:val="ListBullet"/>
        <w:spacing w:after="40"/>
      </w:pPr>
      <w:r>
        <w:t>ADR-003 — Defines the fundamental units of the language (Objects).</w:t>
      </w:r>
    </w:p>
    <w:p>
      <w:pPr>
        <w:pStyle w:val="ListBullet"/>
        <w:spacing w:after="40"/>
      </w:pPr>
      <w:r>
        <w:t>ADR-004 — Defines the semantic relationships between those units (Knowledge Graph).</w:t>
      </w:r>
    </w:p>
    <w:p>
      <w:pPr>
        <w:pStyle w:val="ListBullet"/>
        <w:spacing w:after="40"/>
      </w:pPr>
      <w:r>
        <w:t>ADR-005 — Defines how those units are assembled into complete Image Codex documents.</w:t>
      </w:r>
    </w:p>
    <w:p>
      <w:pPr>
        <w:spacing w:after="100" w:line="259" w:lineRule="auto"/>
      </w:pPr>
      <w:r>
        <w:t>This decision directly enables:</w:t>
      </w:r>
    </w:p>
    <w:p>
      <w:pPr>
        <w:pStyle w:val="ListBullet"/>
        <w:spacing w:after="40"/>
      </w:pPr>
      <w:r>
        <w:t>Parsers</w:t>
      </w:r>
    </w:p>
    <w:p>
      <w:pPr>
        <w:pStyle w:val="ListBullet"/>
        <w:spacing w:after="40"/>
      </w:pPr>
      <w:r>
        <w:t>Validators</w:t>
      </w:r>
    </w:p>
    <w:p>
      <w:pPr>
        <w:pStyle w:val="ListBullet"/>
        <w:spacing w:after="40"/>
      </w:pPr>
      <w:r>
        <w:t>Visual Editors</w:t>
      </w:r>
    </w:p>
    <w:p>
      <w:pPr>
        <w:pStyle w:val="ListBullet"/>
        <w:spacing w:after="40"/>
      </w:pPr>
      <w:r>
        <w:t>Registry Browsers</w:t>
      </w:r>
    </w:p>
    <w:p>
      <w:pPr>
        <w:pStyle w:val="ListBullet"/>
        <w:spacing w:after="40"/>
      </w:pPr>
      <w:r>
        <w:t>Translation Engines</w:t>
      </w:r>
    </w:p>
    <w:p>
      <w:pPr>
        <w:pStyle w:val="ListBullet"/>
        <w:spacing w:after="40"/>
      </w:pPr>
      <w:r>
        <w:t>Serialization Formats</w:t>
      </w:r>
    </w:p>
    <w:p>
      <w:pPr>
        <w:pStyle w:val="ListBullet"/>
        <w:spacing w:after="40"/>
      </w:pPr>
      <w:r>
        <w:t>Future Programming Interfaces</w:t>
      </w:r>
    </w:p>
    <w:p>
      <w:pPr>
        <w:pStyle w:val="ListBullet"/>
        <w:spacing w:after="40"/>
      </w:pPr>
      <w:r>
        <w:t>Visual Programming Systems</w:t>
      </w:r>
    </w:p>
    <w:p>
      <w:pPr>
        <w:pStyle w:val="ListBullet"/>
        <w:spacing w:after="40"/>
      </w:pPr>
      <w:r>
        <w:t>AI Execution Pipelines</w:t>
      </w:r>
    </w:p>
    <w:p>
      <w:pPr>
        <w:pStyle w:val="ListBullet"/>
        <w:spacing w:after="40"/>
      </w:pPr>
      <w:r>
        <w:t>Educational Visualization Tools</w:t>
      </w:r>
    </w:p>
    <w:p>
      <w:pPr>
        <w:spacing w:after="100" w:line="259" w:lineRule="auto"/>
      </w:pPr>
      <w:r>
        <w:t>Every future specification describing document organization shall conform to this Structural Model.</w:t>
      </w:r>
    </w:p>
    <w:p>
      <w:pPr>
        <w:pStyle w:val="Heading1"/>
      </w:pPr>
      <w:r>
        <w:t>Alternatives Considered</w:t>
      </w:r>
    </w:p>
    <w:p>
      <w:pPr>
        <w:pStyle w:val="Heading2"/>
      </w:pPr>
      <w:r>
        <w:t>Alternative A — Free-Form Prompt Documents</w:t>
      </w:r>
    </w:p>
    <w:p>
      <w:pPr>
        <w:spacing w:after="100" w:line="259" w:lineRule="auto"/>
      </w:pPr>
      <w:r>
        <w:t>Continue representing complete visual intent as natural language prompts.</w:t>
      </w:r>
    </w:p>
    <w:p>
      <w:pPr>
        <w:spacing w:after="100" w:line="259" w:lineRule="auto"/>
      </w:pPr>
      <w:r>
        <w:rPr>
          <w:b/>
        </w:rPr>
        <w:t>Rejected.</w:t>
      </w:r>
    </w:p>
    <w:p>
      <w:pPr>
        <w:spacing w:after="100" w:line="259" w:lineRule="auto"/>
      </w:pPr>
      <w:r>
        <w:rPr>
          <w:b/>
        </w:rPr>
        <w:t>Reason:</w:t>
      </w:r>
    </w:p>
    <w:p>
      <w:pPr>
        <w:spacing w:after="100" w:line="259" w:lineRule="auto"/>
      </w:pPr>
      <w:r>
        <w:t>Natural language lacks deterministic structure. Document organization becomes dependent upon wording rather than governed architecture. Software cannot reliably validate or transform free-form prompts.</w:t>
      </w:r>
    </w:p>
    <w:p>
      <w:pPr>
        <w:pStyle w:val="Heading2"/>
      </w:pPr>
      <w:r>
        <w:t>Alternative B — Implementation-Specific Document Models</w:t>
      </w:r>
    </w:p>
    <w:p>
      <w:pPr>
        <w:spacing w:after="100" w:line="259" w:lineRule="auto"/>
      </w:pPr>
      <w:r>
        <w:t>Allow each software implementation to define its own structural organization.</w:t>
      </w:r>
    </w:p>
    <w:p>
      <w:pPr>
        <w:spacing w:after="100" w:line="259" w:lineRule="auto"/>
      </w:pPr>
      <w:r>
        <w:rPr>
          <w:b/>
        </w:rPr>
        <w:t>Rejected.</w:t>
      </w:r>
    </w:p>
    <w:p>
      <w:pPr>
        <w:spacing w:after="100" w:line="259" w:lineRule="auto"/>
      </w:pPr>
      <w:r>
        <w:rPr>
          <w:b/>
        </w:rPr>
        <w:t>Reason:</w:t>
      </w:r>
    </w:p>
    <w:p>
      <w:pPr>
        <w:spacing w:after="100" w:line="259" w:lineRule="auto"/>
      </w:pPr>
      <w:r>
        <w:t>A language cannot remain implementation-independent if its structure changes between platforms. The official language must possess one canonical organization.</w:t>
      </w:r>
    </w:p>
    <w:p>
      <w:pPr>
        <w:pStyle w:val="Heading2"/>
      </w:pPr>
      <w:r>
        <w:t>Alternative C — Flat Object Lists</w:t>
      </w:r>
    </w:p>
    <w:p>
      <w:pPr>
        <w:spacing w:after="100" w:line="259" w:lineRule="auto"/>
      </w:pPr>
      <w:r>
        <w:t>Represent Image Codex documents as unordered collections of Objects.</w:t>
      </w:r>
    </w:p>
    <w:p>
      <w:pPr>
        <w:spacing w:after="100" w:line="259" w:lineRule="auto"/>
      </w:pPr>
      <w:r>
        <w:rPr>
          <w:b/>
        </w:rPr>
        <w:t>Rejected.</w:t>
      </w:r>
    </w:p>
    <w:p>
      <w:pPr>
        <w:spacing w:after="100" w:line="259" w:lineRule="auto"/>
      </w:pPr>
      <w:r>
        <w:rPr>
          <w:b/>
        </w:rPr>
        <w:t>Reason:</w:t>
      </w:r>
    </w:p>
    <w:p>
      <w:pPr>
        <w:spacing w:after="100" w:line="259" w:lineRule="auto"/>
      </w:pPr>
      <w:r>
        <w:t>Flat structures cannot adequately represent context, composition, hierarchy, or visual organization. Meaningful visual communication requires structured organization rather than simple aggregation.</w:t>
      </w:r>
    </w:p>
    <w:p>
      <w:pPr>
        <w:pStyle w:val="Heading1"/>
      </w:pPr>
      <w:r>
        <w:t>Consequences</w:t>
      </w:r>
    </w:p>
    <w:p>
      <w:pPr>
        <w:spacing w:after="100" w:line="259" w:lineRule="auto"/>
      </w:pPr>
      <w:r>
        <w:t>The adoption of the Structural Model establishes the official organizational framework for every Image Codex document.</w:t>
      </w:r>
    </w:p>
    <w:p>
      <w:pPr>
        <w:spacing w:after="100" w:line="259" w:lineRule="auto"/>
      </w:pPr>
      <w:r>
        <w:t>Future specifications shall define new structural constructs only within this framework or through formally approved extensions.</w:t>
      </w:r>
    </w:p>
    <w:p>
      <w:pPr>
        <w:spacing w:after="100" w:line="259" w:lineRule="auto"/>
      </w:pPr>
      <w:r>
        <w:t>Objects shall never appear without structural context.</w:t>
      </w:r>
    </w:p>
    <w:p>
      <w:pPr>
        <w:spacing w:after="100" w:line="259" w:lineRule="auto"/>
      </w:pPr>
      <w:r>
        <w:t>Relationships shall never replace structural organization.</w:t>
      </w:r>
    </w:p>
    <w:p>
      <w:pPr>
        <w:spacing w:after="100" w:line="259" w:lineRule="auto"/>
      </w:pPr>
      <w:r>
        <w:t>Implementations shall preserve the canonical hierarchy regardless of serialization format or execution environment.</w:t>
      </w:r>
    </w:p>
    <w:p>
      <w:pPr>
        <w:spacing w:after="100" w:line="259" w:lineRule="auto"/>
      </w:pPr>
      <w:r>
        <w:t>Every Image Codex document shall possess one deterministic structural representation.</w:t>
      </w:r>
    </w:p>
    <w:p>
      <w:pPr>
        <w:pStyle w:val="Heading1"/>
      </w:pPr>
      <w:r>
        <w:t>Risks</w:t>
      </w:r>
    </w:p>
    <w:p>
      <w:pPr>
        <w:spacing w:after="100" w:line="259" w:lineRule="auto"/>
      </w:pPr>
      <w:r>
        <w:t>The Structural Model introduces additional architectural complexity.</w:t>
      </w:r>
    </w:p>
    <w:p>
      <w:pPr>
        <w:spacing w:after="100" w:line="259" w:lineRule="auto"/>
      </w:pPr>
      <w:r>
        <w:t>Potential risks include:</w:t>
      </w:r>
    </w:p>
    <w:p>
      <w:pPr>
        <w:pStyle w:val="ListBullet"/>
        <w:spacing w:after="40"/>
      </w:pPr>
      <w:r>
        <w:t>Excessive structural nesting</w:t>
      </w:r>
    </w:p>
    <w:p>
      <w:pPr>
        <w:pStyle w:val="ListBullet"/>
        <w:spacing w:after="40"/>
      </w:pPr>
      <w:r>
        <w:t>Redundant hierarchy</w:t>
      </w:r>
    </w:p>
    <w:p>
      <w:pPr>
        <w:pStyle w:val="ListBullet"/>
        <w:spacing w:after="40"/>
      </w:pPr>
      <w:r>
        <w:t>Ambiguous ownership of future structural constructs</w:t>
      </w:r>
    </w:p>
    <w:p>
      <w:pPr>
        <w:pStyle w:val="ListBullet"/>
        <w:spacing w:after="40"/>
      </w:pPr>
      <w:r>
        <w:t>Over-specialization</w:t>
      </w:r>
    </w:p>
    <w:p>
      <w:pPr>
        <w:pStyle w:val="ListBullet"/>
        <w:spacing w:after="40"/>
      </w:pPr>
      <w:r>
        <w:t>Increased implementation effort</w:t>
      </w:r>
    </w:p>
    <w:p>
      <w:pPr>
        <w:spacing w:after="100" w:line="259" w:lineRule="auto"/>
      </w:pPr>
      <w:r>
        <w:t>Without disciplined governance, structural evolution could become inconsistent.</w:t>
      </w:r>
    </w:p>
    <w:p>
      <w:pPr>
        <w:pStyle w:val="Heading1"/>
      </w:pPr>
      <w:r>
        <w:t>Mitigations</w:t>
      </w:r>
    </w:p>
    <w:p>
      <w:pPr>
        <w:spacing w:after="100" w:line="259" w:lineRule="auto"/>
      </w:pPr>
      <w:r>
        <w:t>These risks are mitigated through:</w:t>
      </w:r>
    </w:p>
    <w:p>
      <w:pPr>
        <w:pStyle w:val="ListBullet"/>
        <w:spacing w:after="40"/>
      </w:pPr>
      <w:r>
        <w:t>Constitutional governance</w:t>
      </w:r>
    </w:p>
    <w:p>
      <w:pPr>
        <w:pStyle w:val="ListBullet"/>
        <w:spacing w:after="40"/>
      </w:pPr>
      <w:r>
        <w:t>Layered architecture</w:t>
      </w:r>
    </w:p>
    <w:p>
      <w:pPr>
        <w:pStyle w:val="ListBullet"/>
        <w:spacing w:after="40"/>
      </w:pPr>
      <w:r>
        <w:t>Formal language specification</w:t>
      </w:r>
    </w:p>
    <w:p>
      <w:pPr>
        <w:pStyle w:val="ListBullet"/>
        <w:spacing w:after="40"/>
      </w:pPr>
      <w:r>
        <w:t>Canonical terminology</w:t>
      </w:r>
    </w:p>
    <w:p>
      <w:pPr>
        <w:pStyle w:val="ListBullet"/>
        <w:spacing w:after="40"/>
      </w:pPr>
      <w:r>
        <w:t>Registry governance</w:t>
      </w:r>
    </w:p>
    <w:p>
      <w:pPr>
        <w:pStyle w:val="ListBullet"/>
        <w:spacing w:after="40"/>
      </w:pPr>
      <w:r>
        <w:t>Versioned standards</w:t>
      </w:r>
    </w:p>
    <w:p>
      <w:pPr>
        <w:pStyle w:val="ListBullet"/>
        <w:spacing w:after="40"/>
      </w:pPr>
      <w:r>
        <w:t>Architectural review through ADRs</w:t>
      </w:r>
    </w:p>
    <w:p>
      <w:pPr>
        <w:pStyle w:val="ListBullet"/>
        <w:spacing w:after="40"/>
      </w:pPr>
      <w:r>
        <w:t>Controlled extension mechanisms</w:t>
      </w:r>
    </w:p>
    <w:p>
      <w:pPr>
        <w:spacing w:after="100" w:line="259" w:lineRule="auto"/>
      </w:pPr>
      <w:r>
        <w:t>Future specifications shall extend the Structural Model through additive evolution rather than incompatible redesign.</w:t>
      </w:r>
    </w:p>
    <w:p>
      <w:pPr>
        <w:pStyle w:val="Heading1"/>
      </w:pPr>
      <w:r>
        <w:t>Success Criteria</w:t>
      </w:r>
    </w:p>
    <w:p>
      <w:pPr>
        <w:spacing w:after="100" w:line="259" w:lineRule="auto"/>
      </w:pPr>
      <w:r>
        <w:t>This Architectural Decision shall be considered successful when:</w:t>
      </w:r>
    </w:p>
    <w:p>
      <w:pPr>
        <w:pStyle w:val="ListBullet"/>
        <w:spacing w:after="40"/>
      </w:pPr>
      <w:r>
        <w:t>Every Image Codex document conforms to the Structural Model.</w:t>
      </w:r>
    </w:p>
    <w:p>
      <w:pPr>
        <w:pStyle w:val="ListBullet"/>
        <w:spacing w:after="40"/>
      </w:pPr>
      <w:r>
        <w:t>Independent implementations produce equivalent structural representations.</w:t>
      </w:r>
    </w:p>
    <w:p>
      <w:pPr>
        <w:pStyle w:val="ListBullet"/>
        <w:spacing w:after="40"/>
      </w:pPr>
      <w:r>
        <w:t>Parsers can deterministically validate document organization.</w:t>
      </w:r>
    </w:p>
    <w:p>
      <w:pPr>
        <w:pStyle w:val="ListBullet"/>
        <w:spacing w:after="40"/>
      </w:pPr>
      <w:r>
        <w:t>Visual editors can represent Image Codex documents directly from the official structure.</w:t>
      </w:r>
    </w:p>
    <w:p>
      <w:pPr>
        <w:pStyle w:val="ListBullet"/>
        <w:spacing w:after="40"/>
      </w:pPr>
      <w:r>
        <w:t>Future serialization formats preserve identical logical organization.</w:t>
      </w:r>
    </w:p>
    <w:p>
      <w:pPr>
        <w:pStyle w:val="ListBullet"/>
        <w:spacing w:after="40"/>
      </w:pPr>
      <w:r>
        <w:t>Structural evolution occurs without breaking backward compatibility.</w:t>
      </w:r>
    </w:p>
    <w:p>
      <w:pPr>
        <w:pStyle w:val="Heading1"/>
      </w:pPr>
      <w:r>
        <w:t>Compliance Requirements</w:t>
      </w:r>
    </w:p>
    <w:p>
      <w:pPr>
        <w:spacing w:after="100" w:line="259" w:lineRule="auto"/>
      </w:pPr>
      <w:r>
        <w:t>All future Image Codex specifications defining document organization shall conform to the Structural Model established by this ADR.</w:t>
      </w:r>
    </w:p>
    <w:p>
      <w:pPr>
        <w:spacing w:after="100" w:line="259" w:lineRule="auto"/>
      </w:pPr>
      <w:r>
        <w:t>No implementation shall redefine the canonical hierarchy of:</w:t>
      </w:r>
    </w:p>
    <w:p>
      <w:pPr>
        <w:pStyle w:val="ListBullet"/>
        <w:spacing w:after="40"/>
      </w:pPr>
      <w:r>
        <w:t>Visual Program</w:t>
      </w:r>
    </w:p>
    <w:p>
      <w:pPr>
        <w:pStyle w:val="ListBullet"/>
        <w:spacing w:after="40"/>
      </w:pPr>
      <w:r>
        <w:t>Scene</w:t>
      </w:r>
    </w:p>
    <w:p>
      <w:pPr>
        <w:pStyle w:val="ListBullet"/>
        <w:spacing w:after="40"/>
      </w:pPr>
      <w:r>
        <w:t>Subject</w:t>
      </w:r>
    </w:p>
    <w:p>
      <w:pPr>
        <w:pStyle w:val="ListBullet"/>
        <w:spacing w:after="40"/>
      </w:pPr>
      <w:r>
        <w:t>Object</w:t>
      </w:r>
    </w:p>
    <w:p>
      <w:pPr>
        <w:spacing w:after="100" w:line="259" w:lineRule="auto"/>
      </w:pPr>
      <w:r>
        <w:t>Any modification to the Structural Model requires either:</w:t>
      </w:r>
    </w:p>
    <w:p>
      <w:pPr>
        <w:pStyle w:val="ListBullet"/>
        <w:spacing w:after="40"/>
      </w:pPr>
      <w:r>
        <w:t>a superseding Architectural Decision Record, or</w:t>
      </w:r>
    </w:p>
    <w:p>
      <w:pPr>
        <w:pStyle w:val="ListBullet"/>
        <w:spacing w:after="40"/>
      </w:pPr>
      <w:r>
        <w:t>a formal amendment to this ADR.</w:t>
      </w:r>
    </w:p>
    <w:p>
      <w:pPr>
        <w:spacing w:after="100" w:line="259" w:lineRule="auto"/>
      </w:pPr>
      <w:r>
        <w:t>The Structural Model shall remain the authoritative organizational representation of every Image Codex document.</w:t>
      </w:r>
    </w:p>
    <w:p>
      <w:pPr>
        <w:pStyle w:val="Heading1"/>
      </w:pPr>
      <w:r>
        <w:t>Design Principle</w:t>
      </w:r>
    </w:p>
    <w:p>
      <w:pPr>
        <w:spacing w:after="100" w:line="259" w:lineRule="auto"/>
      </w:pPr>
      <w:r>
        <w:t>Visual intent is represented through structured organization rather than descriptive prose.</w:t>
      </w:r>
    </w:p>
    <w:p>
      <w:pPr>
        <w:spacing w:after="100" w:line="259" w:lineRule="auto"/>
      </w:pPr>
      <w:r>
        <w:t>Objects provide vocabulary.</w:t>
      </w:r>
    </w:p>
    <w:p>
      <w:pPr>
        <w:spacing w:after="100" w:line="259" w:lineRule="auto"/>
      </w:pPr>
      <w:r>
        <w:t>Relationships provide semantic understanding.</w:t>
      </w:r>
    </w:p>
    <w:p>
      <w:pPr>
        <w:spacing w:after="100" w:line="259" w:lineRule="auto"/>
      </w:pPr>
      <w:r>
        <w:t>Structure provides organization.</w:t>
      </w:r>
    </w:p>
    <w:p>
      <w:pPr>
        <w:spacing w:after="100" w:line="259" w:lineRule="auto"/>
      </w:pPr>
      <w:r>
        <w:t>Together they create a complete visual language.</w:t>
      </w:r>
    </w:p>
    <w:p>
      <w:pPr>
        <w:pStyle w:val="Heading1"/>
      </w:pPr>
      <w:r>
        <w:t>Long-Term Vision</w:t>
      </w:r>
    </w:p>
    <w:p>
      <w:pPr>
        <w:spacing w:after="100" w:line="259" w:lineRule="auto"/>
      </w:pPr>
      <w:r>
        <w:t>The Structural Model provides the universal organizational blueprint for every future Image Codex implementation.</w:t>
      </w:r>
    </w:p>
    <w:p>
      <w:pPr>
        <w:spacing w:after="100" w:line="259" w:lineRule="auto"/>
      </w:pPr>
      <w:r>
        <w:t>Future technologies may include:</w:t>
      </w:r>
    </w:p>
    <w:p>
      <w:pPr>
        <w:pStyle w:val="ListBullet"/>
        <w:spacing w:after="40"/>
      </w:pPr>
      <w:r>
        <w:t>Visual Programming Editors</w:t>
      </w:r>
    </w:p>
    <w:p>
      <w:pPr>
        <w:pStyle w:val="ListBullet"/>
        <w:spacing w:after="40"/>
      </w:pPr>
      <w:r>
        <w:t>Interactive Scene Builders</w:t>
      </w:r>
    </w:p>
    <w:p>
      <w:pPr>
        <w:pStyle w:val="ListBullet"/>
        <w:spacing w:after="40"/>
      </w:pPr>
      <w:r>
        <w:t>Registry Editors</w:t>
      </w:r>
    </w:p>
    <w:p>
      <w:pPr>
        <w:pStyle w:val="ListBullet"/>
        <w:spacing w:after="40"/>
      </w:pPr>
      <w:r>
        <w:t>AI Authoring Systems</w:t>
      </w:r>
    </w:p>
    <w:p>
      <w:pPr>
        <w:pStyle w:val="ListBullet"/>
        <w:spacing w:after="40"/>
      </w:pPr>
      <w:r>
        <w:t>Real-Time Validation Tools</w:t>
      </w:r>
    </w:p>
    <w:p>
      <w:pPr>
        <w:pStyle w:val="ListBullet"/>
        <w:spacing w:after="40"/>
      </w:pPr>
      <w:r>
        <w:t>Visual Debuggers</w:t>
      </w:r>
    </w:p>
    <w:p>
      <w:pPr>
        <w:pStyle w:val="ListBullet"/>
        <w:spacing w:after="40"/>
      </w:pPr>
      <w:r>
        <w:t>Educational Simulators</w:t>
      </w:r>
    </w:p>
    <w:p>
      <w:pPr>
        <w:pStyle w:val="ListBullet"/>
        <w:spacing w:after="40"/>
      </w:pPr>
      <w:r>
        <w:t>Creative Planning Systems</w:t>
      </w:r>
    </w:p>
    <w:p>
      <w:pPr>
        <w:pStyle w:val="ListBullet"/>
        <w:spacing w:after="40"/>
      </w:pPr>
      <w:r>
        <w:t>Multi-AI Translation Platforms</w:t>
      </w:r>
    </w:p>
    <w:p>
      <w:pPr>
        <w:pStyle w:val="ListBullet"/>
        <w:spacing w:after="40"/>
      </w:pPr>
      <w:r>
        <w:t>Future software not yet conceived</w:t>
      </w:r>
    </w:p>
    <w:p>
      <w:pPr>
        <w:spacing w:after="100" w:line="259" w:lineRule="auto"/>
      </w:pPr>
      <w:r>
        <w:t>Regardless of implementation technology, every conforming system shall represent Image Codex documents through the same canonical Structural Model.</w:t>
      </w:r>
    </w:p>
    <w:p>
      <w:pPr>
        <w:spacing w:after="100" w:line="259" w:lineRule="auto"/>
      </w:pPr>
      <w:r>
        <w:t>This ensures long-term interoperability, extensibility, and implementation independence.</w:t>
      </w:r>
    </w:p>
    <w:p>
      <w:pPr>
        <w:spacing w:after="100" w:line="259" w:lineRule="auto"/>
      </w:pPr>
      <w:r>
        <w:t>The Structural Model is intended to remain stable for decades while supporting continuous evolution of the language.</w:t>
      </w:r>
    </w:p>
    <w:p>
      <w:pPr>
        <w:pStyle w:val="Heading1"/>
      </w:pPr>
      <w:r>
        <w:t>Architectural Principle</w:t>
      </w:r>
    </w:p>
    <w:p>
      <w:pPr>
        <w:spacing w:after="100" w:line="259" w:lineRule="auto"/>
      </w:pPr>
      <w:r>
        <w:t>The Image Codex organizes visual intent through a single canonical Structural Model.</w:t>
      </w:r>
    </w:p>
    <w:p>
      <w:pPr>
        <w:spacing w:after="100" w:line="259" w:lineRule="auto"/>
      </w:pPr>
      <w:r>
        <w:t>Structure governs organization.</w:t>
      </w:r>
    </w:p>
    <w:p>
      <w:pPr>
        <w:spacing w:after="100" w:line="259" w:lineRule="auto"/>
      </w:pPr>
      <w:r>
        <w:t>Semantics govern meaning.</w:t>
      </w:r>
    </w:p>
    <w:p>
      <w:pPr>
        <w:spacing w:after="100" w:line="259" w:lineRule="auto"/>
      </w:pPr>
      <w:r>
        <w:t>Implementations govern execution.</w:t>
      </w:r>
    </w:p>
    <w:p>
      <w:pPr>
        <w:spacing w:after="100" w:line="259" w:lineRule="auto"/>
      </w:pPr>
      <w:r>
        <w:t>These responsibilities remain independent while operating together to form a complete visual language ecosystem.</w:t>
      </w:r>
    </w:p>
    <w:p>
      <w:pPr>
        <w:pStyle w:val="Heading1"/>
      </w:pPr>
      <w:r>
        <w:t>Approval</w:t>
      </w:r>
    </w:p>
    <w:p>
      <w:pPr>
        <w:spacing w:after="100" w:line="259" w:lineRule="auto"/>
      </w:pPr>
      <w:r>
        <w:t>This Architectural Decision is accepted as one of the five foundational architectural pillars of the Image Codex ecosystem.</w:t>
      </w:r>
    </w:p>
    <w:p>
      <w:pPr>
        <w:spacing w:after="100" w:line="259" w:lineRule="auto"/>
      </w:pPr>
      <w:r>
        <w:t>The Structural Model shall govern the organization of every Image Codex document and shall serve as the authoritative structural foundation for all future specifications and implementations.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sz w:val="16"/>
      </w:rPr>
      <w:t>THE IMAGE CODEX  |  IC-ADR-005  | 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