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IC-GOV-001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GOVERNANCE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IC-GOV-001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Governance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GOVERNANCE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IC-GOV-001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Governance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Governance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ADR series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All official specifications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operationalizes the constitutional governance model for proposals, standards, registries, releases, and amendments.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Governance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Document Lifecycle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Proposal Process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Release Process</w:t>
      </w:r>
    </w:p>
    <w:p>
      <w:pPr>
        <w:pStyle w:val="Heading1"/>
        <w:keepNext/>
      </w:pPr>
      <w:r>
        <w:t>1. Governance Scope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Governance Specification defines operational procedures below the Constitution. It SHALL NOT supersede the Constitution.</w:t>
      </w:r>
    </w:p>
    <w:p>
      <w:pPr>
        <w:pStyle w:val="Heading2"/>
        <w:keepNext/>
      </w:pPr>
      <w:r>
        <w:t>1.2 Creator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Until amended, Creator Authority retains final approval power over official specifications, registries, releases, identifiers, and amendments.</w:t>
      </w:r>
    </w:p>
    <w:p>
      <w:pPr>
        <w:pStyle w:val="Heading1"/>
        <w:keepNext/>
      </w:pPr>
      <w:r>
        <w:t>2. Document Lifecycle</w:t>
      </w:r>
    </w:p>
    <w:p>
      <w:pPr>
        <w:pStyle w:val="Heading2"/>
        <w:keepNext/>
      </w:pPr>
      <w:r>
        <w:t>2.1 Lifecycle States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Exploratory Note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Working Draft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Reviewed Working Draft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Candidate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Deprecated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Retired</w:t>
      </w:r>
    </w:p>
    <w:p>
      <w:pPr>
        <w:pStyle w:val="Heading2"/>
        <w:keepNext/>
      </w:pPr>
      <w:r>
        <w:t>2.2 Freeze Rule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frozen official document SHALL only change through an approved revision, amendment, or successor document.</w:t>
      </w:r>
    </w:p>
    <w:p>
      <w:pPr>
        <w:pStyle w:val="Heading1"/>
        <w:keepNext/>
      </w:pPr>
      <w:r>
        <w:t>3. Proposal Process</w:t>
      </w:r>
    </w:p>
    <w:p>
      <w:pPr>
        <w:pStyle w:val="Heading2"/>
        <w:keepNext/>
      </w:pPr>
      <w:r>
        <w:t>3.1 Proposal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proposal SHOULD include purpose, affected documents, compatibility impact, alternatives considered, registry impact, and implementation notes.</w:t>
      </w:r>
    </w:p>
    <w:p>
      <w:pPr>
        <w:pStyle w:val="Heading2"/>
        <w:keepNext/>
      </w:pPr>
      <w:r>
        <w:t>3.2 ADR Requirement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Major architectural changes SHOULD be recorded as ADRs.</w:t>
      </w:r>
    </w:p>
    <w:p>
      <w:pPr>
        <w:pStyle w:val="Heading1"/>
        <w:keepNext/>
      </w:pPr>
      <w:r>
        <w:t>4. Release Process</w:t>
      </w:r>
    </w:p>
    <w:p>
      <w:pPr>
        <w:pStyle w:val="Heading2"/>
        <w:keepNext/>
      </w:pPr>
      <w:r>
        <w:t>4.1 Release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release SHOULD include specifications, registries, changelog, README, examples, tests, and build scripts.</w:t>
      </w:r>
    </w:p>
    <w:p>
      <w:pPr>
        <w:pStyle w:val="Heading2"/>
        <w:keepNext/>
      </w:pPr>
      <w:r>
        <w:t>4.2 Version Tags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GitHub releases SHOULD use readable tags such as v1.0-foundation or v1.1-registry-expansion.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