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jc w:val="center"/>
      </w:pPr>
      <w:r>
        <w:rPr>
          <w:rFonts w:ascii="Aptos Display" w:hAnsi="Aptos Display" w:eastAsia="Aptos Display"/>
          <w:b/>
          <w:i w:val="0"/>
          <w:sz w:val="14"/>
        </w:rPr>
        <w:t>THE IMAGE CODEX  |  IC-REG-006  |  VERSION 1.0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8"/>
        </w:rPr>
        <w:t>THE IMAGE CODEX</w:t>
      </w:r>
    </w:p>
    <w:p>
      <w:pPr>
        <w:spacing w:before="0" w:after="240"/>
        <w:jc w:val="center"/>
      </w:pPr>
      <w:r>
        <w:rPr>
          <w:rFonts w:ascii="Aptos Display" w:hAnsi="Aptos Display" w:eastAsia="Aptos Display"/>
          <w:b/>
          <w:i w:val="0"/>
          <w:sz w:val="26"/>
        </w:rPr>
        <w:t>IDENTIFIER REGISTRY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36"/>
        </w:rPr>
        <w:t>IC-REG-006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0"/>
        </w:rPr>
        <w:t>Official Identifier Registry</w:t>
      </w:r>
    </w:p>
    <w:p>
      <w:pPr>
        <w:spacing w:before="0" w:after="400"/>
        <w:jc w:val="center"/>
      </w:pPr>
      <w:r>
        <w:rPr>
          <w:rFonts w:ascii="Aptos" w:hAnsi="Aptos" w:eastAsia="Aptos"/>
          <w:b w:val="0"/>
          <w:i/>
          <w:sz w:val="22"/>
        </w:rPr>
        <w:t>Reviewed Working Draft</w:t>
      </w:r>
    </w:p>
    <w:p>
      <w:pPr>
        <w:spacing w:before="0" w:after="560"/>
        <w:jc w:val="center"/>
      </w:pPr>
      <w:r>
        <w:rPr>
          <w:rFonts w:ascii="Aptos" w:hAnsi="Aptos" w:eastAsia="Aptos"/>
          <w:b/>
          <w:i w:val="0"/>
          <w:sz w:val="18"/>
        </w:rPr>
        <w:t>OFFICIAL REGISTRY  •  FOUNDATION RELEASE  •  VERSION 1.0</w:t>
      </w:r>
    </w:p>
    <w:p>
      <w:pPr>
        <w:pStyle w:val="Heading1"/>
        <w:keepNext/>
      </w:pPr>
      <w:r>
        <w:t>Metadata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ID: </w:t>
      </w:r>
      <w:r>
        <w:rPr>
          <w:rFonts w:ascii="Aptos" w:hAnsi="Aptos" w:eastAsia="Aptos"/>
          <w:sz w:val="21"/>
        </w:rPr>
        <w:t>IC-REG-006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Title: </w:t>
      </w:r>
      <w:r>
        <w:rPr>
          <w:rFonts w:ascii="Aptos" w:hAnsi="Aptos" w:eastAsia="Aptos"/>
          <w:sz w:val="21"/>
        </w:rPr>
        <w:t>Official Identifier Registry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Version: </w:t>
      </w:r>
      <w:r>
        <w:rPr>
          <w:rFonts w:ascii="Aptos" w:hAnsi="Aptos" w:eastAsia="Aptos"/>
          <w:sz w:val="21"/>
        </w:rPr>
        <w:t>1.0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Class: </w:t>
      </w:r>
      <w:r>
        <w:rPr>
          <w:rFonts w:ascii="Aptos" w:hAnsi="Aptos" w:eastAsia="Aptos"/>
          <w:sz w:val="21"/>
        </w:rPr>
        <w:t>Official Registry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Authority: </w:t>
      </w:r>
      <w:r>
        <w:rPr>
          <w:rFonts w:ascii="Aptos" w:hAnsi="Aptos" w:eastAsia="Aptos"/>
          <w:sz w:val="21"/>
        </w:rPr>
        <w:t>Image Codex Constitution and IC-SEM-001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Publication Track: </w:t>
      </w:r>
      <w:r>
        <w:rPr>
          <w:rFonts w:ascii="Aptos" w:hAnsi="Aptos" w:eastAsia="Aptos"/>
          <w:sz w:val="21"/>
        </w:rPr>
        <w:t>Foundation Release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Language: </w:t>
      </w:r>
      <w:r>
        <w:rPr>
          <w:rFonts w:ascii="Aptos" w:hAnsi="Aptos" w:eastAsia="Aptos"/>
          <w:sz w:val="21"/>
        </w:rPr>
        <w:t>English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Review 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Supersedes: </w:t>
      </w:r>
      <w:r>
        <w:rPr>
          <w:rFonts w:ascii="Aptos" w:hAnsi="Aptos" w:eastAsia="Aptos"/>
          <w:sz w:val="21"/>
        </w:rPr>
        <w:t>None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Superseded By: </w:t>
      </w:r>
      <w:r>
        <w:rPr>
          <w:rFonts w:ascii="Aptos" w:hAnsi="Aptos" w:eastAsia="Aptos"/>
          <w:sz w:val="21"/>
        </w:rPr>
        <w:t>None</w:t>
      </w:r>
    </w:p>
    <w:p>
      <w:pPr>
        <w:pStyle w:val="Heading1"/>
        <w:keepNext/>
      </w:pPr>
      <w:r>
        <w:t>Related Documents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Image Codex Constitution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IC-VLS-001 Visual Language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IC-SEM-001 Semantic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IC-CBS-001 Codex Brain Specification</w:t>
      </w:r>
    </w:p>
    <w:p>
      <w:pPr>
        <w:pStyle w:val="Heading1"/>
        <w:keepNext/>
      </w:pPr>
      <w:r>
        <w:t>Document Summary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registry provides initial official records for the identifier registry used by the Image Codex Foundation Release.</w:t>
      </w:r>
    </w:p>
    <w:p>
      <w:pPr>
        <w:pStyle w:val="Heading1"/>
        <w:keepNext/>
      </w:pPr>
      <w:r>
        <w:t>Document Conventions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key words SHALL, SHALL NOT, SHOULD, SHOULD NOT, MAY, REQUIRED, RECOMMENDED, and OPTIONAL are to be interpreted as normative requirement terms within this document.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Informative material explains intent and usage but does not create conformance requirements unless explicitly referenced by a normative section.</w:t>
      </w:r>
    </w:p>
    <w:p>
      <w:pPr>
        <w:pStyle w:val="Heading1"/>
        <w:keepNext/>
      </w:pPr>
      <w:r>
        <w:t>Table of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1. Registry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2. Registry Rules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3. Initial Records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4. Future Expansion</w:t>
      </w:r>
    </w:p>
    <w:p>
      <w:pPr>
        <w:pStyle w:val="Heading1"/>
        <w:keepNext/>
      </w:pPr>
      <w:r>
        <w:t>1. Registry Purpose</w:t>
      </w:r>
    </w:p>
    <w:p>
      <w:pPr>
        <w:pStyle w:val="Heading2"/>
        <w:keepNext/>
      </w:pPr>
      <w:r>
        <w:t>1.1 Scope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registry records official identifier registry entries and reserves their identifiers for stable use.</w:t>
      </w:r>
    </w:p>
    <w:p>
      <w:pPr>
        <w:pStyle w:val="Heading1"/>
        <w:keepNext/>
      </w:pPr>
      <w:r>
        <w:t>2. Registry Rules</w:t>
      </w:r>
    </w:p>
    <w:p>
      <w:pPr>
        <w:pStyle w:val="Heading2"/>
        <w:keepNext/>
      </w:pPr>
      <w:r>
        <w:t>2.1 Stability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Registry identifiers SHALL NOT be reassigned. Deprecated entries SHALL remain reserved permanently.</w:t>
      </w:r>
    </w:p>
    <w:p>
      <w:pPr>
        <w:pStyle w:val="Heading2"/>
        <w:keepNext/>
      </w:pPr>
      <w:r>
        <w:t>2.2 Authority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Only official governing authority may add, remove, deprecate, or amend official registry records.</w:t>
      </w:r>
    </w:p>
    <w:p>
      <w:pPr>
        <w:pStyle w:val="Heading1"/>
        <w:keepNext/>
      </w:pPr>
      <w:r>
        <w:t>3. Initial Records</w:t>
      </w:r>
    </w:p>
    <w:p>
      <w:pPr>
        <w:pStyle w:val="Heading2"/>
        <w:keepNext/>
      </w:pPr>
      <w:r>
        <w:t>3.1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ptos" w:hAnsi="Aptos" w:eastAsia="Aptos"/>
                <w:b/>
                <w:sz w:val="19"/>
              </w:rPr>
              <w:t>Identifier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b/>
                <w:sz w:val="19"/>
              </w:rPr>
              <w:t>Definition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ic.con.001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Constitution document identifier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ic.adr.001-005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Architectural Decision Record range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ic.vls.001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Visual Language Standard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ic.sem.001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Semantic Standard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ic.cbs.001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Codex Brain Specification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ic.arc.001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Reference Architecture</w:t>
            </w:r>
          </w:p>
        </w:tc>
      </w:tr>
    </w:tbl>
    <w:p/>
    <w:p>
      <w:pPr>
        <w:pStyle w:val="Heading1"/>
        <w:keepNext/>
      </w:pPr>
      <w:r>
        <w:t>4. Future Expansion</w:t>
      </w:r>
    </w:p>
    <w:p>
      <w:pPr>
        <w:pStyle w:val="Heading2"/>
        <w:keepNext/>
      </w:pPr>
      <w:r>
        <w:t>4.1 Expansion Policy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Future records SHOULD be added through approved proposals or registry maintenance releases.</w:t>
      </w:r>
    </w:p>
    <w:p>
      <w:pPr>
        <w:pStyle w:val="Heading1"/>
        <w:keepNext/>
      </w:pPr>
      <w:r>
        <w:t>Appendix A - Revision History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Version 1.0 Foundation Release: Initial GitHub-ready reviewed working draft for public repository publication.</w:t>
      </w:r>
    </w:p>
    <w:p>
      <w:pPr>
        <w:pStyle w:val="Heading1"/>
        <w:keepNext/>
      </w:pPr>
      <w:r>
        <w:t>Appendix B - Publication Notes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Visual diagrams and editorial art assets are intentionally deferred to the Figma and Canva production phase.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This document is ready for repository publication as a reviewed working draft, not a permanently frozen final standard.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Future issues and pull requests may propose clarifications, examples, and non-breaking editorial improvements.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ptos" w:hAnsi="Aptos" w:eastAsia="Aptos"/>
        <w:sz w:val="16"/>
      </w:rPr>
      <w:t xml:space="preserve">Page </w:t>
    </w:r>
    <w:r>
      <w:rPr>
        <w:rFonts w:ascii="Aptos" w:hAnsi="Aptos" w:eastAsia="Aptos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ptos" w:hAnsi="Aptos" w:eastAsia="Aptos"/>
        <w:b/>
        <w:color w:val="666666"/>
        <w:sz w:val="16"/>
      </w:rPr>
      <w:t>THE IMAGE CODEX FOUNDATION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