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BCFE3" w14:textId="1C9837E8" w:rsidR="009F00CD" w:rsidRDefault="009F00CD">
      <w:pPr>
        <w:jc w:val="center"/>
        <w:rPr>
          <w:b/>
          <w:sz w:val="38"/>
        </w:rPr>
      </w:pPr>
      <w:r>
        <w:rPr>
          <w:noProof/>
        </w:rPr>
        <w:drawing>
          <wp:anchor distT="0" distB="0" distL="114300" distR="114300" simplePos="0" relativeHeight="251658240" behindDoc="0" locked="0" layoutInCell="1" allowOverlap="1" wp14:anchorId="75F01175" wp14:editId="1E759266">
            <wp:simplePos x="0" y="0"/>
            <wp:positionH relativeFrom="column">
              <wp:posOffset>1823085</wp:posOffset>
            </wp:positionH>
            <wp:positionV relativeFrom="paragraph">
              <wp:posOffset>-135255</wp:posOffset>
            </wp:positionV>
            <wp:extent cx="2562225" cy="2562225"/>
            <wp:effectExtent l="0" t="0" r="9525" b="9525"/>
            <wp:wrapSquare wrapText="bothSides"/>
            <wp:docPr id="1" name="Imagen 1" descr="Comunicación y Difusión – TecNM-Culiac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unicación y Difusión – TecNM-Culiacá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62225" cy="2562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FC71DA" w14:textId="77777777" w:rsidR="009F00CD" w:rsidRDefault="009F00CD">
      <w:pPr>
        <w:jc w:val="center"/>
        <w:rPr>
          <w:b/>
          <w:sz w:val="38"/>
        </w:rPr>
      </w:pPr>
    </w:p>
    <w:p w14:paraId="4AFC9DAA" w14:textId="77777777" w:rsidR="009F00CD" w:rsidRDefault="009F00CD">
      <w:pPr>
        <w:jc w:val="center"/>
        <w:rPr>
          <w:b/>
          <w:sz w:val="38"/>
        </w:rPr>
      </w:pPr>
    </w:p>
    <w:p w14:paraId="29A28247" w14:textId="77777777" w:rsidR="009F00CD" w:rsidRDefault="009F00CD">
      <w:pPr>
        <w:jc w:val="center"/>
        <w:rPr>
          <w:b/>
          <w:sz w:val="38"/>
        </w:rPr>
      </w:pPr>
    </w:p>
    <w:p w14:paraId="12AECE80" w14:textId="77777777" w:rsidR="009F00CD" w:rsidRDefault="009F00CD">
      <w:pPr>
        <w:jc w:val="center"/>
        <w:rPr>
          <w:b/>
          <w:sz w:val="38"/>
        </w:rPr>
      </w:pPr>
    </w:p>
    <w:p w14:paraId="1C5A854E" w14:textId="77777777" w:rsidR="009F00CD" w:rsidRDefault="009F00CD">
      <w:pPr>
        <w:jc w:val="center"/>
        <w:rPr>
          <w:b/>
          <w:sz w:val="38"/>
        </w:rPr>
      </w:pPr>
    </w:p>
    <w:p w14:paraId="66D1C0A4" w14:textId="409BC402" w:rsidR="009F00CD" w:rsidRDefault="009F00CD">
      <w:pPr>
        <w:jc w:val="center"/>
        <w:rPr>
          <w:b/>
          <w:sz w:val="38"/>
        </w:rPr>
      </w:pPr>
      <w:r>
        <w:rPr>
          <w:b/>
          <w:sz w:val="38"/>
        </w:rPr>
        <w:t>Cesar Arturo Almazan Peña</w:t>
      </w:r>
    </w:p>
    <w:p w14:paraId="32BB52ED" w14:textId="77777777" w:rsidR="00187550" w:rsidRDefault="00187550">
      <w:pPr>
        <w:jc w:val="center"/>
        <w:rPr>
          <w:b/>
          <w:sz w:val="38"/>
        </w:rPr>
      </w:pPr>
    </w:p>
    <w:p w14:paraId="77B64C24" w14:textId="24E84459" w:rsidR="009F00CD" w:rsidRDefault="009F00CD">
      <w:pPr>
        <w:jc w:val="center"/>
        <w:rPr>
          <w:b/>
          <w:sz w:val="38"/>
        </w:rPr>
      </w:pPr>
      <w:r>
        <w:rPr>
          <w:b/>
          <w:sz w:val="38"/>
        </w:rPr>
        <w:t>22170554</w:t>
      </w:r>
    </w:p>
    <w:p w14:paraId="42758E80" w14:textId="45AE8F7D" w:rsidR="009F00CD" w:rsidRDefault="009F00CD" w:rsidP="009F00CD">
      <w:pPr>
        <w:jc w:val="center"/>
        <w:rPr>
          <w:b/>
          <w:sz w:val="38"/>
        </w:rPr>
      </w:pPr>
      <w:r>
        <w:rPr>
          <w:b/>
          <w:sz w:val="38"/>
        </w:rPr>
        <w:t>16/10/2026</w:t>
      </w:r>
    </w:p>
    <w:p w14:paraId="54C3834E" w14:textId="3D473A91" w:rsidR="009F00CD" w:rsidRDefault="009F00CD" w:rsidP="009F00CD">
      <w:pPr>
        <w:jc w:val="center"/>
        <w:rPr>
          <w:b/>
          <w:sz w:val="38"/>
        </w:rPr>
      </w:pPr>
      <w:proofErr w:type="spellStart"/>
      <w:r>
        <w:rPr>
          <w:b/>
          <w:sz w:val="38"/>
        </w:rPr>
        <w:t>Ciencia</w:t>
      </w:r>
      <w:proofErr w:type="spellEnd"/>
      <w:r>
        <w:rPr>
          <w:b/>
          <w:sz w:val="38"/>
        </w:rPr>
        <w:t xml:space="preserve"> de </w:t>
      </w:r>
      <w:proofErr w:type="spellStart"/>
      <w:r>
        <w:rPr>
          <w:b/>
          <w:sz w:val="38"/>
        </w:rPr>
        <w:t>datos</w:t>
      </w:r>
      <w:proofErr w:type="spellEnd"/>
    </w:p>
    <w:p w14:paraId="609A36C2" w14:textId="77777777" w:rsidR="009F00CD" w:rsidRDefault="009F00CD">
      <w:pPr>
        <w:jc w:val="center"/>
        <w:rPr>
          <w:b/>
          <w:sz w:val="38"/>
        </w:rPr>
      </w:pPr>
    </w:p>
    <w:p w14:paraId="27516B18" w14:textId="77777777" w:rsidR="009F00CD" w:rsidRDefault="009F00CD">
      <w:pPr>
        <w:jc w:val="center"/>
        <w:rPr>
          <w:b/>
          <w:sz w:val="38"/>
        </w:rPr>
      </w:pPr>
    </w:p>
    <w:p w14:paraId="2BF7660B" w14:textId="77777777" w:rsidR="009F00CD" w:rsidRDefault="009F00CD">
      <w:pPr>
        <w:jc w:val="center"/>
        <w:rPr>
          <w:b/>
          <w:sz w:val="38"/>
        </w:rPr>
      </w:pPr>
    </w:p>
    <w:p w14:paraId="5A0C311B" w14:textId="77777777" w:rsidR="009F00CD" w:rsidRDefault="009F00CD">
      <w:pPr>
        <w:jc w:val="center"/>
        <w:rPr>
          <w:b/>
          <w:sz w:val="38"/>
        </w:rPr>
      </w:pPr>
    </w:p>
    <w:p w14:paraId="36091057" w14:textId="77777777" w:rsidR="009F00CD" w:rsidRDefault="009F00CD">
      <w:pPr>
        <w:jc w:val="center"/>
        <w:rPr>
          <w:b/>
          <w:sz w:val="38"/>
        </w:rPr>
      </w:pPr>
    </w:p>
    <w:p w14:paraId="553C9B17" w14:textId="77777777" w:rsidR="009F00CD" w:rsidRDefault="009F00CD">
      <w:pPr>
        <w:jc w:val="center"/>
        <w:rPr>
          <w:b/>
          <w:sz w:val="38"/>
        </w:rPr>
      </w:pPr>
    </w:p>
    <w:p w14:paraId="2D6EC644" w14:textId="77777777" w:rsidR="009F00CD" w:rsidRDefault="009F00CD">
      <w:pPr>
        <w:jc w:val="center"/>
        <w:rPr>
          <w:b/>
          <w:sz w:val="38"/>
        </w:rPr>
      </w:pPr>
    </w:p>
    <w:p w14:paraId="09B6DA1B" w14:textId="77777777" w:rsidR="009F00CD" w:rsidRDefault="009F00CD">
      <w:pPr>
        <w:jc w:val="center"/>
        <w:rPr>
          <w:b/>
          <w:sz w:val="38"/>
        </w:rPr>
      </w:pPr>
    </w:p>
    <w:p w14:paraId="33240285" w14:textId="77777777" w:rsidR="009F00CD" w:rsidRDefault="009F00CD">
      <w:pPr>
        <w:jc w:val="center"/>
        <w:rPr>
          <w:b/>
          <w:sz w:val="38"/>
        </w:rPr>
      </w:pPr>
    </w:p>
    <w:p w14:paraId="0B51ADE7" w14:textId="77777777" w:rsidR="009F00CD" w:rsidRDefault="009F00CD">
      <w:pPr>
        <w:jc w:val="center"/>
        <w:rPr>
          <w:b/>
          <w:sz w:val="38"/>
        </w:rPr>
      </w:pPr>
    </w:p>
    <w:p w14:paraId="7DD3C3FB" w14:textId="77777777" w:rsidR="009F00CD" w:rsidRDefault="009F00CD">
      <w:pPr>
        <w:jc w:val="center"/>
        <w:rPr>
          <w:b/>
          <w:sz w:val="38"/>
        </w:rPr>
      </w:pPr>
    </w:p>
    <w:p w14:paraId="5FB2C2BD" w14:textId="6DA21385" w:rsidR="004534B2" w:rsidRPr="00187550" w:rsidRDefault="00187550">
      <w:pPr>
        <w:jc w:val="center"/>
        <w:rPr>
          <w:bCs/>
          <w:lang w:val="es-MX"/>
        </w:rPr>
      </w:pPr>
      <w:r w:rsidRPr="00187550">
        <w:rPr>
          <w:bCs/>
          <w:sz w:val="38"/>
          <w:lang w:val="es-MX"/>
        </w:rPr>
        <w:t>DOCUMENTACIÓN DEL PROYECTO</w:t>
      </w:r>
      <w:r w:rsidRPr="00187550">
        <w:rPr>
          <w:bCs/>
          <w:sz w:val="38"/>
          <w:lang w:val="es-MX"/>
        </w:rPr>
        <w:br/>
        <w:t>ANÁLISIS EXPLORATORIO DE DATOS CLIMATOLÓGICOS</w:t>
      </w:r>
    </w:p>
    <w:p w14:paraId="72FFF94D" w14:textId="77777777" w:rsidR="004534B2" w:rsidRPr="00187550" w:rsidRDefault="00187550">
      <w:pPr>
        <w:rPr>
          <w:bCs/>
          <w:lang w:val="es-MX"/>
        </w:rPr>
      </w:pPr>
      <w:r w:rsidRPr="00187550">
        <w:rPr>
          <w:bCs/>
          <w:lang w:val="es-MX"/>
        </w:rPr>
        <w:t xml:space="preserve">Este documento describe el procedimiento realizado en la notebook para explorar, limpiar y visualizar un conjunto de datos </w:t>
      </w:r>
      <w:r w:rsidRPr="00187550">
        <w:rPr>
          <w:bCs/>
          <w:lang w:val="es-MX"/>
        </w:rPr>
        <w:t>climatológicos, además de resumir los principales hallazgos y las limitaciones de las conclusiones obtenidas.</w:t>
      </w:r>
    </w:p>
    <w:p w14:paraId="610BFC40" w14:textId="77777777" w:rsidR="004534B2" w:rsidRPr="00187550" w:rsidRDefault="00187550">
      <w:pPr>
        <w:pStyle w:val="Ttulo1"/>
        <w:rPr>
          <w:b w:val="0"/>
          <w:color w:val="auto"/>
          <w:lang w:val="es-MX"/>
        </w:rPr>
      </w:pPr>
      <w:r w:rsidRPr="00187550">
        <w:rPr>
          <w:b w:val="0"/>
          <w:color w:val="auto"/>
          <w:lang w:val="es-MX"/>
        </w:rPr>
        <w:t>1. Objetivo</w:t>
      </w:r>
    </w:p>
    <w:p w14:paraId="23D91811" w14:textId="77777777" w:rsidR="004534B2" w:rsidRPr="00187550" w:rsidRDefault="00187550">
      <w:pPr>
        <w:rPr>
          <w:bCs/>
          <w:lang w:val="es-MX"/>
        </w:rPr>
      </w:pPr>
      <w:r w:rsidRPr="00187550">
        <w:rPr>
          <w:bCs/>
          <w:lang w:val="es-MX"/>
        </w:rPr>
        <w:t>Realizar un análisis exploratorio de datos (EDA) para conocer la estructura del conjunto de datos, revisar la calidad de la informació</w:t>
      </w:r>
      <w:r w:rsidRPr="00187550">
        <w:rPr>
          <w:bCs/>
          <w:lang w:val="es-MX"/>
        </w:rPr>
        <w:t>n, tratar valores faltantes, estudiar las distribuciones y explorar la relación lineal entre las variables climatológicas.</w:t>
      </w:r>
    </w:p>
    <w:p w14:paraId="5A7CFE78" w14:textId="77777777" w:rsidR="004534B2" w:rsidRPr="00187550" w:rsidRDefault="00187550">
      <w:pPr>
        <w:pStyle w:val="Ttulo1"/>
        <w:rPr>
          <w:b w:val="0"/>
          <w:color w:val="auto"/>
          <w:lang w:val="es-MX"/>
        </w:rPr>
      </w:pPr>
      <w:r w:rsidRPr="00187550">
        <w:rPr>
          <w:b w:val="0"/>
          <w:color w:val="auto"/>
          <w:lang w:val="es-MX"/>
        </w:rPr>
        <w:t>2. Datos utilizados</w:t>
      </w:r>
    </w:p>
    <w:p w14:paraId="083B2793" w14:textId="6083EB3E" w:rsidR="004534B2" w:rsidRPr="00187550" w:rsidRDefault="00187550">
      <w:pPr>
        <w:rPr>
          <w:bCs/>
          <w:lang w:val="es-MX"/>
        </w:rPr>
      </w:pPr>
      <w:r w:rsidRPr="00187550">
        <w:rPr>
          <w:bCs/>
          <w:lang w:val="es-MX"/>
        </w:rPr>
        <w:t xml:space="preserve">Se utilizó el archivo 25001.txt, </w:t>
      </w:r>
      <w:r w:rsidRPr="00187550">
        <w:rPr>
          <w:bCs/>
          <w:lang w:val="es-MX"/>
        </w:rPr>
        <w:t>La tabla contiene las columnas FECHA, PRECIP, EVAP, TMAX y TMIN. PRECIP representa precipitación en milímetros; EVAP, evaporación en milímetros; TMAX, temperatura máxima en grados Celsius; y TMIN, temperatura mínima en grados Celsius. La lectu</w:t>
      </w:r>
      <w:r w:rsidRPr="00187550">
        <w:rPr>
          <w:bCs/>
          <w:lang w:val="es-MX"/>
        </w:rPr>
        <w:t>ra inicial produjo 19,575 registros y 5 columnas.</w:t>
      </w:r>
    </w:p>
    <w:p w14:paraId="6069EE0B" w14:textId="77777777" w:rsidR="004534B2" w:rsidRPr="00187550" w:rsidRDefault="00187550">
      <w:pPr>
        <w:pStyle w:val="Ttulo1"/>
        <w:rPr>
          <w:b w:val="0"/>
          <w:color w:val="auto"/>
          <w:lang w:val="es-MX"/>
        </w:rPr>
      </w:pPr>
      <w:r w:rsidRPr="00187550">
        <w:rPr>
          <w:b w:val="0"/>
          <w:color w:val="auto"/>
          <w:lang w:val="es-MX"/>
        </w:rPr>
        <w:t>3. Bibliotecas y carga de datos</w:t>
      </w:r>
    </w:p>
    <w:p w14:paraId="5ADE0C50" w14:textId="77777777" w:rsidR="004534B2" w:rsidRPr="00187550" w:rsidRDefault="00187550">
      <w:pPr>
        <w:rPr>
          <w:bCs/>
          <w:lang w:val="es-MX"/>
        </w:rPr>
      </w:pPr>
      <w:r w:rsidRPr="00187550">
        <w:rPr>
          <w:bCs/>
          <w:lang w:val="es-MX"/>
        </w:rPr>
        <w:t xml:space="preserve">Se utilizaron pandas para leer y manipular los datos, </w:t>
      </w:r>
      <w:proofErr w:type="spellStart"/>
      <w:r w:rsidRPr="00187550">
        <w:rPr>
          <w:bCs/>
          <w:lang w:val="es-MX"/>
        </w:rPr>
        <w:t>matplotlib</w:t>
      </w:r>
      <w:proofErr w:type="spellEnd"/>
      <w:r w:rsidRPr="00187550">
        <w:rPr>
          <w:bCs/>
          <w:lang w:val="es-MX"/>
        </w:rPr>
        <w:t xml:space="preserve"> para crear figuras y </w:t>
      </w:r>
      <w:proofErr w:type="spellStart"/>
      <w:r w:rsidRPr="00187550">
        <w:rPr>
          <w:bCs/>
          <w:lang w:val="es-MX"/>
        </w:rPr>
        <w:t>seaborn</w:t>
      </w:r>
      <w:proofErr w:type="spellEnd"/>
      <w:r w:rsidRPr="00187550">
        <w:rPr>
          <w:bCs/>
          <w:lang w:val="es-MX"/>
        </w:rPr>
        <w:t xml:space="preserve"> para las visualizaciones estadísticas. El archivo se leyó separando los campos p</w:t>
      </w:r>
      <w:r w:rsidRPr="00187550">
        <w:rPr>
          <w:bCs/>
          <w:lang w:val="es-MX"/>
        </w:rPr>
        <w:t>or espacios, omitiendo las primeras 19 líneas informativas, usando la codificación latin1 y reconociendo “Nulo” como dato faltante.</w:t>
      </w:r>
    </w:p>
    <w:p w14:paraId="138B3D9F" w14:textId="77777777" w:rsidR="004534B2" w:rsidRPr="00187550" w:rsidRDefault="00187550">
      <w:pPr>
        <w:rPr>
          <w:bCs/>
        </w:rPr>
      </w:pPr>
      <w:r w:rsidRPr="00187550">
        <w:rPr>
          <w:rFonts w:ascii="Consolas" w:hAnsi="Consolas"/>
          <w:bCs/>
          <w:sz w:val="18"/>
        </w:rPr>
        <w:t>import pandas as pd</w:t>
      </w:r>
      <w:r w:rsidRPr="00187550">
        <w:rPr>
          <w:rFonts w:ascii="Consolas" w:hAnsi="Consolas"/>
          <w:bCs/>
          <w:sz w:val="18"/>
        </w:rPr>
        <w:br/>
        <w:t xml:space="preserve">import </w:t>
      </w:r>
      <w:proofErr w:type="gramStart"/>
      <w:r w:rsidRPr="00187550">
        <w:rPr>
          <w:rFonts w:ascii="Consolas" w:hAnsi="Consolas"/>
          <w:bCs/>
          <w:sz w:val="18"/>
        </w:rPr>
        <w:t>matplotlib.pyplot</w:t>
      </w:r>
      <w:proofErr w:type="gramEnd"/>
      <w:r w:rsidRPr="00187550">
        <w:rPr>
          <w:rFonts w:ascii="Consolas" w:hAnsi="Consolas"/>
          <w:bCs/>
          <w:sz w:val="18"/>
        </w:rPr>
        <w:t xml:space="preserve"> as plt</w:t>
      </w:r>
      <w:r w:rsidRPr="00187550">
        <w:rPr>
          <w:rFonts w:ascii="Consolas" w:hAnsi="Consolas"/>
          <w:bCs/>
          <w:sz w:val="18"/>
        </w:rPr>
        <w:br/>
        <w:t>import seaborn as sns</w:t>
      </w:r>
      <w:r w:rsidRPr="00187550">
        <w:rPr>
          <w:rFonts w:ascii="Consolas" w:hAnsi="Consolas"/>
          <w:bCs/>
          <w:sz w:val="18"/>
        </w:rPr>
        <w:br/>
      </w:r>
      <w:r w:rsidRPr="00187550">
        <w:rPr>
          <w:rFonts w:ascii="Consolas" w:hAnsi="Consolas"/>
          <w:bCs/>
          <w:sz w:val="18"/>
        </w:rPr>
        <w:br/>
        <w:t>df = pd.read_csv(</w:t>
      </w:r>
      <w:r w:rsidRPr="00187550">
        <w:rPr>
          <w:rFonts w:ascii="Consolas" w:hAnsi="Consolas"/>
          <w:bCs/>
          <w:sz w:val="18"/>
        </w:rPr>
        <w:br/>
        <w:t xml:space="preserve">    "25001.txt",</w:t>
      </w:r>
      <w:r w:rsidRPr="00187550">
        <w:rPr>
          <w:rFonts w:ascii="Consolas" w:hAnsi="Consolas"/>
          <w:bCs/>
          <w:sz w:val="18"/>
        </w:rPr>
        <w:br/>
        <w:t xml:space="preserve">    sep=r"\s+"</w:t>
      </w:r>
      <w:r w:rsidRPr="00187550">
        <w:rPr>
          <w:rFonts w:ascii="Consolas" w:hAnsi="Consolas"/>
          <w:bCs/>
          <w:sz w:val="18"/>
        </w:rPr>
        <w:t>,</w:t>
      </w:r>
      <w:r w:rsidRPr="00187550">
        <w:rPr>
          <w:rFonts w:ascii="Consolas" w:hAnsi="Consolas"/>
          <w:bCs/>
          <w:sz w:val="18"/>
        </w:rPr>
        <w:br/>
        <w:t xml:space="preserve">    skiprows=19,</w:t>
      </w:r>
      <w:r w:rsidRPr="00187550">
        <w:rPr>
          <w:rFonts w:ascii="Consolas" w:hAnsi="Consolas"/>
          <w:bCs/>
          <w:sz w:val="18"/>
        </w:rPr>
        <w:br/>
        <w:t xml:space="preserve">    names=["FECHA", "PRECIP", "EVAP", "TMAX", "TMIN"],</w:t>
      </w:r>
      <w:r w:rsidRPr="00187550">
        <w:rPr>
          <w:rFonts w:ascii="Consolas" w:hAnsi="Consolas"/>
          <w:bCs/>
          <w:sz w:val="18"/>
        </w:rPr>
        <w:br/>
        <w:t xml:space="preserve">    encoding="latin1",</w:t>
      </w:r>
      <w:r w:rsidRPr="00187550">
        <w:rPr>
          <w:rFonts w:ascii="Consolas" w:hAnsi="Consolas"/>
          <w:bCs/>
          <w:sz w:val="18"/>
        </w:rPr>
        <w:br/>
        <w:t xml:space="preserve">    na_values=["Nulo"]</w:t>
      </w:r>
      <w:r w:rsidRPr="00187550">
        <w:rPr>
          <w:rFonts w:ascii="Consolas" w:hAnsi="Consolas"/>
          <w:bCs/>
          <w:sz w:val="18"/>
        </w:rPr>
        <w:br/>
        <w:t>)</w:t>
      </w:r>
    </w:p>
    <w:p w14:paraId="5FC7A718" w14:textId="77777777" w:rsidR="004534B2" w:rsidRPr="00187550" w:rsidRDefault="00187550">
      <w:pPr>
        <w:pStyle w:val="Ttulo1"/>
        <w:rPr>
          <w:b w:val="0"/>
          <w:color w:val="auto"/>
          <w:lang w:val="es-MX"/>
        </w:rPr>
      </w:pPr>
      <w:r w:rsidRPr="00187550">
        <w:rPr>
          <w:b w:val="0"/>
          <w:color w:val="auto"/>
          <w:lang w:val="es-MX"/>
        </w:rPr>
        <w:lastRenderedPageBreak/>
        <w:t>4. Exploración inicial</w:t>
      </w:r>
    </w:p>
    <w:p w14:paraId="0962359D" w14:textId="77777777" w:rsidR="004534B2" w:rsidRPr="00187550" w:rsidRDefault="00187550">
      <w:pPr>
        <w:rPr>
          <w:bCs/>
          <w:lang w:val="es-MX"/>
        </w:rPr>
      </w:pPr>
      <w:r w:rsidRPr="00187550">
        <w:rPr>
          <w:bCs/>
          <w:lang w:val="es-MX"/>
        </w:rPr>
        <w:t xml:space="preserve">Se revisaron las dimensiones con </w:t>
      </w:r>
      <w:proofErr w:type="spellStart"/>
      <w:proofErr w:type="gramStart"/>
      <w:r w:rsidRPr="00187550">
        <w:rPr>
          <w:bCs/>
          <w:lang w:val="es-MX"/>
        </w:rPr>
        <w:t>df.shape</w:t>
      </w:r>
      <w:proofErr w:type="spellEnd"/>
      <w:proofErr w:type="gramEnd"/>
      <w:r w:rsidRPr="00187550">
        <w:rPr>
          <w:bCs/>
          <w:lang w:val="es-MX"/>
        </w:rPr>
        <w:t xml:space="preserve">, los primeros y últimos registros con </w:t>
      </w:r>
      <w:proofErr w:type="spellStart"/>
      <w:r w:rsidRPr="00187550">
        <w:rPr>
          <w:bCs/>
          <w:lang w:val="es-MX"/>
        </w:rPr>
        <w:t>df.head</w:t>
      </w:r>
      <w:proofErr w:type="spellEnd"/>
      <w:r w:rsidRPr="00187550">
        <w:rPr>
          <w:bCs/>
          <w:lang w:val="es-MX"/>
        </w:rPr>
        <w:t xml:space="preserve">() y </w:t>
      </w:r>
      <w:proofErr w:type="spellStart"/>
      <w:r w:rsidRPr="00187550">
        <w:rPr>
          <w:bCs/>
          <w:lang w:val="es-MX"/>
        </w:rPr>
        <w:t>df.tail</w:t>
      </w:r>
      <w:proofErr w:type="spellEnd"/>
      <w:r w:rsidRPr="00187550">
        <w:rPr>
          <w:bCs/>
          <w:lang w:val="es-MX"/>
        </w:rPr>
        <w:t>(), los tipo</w:t>
      </w:r>
      <w:r w:rsidRPr="00187550">
        <w:rPr>
          <w:bCs/>
          <w:lang w:val="es-MX"/>
        </w:rPr>
        <w:t xml:space="preserve">s de datos y valores no nulos con df.info(), y las estadísticas descriptivas con </w:t>
      </w:r>
      <w:proofErr w:type="spellStart"/>
      <w:r w:rsidRPr="00187550">
        <w:rPr>
          <w:bCs/>
          <w:lang w:val="es-MX"/>
        </w:rPr>
        <w:t>df.describe</w:t>
      </w:r>
      <w:proofErr w:type="spellEnd"/>
      <w:r w:rsidRPr="00187550">
        <w:rPr>
          <w:bCs/>
          <w:lang w:val="es-MX"/>
        </w:rPr>
        <w:t>(). Estas operaciones permiten comprobar cómo se leyó el archivo y obtener un primer resumen de las variables.</w:t>
      </w:r>
    </w:p>
    <w:p w14:paraId="17AF7F1C" w14:textId="77777777" w:rsidR="004534B2" w:rsidRPr="00187550" w:rsidRDefault="00187550">
      <w:pPr>
        <w:pStyle w:val="Ttulo1"/>
        <w:rPr>
          <w:b w:val="0"/>
          <w:color w:val="auto"/>
          <w:lang w:val="es-MX"/>
        </w:rPr>
      </w:pPr>
      <w:r w:rsidRPr="00187550">
        <w:rPr>
          <w:b w:val="0"/>
          <w:color w:val="auto"/>
          <w:lang w:val="es-MX"/>
        </w:rPr>
        <w:t>5. Estadísticas descriptivas</w:t>
      </w:r>
    </w:p>
    <w:p w14:paraId="42AC1C0E" w14:textId="77777777" w:rsidR="004534B2" w:rsidRPr="00187550" w:rsidRDefault="00187550">
      <w:pPr>
        <w:rPr>
          <w:bCs/>
          <w:lang w:val="es-MX"/>
        </w:rPr>
      </w:pPr>
      <w:r w:rsidRPr="00187550">
        <w:rPr>
          <w:bCs/>
          <w:lang w:val="es-MX"/>
        </w:rPr>
        <w:t xml:space="preserve">Para PRECIP, EVAP, TMAX </w:t>
      </w:r>
      <w:r w:rsidRPr="00187550">
        <w:rPr>
          <w:bCs/>
          <w:lang w:val="es-MX"/>
        </w:rPr>
        <w:t>y TMIN se calcularon media, mediana, moda, desviación estándar, varianza y rango. La media es el promedio; la mediana es el valor central; la moda es el valor más frecuente; la desviación estándar y la varianza describen la dispersión; y el rango es la dif</w:t>
      </w:r>
      <w:r w:rsidRPr="00187550">
        <w:rPr>
          <w:bCs/>
          <w:lang w:val="es-MX"/>
        </w:rPr>
        <w:t>erencia entre el máximo y el mínimo.</w:t>
      </w:r>
    </w:p>
    <w:p w14:paraId="5FBD187B" w14:textId="77777777" w:rsidR="004534B2" w:rsidRPr="00187550" w:rsidRDefault="00187550">
      <w:pPr>
        <w:pStyle w:val="Ttulo1"/>
        <w:rPr>
          <w:b w:val="0"/>
          <w:color w:val="auto"/>
          <w:lang w:val="es-MX"/>
        </w:rPr>
      </w:pPr>
      <w:r w:rsidRPr="00187550">
        <w:rPr>
          <w:b w:val="0"/>
          <w:color w:val="auto"/>
          <w:lang w:val="es-MX"/>
        </w:rPr>
        <w:t>6. Identificación y tratamiento de datos faltantes</w:t>
      </w:r>
    </w:p>
    <w:p w14:paraId="746106E3" w14:textId="77777777" w:rsidR="004534B2" w:rsidRPr="00187550" w:rsidRDefault="00187550">
      <w:pPr>
        <w:rPr>
          <w:bCs/>
          <w:lang w:val="es-MX"/>
        </w:rPr>
      </w:pPr>
      <w:r w:rsidRPr="00187550">
        <w:rPr>
          <w:bCs/>
          <w:lang w:val="es-MX"/>
        </w:rPr>
        <w:t>Se contaron los valores faltantes por columna y se calculó su porcentaje. Los resultados se organizaron en una tabla resumida y una gráfica de barras. También se contab</w:t>
      </w:r>
      <w:r w:rsidRPr="00187550">
        <w:rPr>
          <w:bCs/>
          <w:lang w:val="es-MX"/>
        </w:rPr>
        <w:t>ilizaron las filas completas e incompletas, sin imprimir una lista extensa de fechas individuales.</w:t>
      </w:r>
    </w:p>
    <w:p w14:paraId="49523B5C" w14:textId="77777777" w:rsidR="004534B2" w:rsidRPr="00187550" w:rsidRDefault="00187550">
      <w:pPr>
        <w:rPr>
          <w:bCs/>
          <w:lang w:val="es-MX"/>
        </w:rPr>
      </w:pPr>
      <w:r w:rsidRPr="00187550">
        <w:rPr>
          <w:bCs/>
          <w:lang w:val="es-MX"/>
        </w:rPr>
        <w:t>Se decidió rellenar los valores faltantes de PRECIP, EVAP, TMAX y TMIN con la media aritmética de la columna correspondiente. Tras ejecutar el procedimiento,</w:t>
      </w:r>
      <w:r w:rsidRPr="00187550">
        <w:rPr>
          <w:bCs/>
          <w:lang w:val="es-MX"/>
        </w:rPr>
        <w:t xml:space="preserve"> la comprobación mostró cero valores faltantes en las cuatro variables.</w:t>
      </w:r>
    </w:p>
    <w:p w14:paraId="72BC0CDD" w14:textId="77777777" w:rsidR="004534B2" w:rsidRPr="00187550" w:rsidRDefault="00187550">
      <w:pPr>
        <w:rPr>
          <w:bCs/>
          <w:lang w:val="es-MX"/>
        </w:rPr>
      </w:pPr>
      <w:r w:rsidRPr="00187550">
        <w:rPr>
          <w:rFonts w:ascii="Consolas" w:hAnsi="Consolas"/>
          <w:bCs/>
          <w:sz w:val="18"/>
          <w:lang w:val="es-MX"/>
        </w:rPr>
        <w:t>columnas = ["PRECIP", "EVAP", "TMAX", "TMIN"]</w:t>
      </w:r>
      <w:r w:rsidRPr="00187550">
        <w:rPr>
          <w:rFonts w:ascii="Consolas" w:hAnsi="Consolas"/>
          <w:bCs/>
          <w:sz w:val="18"/>
          <w:lang w:val="es-MX"/>
        </w:rPr>
        <w:br/>
      </w:r>
      <w:r w:rsidRPr="00187550">
        <w:rPr>
          <w:rFonts w:ascii="Consolas" w:hAnsi="Consolas"/>
          <w:bCs/>
          <w:sz w:val="18"/>
          <w:lang w:val="es-MX"/>
        </w:rPr>
        <w:br/>
      </w:r>
      <w:proofErr w:type="spellStart"/>
      <w:r w:rsidRPr="00187550">
        <w:rPr>
          <w:rFonts w:ascii="Consolas" w:hAnsi="Consolas"/>
          <w:bCs/>
          <w:sz w:val="18"/>
          <w:lang w:val="es-MX"/>
        </w:rPr>
        <w:t>for</w:t>
      </w:r>
      <w:proofErr w:type="spellEnd"/>
      <w:r w:rsidRPr="00187550">
        <w:rPr>
          <w:rFonts w:ascii="Consolas" w:hAnsi="Consolas"/>
          <w:bCs/>
          <w:sz w:val="18"/>
          <w:lang w:val="es-MX"/>
        </w:rPr>
        <w:t xml:space="preserve"> columna in columnas:</w:t>
      </w:r>
      <w:r w:rsidRPr="00187550">
        <w:rPr>
          <w:rFonts w:ascii="Consolas" w:hAnsi="Consolas"/>
          <w:bCs/>
          <w:sz w:val="18"/>
          <w:lang w:val="es-MX"/>
        </w:rPr>
        <w:br/>
        <w:t xml:space="preserve">    </w:t>
      </w:r>
      <w:proofErr w:type="spellStart"/>
      <w:r w:rsidRPr="00187550">
        <w:rPr>
          <w:rFonts w:ascii="Consolas" w:hAnsi="Consolas"/>
          <w:bCs/>
          <w:sz w:val="18"/>
          <w:lang w:val="es-MX"/>
        </w:rPr>
        <w:t>df</w:t>
      </w:r>
      <w:proofErr w:type="spellEnd"/>
      <w:r w:rsidRPr="00187550">
        <w:rPr>
          <w:rFonts w:ascii="Consolas" w:hAnsi="Consolas"/>
          <w:bCs/>
          <w:sz w:val="18"/>
          <w:lang w:val="es-MX"/>
        </w:rPr>
        <w:t xml:space="preserve">[columna] = </w:t>
      </w:r>
      <w:proofErr w:type="spellStart"/>
      <w:r w:rsidRPr="00187550">
        <w:rPr>
          <w:rFonts w:ascii="Consolas" w:hAnsi="Consolas"/>
          <w:bCs/>
          <w:sz w:val="18"/>
          <w:lang w:val="es-MX"/>
        </w:rPr>
        <w:t>df</w:t>
      </w:r>
      <w:proofErr w:type="spellEnd"/>
      <w:r w:rsidRPr="00187550">
        <w:rPr>
          <w:rFonts w:ascii="Consolas" w:hAnsi="Consolas"/>
          <w:bCs/>
          <w:sz w:val="18"/>
          <w:lang w:val="es-MX"/>
        </w:rPr>
        <w:t>[columna</w:t>
      </w:r>
      <w:proofErr w:type="gramStart"/>
      <w:r w:rsidRPr="00187550">
        <w:rPr>
          <w:rFonts w:ascii="Consolas" w:hAnsi="Consolas"/>
          <w:bCs/>
          <w:sz w:val="18"/>
          <w:lang w:val="es-MX"/>
        </w:rPr>
        <w:t>].</w:t>
      </w:r>
      <w:proofErr w:type="spellStart"/>
      <w:r w:rsidRPr="00187550">
        <w:rPr>
          <w:rFonts w:ascii="Consolas" w:hAnsi="Consolas"/>
          <w:bCs/>
          <w:sz w:val="18"/>
          <w:lang w:val="es-MX"/>
        </w:rPr>
        <w:t>fillna</w:t>
      </w:r>
      <w:proofErr w:type="spellEnd"/>
      <w:proofErr w:type="gramEnd"/>
      <w:r w:rsidRPr="00187550">
        <w:rPr>
          <w:rFonts w:ascii="Consolas" w:hAnsi="Consolas"/>
          <w:bCs/>
          <w:sz w:val="18"/>
          <w:lang w:val="es-MX"/>
        </w:rPr>
        <w:t>(</w:t>
      </w:r>
      <w:proofErr w:type="spellStart"/>
      <w:r w:rsidRPr="00187550">
        <w:rPr>
          <w:rFonts w:ascii="Consolas" w:hAnsi="Consolas"/>
          <w:bCs/>
          <w:sz w:val="18"/>
          <w:lang w:val="es-MX"/>
        </w:rPr>
        <w:t>df</w:t>
      </w:r>
      <w:proofErr w:type="spellEnd"/>
      <w:r w:rsidRPr="00187550">
        <w:rPr>
          <w:rFonts w:ascii="Consolas" w:hAnsi="Consolas"/>
          <w:bCs/>
          <w:sz w:val="18"/>
          <w:lang w:val="es-MX"/>
        </w:rPr>
        <w:t>[columna].mean())</w:t>
      </w:r>
      <w:r w:rsidRPr="00187550">
        <w:rPr>
          <w:rFonts w:ascii="Consolas" w:hAnsi="Consolas"/>
          <w:bCs/>
          <w:sz w:val="18"/>
          <w:lang w:val="es-MX"/>
        </w:rPr>
        <w:br/>
      </w:r>
      <w:r w:rsidRPr="00187550">
        <w:rPr>
          <w:rFonts w:ascii="Consolas" w:hAnsi="Consolas"/>
          <w:bCs/>
          <w:sz w:val="18"/>
          <w:lang w:val="es-MX"/>
        </w:rPr>
        <w:br/>
      </w:r>
      <w:proofErr w:type="spellStart"/>
      <w:r w:rsidRPr="00187550">
        <w:rPr>
          <w:rFonts w:ascii="Consolas" w:hAnsi="Consolas"/>
          <w:bCs/>
          <w:sz w:val="18"/>
          <w:lang w:val="es-MX"/>
        </w:rPr>
        <w:t>print</w:t>
      </w:r>
      <w:proofErr w:type="spellEnd"/>
      <w:r w:rsidRPr="00187550">
        <w:rPr>
          <w:rFonts w:ascii="Consolas" w:hAnsi="Consolas"/>
          <w:bCs/>
          <w:sz w:val="18"/>
          <w:lang w:val="es-MX"/>
        </w:rPr>
        <w:t>(</w:t>
      </w:r>
      <w:proofErr w:type="spellStart"/>
      <w:r w:rsidRPr="00187550">
        <w:rPr>
          <w:rFonts w:ascii="Consolas" w:hAnsi="Consolas"/>
          <w:bCs/>
          <w:sz w:val="18"/>
          <w:lang w:val="es-MX"/>
        </w:rPr>
        <w:t>df</w:t>
      </w:r>
      <w:proofErr w:type="spellEnd"/>
      <w:r w:rsidRPr="00187550">
        <w:rPr>
          <w:rFonts w:ascii="Consolas" w:hAnsi="Consolas"/>
          <w:bCs/>
          <w:sz w:val="18"/>
          <w:lang w:val="es-MX"/>
        </w:rPr>
        <w:t>[columnas].</w:t>
      </w:r>
      <w:proofErr w:type="spellStart"/>
      <w:r w:rsidRPr="00187550">
        <w:rPr>
          <w:rFonts w:ascii="Consolas" w:hAnsi="Consolas"/>
          <w:bCs/>
          <w:sz w:val="18"/>
          <w:lang w:val="es-MX"/>
        </w:rPr>
        <w:t>isnull</w:t>
      </w:r>
      <w:proofErr w:type="spellEnd"/>
      <w:r w:rsidRPr="00187550">
        <w:rPr>
          <w:rFonts w:ascii="Consolas" w:hAnsi="Consolas"/>
          <w:bCs/>
          <w:sz w:val="18"/>
          <w:lang w:val="es-MX"/>
        </w:rPr>
        <w:t>().sum())</w:t>
      </w:r>
      <w:r w:rsidRPr="00187550">
        <w:rPr>
          <w:rFonts w:ascii="Consolas" w:hAnsi="Consolas"/>
          <w:bCs/>
          <w:sz w:val="18"/>
          <w:lang w:val="es-MX"/>
        </w:rPr>
        <w:br/>
      </w:r>
      <w:proofErr w:type="spellStart"/>
      <w:r w:rsidRPr="00187550">
        <w:rPr>
          <w:rFonts w:ascii="Consolas" w:hAnsi="Consolas"/>
          <w:bCs/>
          <w:sz w:val="18"/>
          <w:lang w:val="es-MX"/>
        </w:rPr>
        <w:t>print</w:t>
      </w:r>
      <w:proofErr w:type="spellEnd"/>
      <w:r w:rsidRPr="00187550">
        <w:rPr>
          <w:rFonts w:ascii="Consolas" w:hAnsi="Consolas"/>
          <w:bCs/>
          <w:sz w:val="18"/>
          <w:lang w:val="es-MX"/>
        </w:rPr>
        <w:t>("Total de dat</w:t>
      </w:r>
      <w:r w:rsidRPr="00187550">
        <w:rPr>
          <w:rFonts w:ascii="Consolas" w:hAnsi="Consolas"/>
          <w:bCs/>
          <w:sz w:val="18"/>
          <w:lang w:val="es-MX"/>
        </w:rPr>
        <w:t xml:space="preserve">os faltantes:", </w:t>
      </w:r>
      <w:proofErr w:type="spellStart"/>
      <w:r w:rsidRPr="00187550">
        <w:rPr>
          <w:rFonts w:ascii="Consolas" w:hAnsi="Consolas"/>
          <w:bCs/>
          <w:sz w:val="18"/>
          <w:lang w:val="es-MX"/>
        </w:rPr>
        <w:t>df</w:t>
      </w:r>
      <w:proofErr w:type="spellEnd"/>
      <w:r w:rsidRPr="00187550">
        <w:rPr>
          <w:rFonts w:ascii="Consolas" w:hAnsi="Consolas"/>
          <w:bCs/>
          <w:sz w:val="18"/>
          <w:lang w:val="es-MX"/>
        </w:rPr>
        <w:t>[columnas].</w:t>
      </w:r>
      <w:proofErr w:type="spellStart"/>
      <w:r w:rsidRPr="00187550">
        <w:rPr>
          <w:rFonts w:ascii="Consolas" w:hAnsi="Consolas"/>
          <w:bCs/>
          <w:sz w:val="18"/>
          <w:lang w:val="es-MX"/>
        </w:rPr>
        <w:t>isnull</w:t>
      </w:r>
      <w:proofErr w:type="spellEnd"/>
      <w:r w:rsidRPr="00187550">
        <w:rPr>
          <w:rFonts w:ascii="Consolas" w:hAnsi="Consolas"/>
          <w:bCs/>
          <w:sz w:val="18"/>
          <w:lang w:val="es-MX"/>
        </w:rPr>
        <w:t>().sum().sum())</w:t>
      </w:r>
    </w:p>
    <w:p w14:paraId="33466F53" w14:textId="77777777" w:rsidR="004534B2" w:rsidRPr="00187550" w:rsidRDefault="00187550">
      <w:pPr>
        <w:rPr>
          <w:bCs/>
          <w:lang w:val="es-MX"/>
        </w:rPr>
      </w:pPr>
      <w:r w:rsidRPr="00187550">
        <w:rPr>
          <w:bCs/>
          <w:lang w:val="es-MX"/>
        </w:rPr>
        <w:t>La imputación permite conservar los registros, pero los valores rellenados son estimaciones y no mediciones reales. La media puede no representar bien una variable con distribución muy asimétrica, por lo q</w:t>
      </w:r>
      <w:r w:rsidRPr="00187550">
        <w:rPr>
          <w:bCs/>
          <w:lang w:val="es-MX"/>
        </w:rPr>
        <w:t>ue esta limitación es importante para la precipitación.</w:t>
      </w:r>
    </w:p>
    <w:p w14:paraId="30299281" w14:textId="77777777" w:rsidR="004534B2" w:rsidRPr="00187550" w:rsidRDefault="00187550">
      <w:pPr>
        <w:pStyle w:val="Ttulo1"/>
        <w:rPr>
          <w:b w:val="0"/>
          <w:color w:val="auto"/>
          <w:lang w:val="es-MX"/>
        </w:rPr>
      </w:pPr>
      <w:r w:rsidRPr="00187550">
        <w:rPr>
          <w:b w:val="0"/>
          <w:color w:val="auto"/>
          <w:lang w:val="es-MX"/>
        </w:rPr>
        <w:t>7. Histogramas</w:t>
      </w:r>
    </w:p>
    <w:p w14:paraId="45E6200D" w14:textId="77777777" w:rsidR="004534B2" w:rsidRPr="00187550" w:rsidRDefault="00187550">
      <w:pPr>
        <w:rPr>
          <w:bCs/>
          <w:lang w:val="es-MX"/>
        </w:rPr>
      </w:pPr>
      <w:r w:rsidRPr="00187550">
        <w:rPr>
          <w:bCs/>
          <w:lang w:val="es-MX"/>
        </w:rPr>
        <w:t>Los histogramas permitieron observar la frecuencia y la forma de la distribución de cada variable:</w:t>
      </w:r>
    </w:p>
    <w:p w14:paraId="28686D9D" w14:textId="77777777" w:rsidR="004534B2" w:rsidRPr="00187550" w:rsidRDefault="00187550">
      <w:pPr>
        <w:pStyle w:val="Listaconvietas"/>
        <w:rPr>
          <w:bCs/>
          <w:lang w:val="es-MX"/>
        </w:rPr>
      </w:pPr>
      <w:r w:rsidRPr="00187550">
        <w:rPr>
          <w:bCs/>
          <w:lang w:val="es-MX"/>
        </w:rPr>
        <w:t>PRECIP: la mayoría de los valores se concentra cerca de cero y hay una cola hacia valo</w:t>
      </w:r>
      <w:r w:rsidRPr="00187550">
        <w:rPr>
          <w:bCs/>
          <w:lang w:val="es-MX"/>
        </w:rPr>
        <w:t>res elevados; presenta asimetría positiva marcada.</w:t>
      </w:r>
    </w:p>
    <w:p w14:paraId="4941E02C" w14:textId="77777777" w:rsidR="004534B2" w:rsidRPr="00187550" w:rsidRDefault="00187550">
      <w:pPr>
        <w:pStyle w:val="Listaconvietas"/>
        <w:rPr>
          <w:bCs/>
          <w:lang w:val="es-MX"/>
        </w:rPr>
      </w:pPr>
      <w:r w:rsidRPr="00187550">
        <w:rPr>
          <w:bCs/>
          <w:lang w:val="es-MX"/>
        </w:rPr>
        <w:t>EVAP: la mayor concentración se observa aproximadamente entre 3 y 5 mm, con una cola hacia valores mayores.</w:t>
      </w:r>
    </w:p>
    <w:p w14:paraId="7F41E467" w14:textId="77777777" w:rsidR="004534B2" w:rsidRPr="00187550" w:rsidRDefault="00187550">
      <w:pPr>
        <w:pStyle w:val="Listaconvietas"/>
        <w:rPr>
          <w:bCs/>
          <w:lang w:val="es-MX"/>
        </w:rPr>
      </w:pPr>
      <w:r w:rsidRPr="00187550">
        <w:rPr>
          <w:bCs/>
          <w:lang w:val="es-MX"/>
        </w:rPr>
        <w:t>TMAX: la mayoría de los registros se concentra aproximadamente entre 32 y 39 °C, con cierta exten</w:t>
      </w:r>
      <w:r w:rsidRPr="00187550">
        <w:rPr>
          <w:bCs/>
          <w:lang w:val="es-MX"/>
        </w:rPr>
        <w:t>sión hacia temperaturas menores.</w:t>
      </w:r>
    </w:p>
    <w:p w14:paraId="1DE43D41" w14:textId="77777777" w:rsidR="004534B2" w:rsidRPr="00187550" w:rsidRDefault="00187550">
      <w:pPr>
        <w:pStyle w:val="Listaconvietas"/>
        <w:rPr>
          <w:bCs/>
          <w:lang w:val="es-MX"/>
        </w:rPr>
      </w:pPr>
      <w:r w:rsidRPr="00187550">
        <w:rPr>
          <w:bCs/>
          <w:lang w:val="es-MX"/>
        </w:rPr>
        <w:t>TMIN: presenta una forma irregular y dos concentraciones visibles, aproximadamente alrededor de 9–13 °C y 22–24 °C.</w:t>
      </w:r>
    </w:p>
    <w:p w14:paraId="580EA793" w14:textId="77777777" w:rsidR="004534B2" w:rsidRPr="00187550" w:rsidRDefault="00187550">
      <w:pPr>
        <w:rPr>
          <w:bCs/>
          <w:lang w:val="es-MX"/>
        </w:rPr>
      </w:pPr>
      <w:r w:rsidRPr="00187550">
        <w:rPr>
          <w:bCs/>
          <w:lang w:val="es-MX"/>
        </w:rPr>
        <w:t>Los histogramas muestran la forma general de las distribuciones, pero no permiten concluir por sí solos que</w:t>
      </w:r>
      <w:r w:rsidRPr="00187550">
        <w:rPr>
          <w:bCs/>
          <w:lang w:val="es-MX"/>
        </w:rPr>
        <w:t xml:space="preserve"> los valores alejados sean errores.</w:t>
      </w:r>
    </w:p>
    <w:p w14:paraId="453F9EC0" w14:textId="77777777" w:rsidR="004534B2" w:rsidRPr="00187550" w:rsidRDefault="00187550">
      <w:pPr>
        <w:pStyle w:val="Ttulo1"/>
        <w:rPr>
          <w:b w:val="0"/>
          <w:color w:val="auto"/>
          <w:lang w:val="es-MX"/>
        </w:rPr>
      </w:pPr>
      <w:r w:rsidRPr="00187550">
        <w:rPr>
          <w:b w:val="0"/>
          <w:color w:val="auto"/>
          <w:lang w:val="es-MX"/>
        </w:rPr>
        <w:lastRenderedPageBreak/>
        <w:t>8. Diagramas de caja (</w:t>
      </w:r>
      <w:proofErr w:type="spellStart"/>
      <w:r w:rsidRPr="00187550">
        <w:rPr>
          <w:b w:val="0"/>
          <w:color w:val="auto"/>
          <w:lang w:val="es-MX"/>
        </w:rPr>
        <w:t>boxplots</w:t>
      </w:r>
      <w:proofErr w:type="spellEnd"/>
      <w:r w:rsidRPr="00187550">
        <w:rPr>
          <w:b w:val="0"/>
          <w:color w:val="auto"/>
          <w:lang w:val="es-MX"/>
        </w:rPr>
        <w:t>)</w:t>
      </w:r>
    </w:p>
    <w:p w14:paraId="34B9F841" w14:textId="77777777" w:rsidR="004534B2" w:rsidRPr="00187550" w:rsidRDefault="00187550">
      <w:pPr>
        <w:rPr>
          <w:bCs/>
          <w:lang w:val="es-MX"/>
        </w:rPr>
      </w:pPr>
      <w:r w:rsidRPr="00187550">
        <w:rPr>
          <w:bCs/>
          <w:lang w:val="es-MX"/>
        </w:rPr>
        <w:t xml:space="preserve">Se generaron diagramas de caja verticales para las cuatro variables. Estos muestran la mediana, el rango intercuartílico, los bigotes y los puntos que quedan fuera de ellos. Se observaron </w:t>
      </w:r>
      <w:r w:rsidRPr="00187550">
        <w:rPr>
          <w:bCs/>
          <w:lang w:val="es-MX"/>
        </w:rPr>
        <w:t>posibles valores atípicos, especialmente en la precipitación. Un valor fuera de los bigotes no necesariamente es incorrecto; puede representar un fenómeno climatológico real.</w:t>
      </w:r>
    </w:p>
    <w:p w14:paraId="5D759A8C" w14:textId="77777777" w:rsidR="004534B2" w:rsidRPr="00187550" w:rsidRDefault="00187550">
      <w:pPr>
        <w:pStyle w:val="Ttulo1"/>
        <w:rPr>
          <w:b w:val="0"/>
          <w:color w:val="auto"/>
          <w:lang w:val="es-MX"/>
        </w:rPr>
      </w:pPr>
      <w:r w:rsidRPr="00187550">
        <w:rPr>
          <w:b w:val="0"/>
          <w:color w:val="auto"/>
          <w:lang w:val="es-MX"/>
        </w:rPr>
        <w:t>9. Gráficas de densidad</w:t>
      </w:r>
    </w:p>
    <w:p w14:paraId="03B6CAE6" w14:textId="77777777" w:rsidR="004534B2" w:rsidRPr="00187550" w:rsidRDefault="00187550">
      <w:pPr>
        <w:rPr>
          <w:bCs/>
          <w:lang w:val="es-MX"/>
        </w:rPr>
      </w:pPr>
      <w:r w:rsidRPr="00187550">
        <w:rPr>
          <w:bCs/>
          <w:lang w:val="es-MX"/>
        </w:rPr>
        <w:t xml:space="preserve">Las curvas de densidad (KDE) proporcionaron una </w:t>
      </w:r>
      <w:r w:rsidRPr="00187550">
        <w:rPr>
          <w:bCs/>
          <w:lang w:val="es-MX"/>
        </w:rPr>
        <w:t>versión suavizada de las distribuciones. La precipitación presenta una concentración marcada cerca de cero; la evaporación alcanza su mayor densidad aproximadamente entre 3 y 5 mm; la temperatura máxima tiene su pico alrededor de 35 °C; y la temperatura mí</w:t>
      </w:r>
      <w:r w:rsidRPr="00187550">
        <w:rPr>
          <w:bCs/>
          <w:lang w:val="es-MX"/>
        </w:rPr>
        <w:t>nima muestra dos picos principales. Las curvas son estimaciones suavizadas de la distribución.</w:t>
      </w:r>
    </w:p>
    <w:p w14:paraId="16928B76" w14:textId="77777777" w:rsidR="004534B2" w:rsidRPr="00187550" w:rsidRDefault="00187550">
      <w:pPr>
        <w:pStyle w:val="Ttulo1"/>
        <w:rPr>
          <w:b w:val="0"/>
          <w:color w:val="auto"/>
          <w:lang w:val="es-MX"/>
        </w:rPr>
      </w:pPr>
      <w:r w:rsidRPr="00187550">
        <w:rPr>
          <w:b w:val="0"/>
          <w:color w:val="auto"/>
          <w:lang w:val="es-MX"/>
        </w:rPr>
        <w:t>10. Gráficas de dispersión por registro</w:t>
      </w:r>
    </w:p>
    <w:p w14:paraId="0EFCE04C" w14:textId="77777777" w:rsidR="004534B2" w:rsidRPr="00187550" w:rsidRDefault="00187550">
      <w:pPr>
        <w:rPr>
          <w:bCs/>
        </w:rPr>
      </w:pPr>
      <w:r w:rsidRPr="00187550">
        <w:rPr>
          <w:bCs/>
          <w:lang w:val="es-MX"/>
        </w:rPr>
        <w:t>Se realizaron cuatro gráficas de dispersión independientes. En cada una, el eje horizontal representa el número de regist</w:t>
      </w:r>
      <w:r w:rsidRPr="00187550">
        <w:rPr>
          <w:bCs/>
          <w:lang w:val="es-MX"/>
        </w:rPr>
        <w:t xml:space="preserve">ro y el eje vertical muestra una variable climatológica. </w:t>
      </w:r>
      <w:r w:rsidRPr="00187550">
        <w:rPr>
          <w:bCs/>
        </w:rPr>
        <w:t xml:space="preserve">No se </w:t>
      </w:r>
      <w:proofErr w:type="spellStart"/>
      <w:r w:rsidRPr="00187550">
        <w:rPr>
          <w:bCs/>
        </w:rPr>
        <w:t>cruzaron</w:t>
      </w:r>
      <w:proofErr w:type="spellEnd"/>
      <w:r w:rsidRPr="00187550">
        <w:rPr>
          <w:bCs/>
        </w:rPr>
        <w:t xml:space="preserve"> variables entre sí.</w:t>
      </w:r>
    </w:p>
    <w:p w14:paraId="16358074" w14:textId="77777777" w:rsidR="004534B2" w:rsidRPr="00187550" w:rsidRDefault="00187550">
      <w:pPr>
        <w:pStyle w:val="Listaconvietas"/>
        <w:rPr>
          <w:bCs/>
          <w:lang w:val="es-MX"/>
        </w:rPr>
      </w:pPr>
      <w:r w:rsidRPr="00187550">
        <w:rPr>
          <w:bCs/>
          <w:lang w:val="es-MX"/>
        </w:rPr>
        <w:t>PRECIP: muchos valores cercanos a cero y algunos registros muy elevados.</w:t>
      </w:r>
    </w:p>
    <w:p w14:paraId="1D8DA880" w14:textId="77777777" w:rsidR="004534B2" w:rsidRPr="00187550" w:rsidRDefault="00187550">
      <w:pPr>
        <w:pStyle w:val="Listaconvietas"/>
        <w:rPr>
          <w:bCs/>
          <w:lang w:val="es-MX"/>
        </w:rPr>
      </w:pPr>
      <w:r w:rsidRPr="00187550">
        <w:rPr>
          <w:bCs/>
          <w:lang w:val="es-MX"/>
        </w:rPr>
        <w:t>EVAP: valores distribuidos principalmente entre aproximadamente 2 y 7 mm, con algunas obser</w:t>
      </w:r>
      <w:r w:rsidRPr="00187550">
        <w:rPr>
          <w:bCs/>
          <w:lang w:val="es-MX"/>
        </w:rPr>
        <w:t>vaciones más altas.</w:t>
      </w:r>
    </w:p>
    <w:p w14:paraId="5E85FF7B" w14:textId="77777777" w:rsidR="004534B2" w:rsidRPr="00187550" w:rsidRDefault="00187550">
      <w:pPr>
        <w:pStyle w:val="Listaconvietas"/>
        <w:rPr>
          <w:bCs/>
          <w:lang w:val="es-MX"/>
        </w:rPr>
      </w:pPr>
      <w:r w:rsidRPr="00187550">
        <w:rPr>
          <w:bCs/>
          <w:lang w:val="es-MX"/>
        </w:rPr>
        <w:t>TMAX: la mayoría de los registros se concentra aproximadamente entre 30 y 40 °C.</w:t>
      </w:r>
    </w:p>
    <w:p w14:paraId="55A6E860" w14:textId="77777777" w:rsidR="004534B2" w:rsidRPr="00187550" w:rsidRDefault="00187550">
      <w:pPr>
        <w:pStyle w:val="Listaconvietas"/>
        <w:rPr>
          <w:bCs/>
          <w:lang w:val="es-MX"/>
        </w:rPr>
      </w:pPr>
      <w:r w:rsidRPr="00187550">
        <w:rPr>
          <w:bCs/>
          <w:lang w:val="es-MX"/>
        </w:rPr>
        <w:t>TMIN: presenta una dispersión amplia, con valores desde cerca de 0 hasta aproximadamente 28 °C y algunos extremos.</w:t>
      </w:r>
    </w:p>
    <w:p w14:paraId="7F2D8AC8" w14:textId="77777777" w:rsidR="004534B2" w:rsidRPr="00187550" w:rsidRDefault="00187550">
      <w:pPr>
        <w:rPr>
          <w:bCs/>
          <w:lang w:val="es-MX"/>
        </w:rPr>
      </w:pPr>
      <w:r w:rsidRPr="00187550">
        <w:rPr>
          <w:bCs/>
          <w:lang w:val="es-MX"/>
        </w:rPr>
        <w:t xml:space="preserve">Como el eje horizontal es el índice del </w:t>
      </w:r>
      <w:r w:rsidRPr="00187550">
        <w:rPr>
          <w:bCs/>
          <w:lang w:val="es-MX"/>
        </w:rPr>
        <w:t>registro y no la fecha, estas gráficas no deben interpretarse como una serie temporal cronológica sin convertir y ordenar primero FECHA.</w:t>
      </w:r>
    </w:p>
    <w:p w14:paraId="113207AE" w14:textId="77777777" w:rsidR="004534B2" w:rsidRPr="00187550" w:rsidRDefault="00187550">
      <w:pPr>
        <w:pStyle w:val="Ttulo1"/>
        <w:rPr>
          <w:b w:val="0"/>
          <w:color w:val="auto"/>
          <w:lang w:val="es-MX"/>
        </w:rPr>
      </w:pPr>
      <w:r w:rsidRPr="00187550">
        <w:rPr>
          <w:b w:val="0"/>
          <w:color w:val="auto"/>
          <w:lang w:val="es-MX"/>
        </w:rPr>
        <w:t>11. Matriz de correlación</w:t>
      </w:r>
    </w:p>
    <w:p w14:paraId="475D5CC7" w14:textId="77777777" w:rsidR="004534B2" w:rsidRPr="00187550" w:rsidRDefault="00187550">
      <w:pPr>
        <w:rPr>
          <w:bCs/>
          <w:lang w:val="es-MX"/>
        </w:rPr>
      </w:pPr>
      <w:r w:rsidRPr="00187550">
        <w:rPr>
          <w:bCs/>
          <w:lang w:val="es-MX"/>
        </w:rPr>
        <w:t xml:space="preserve">Se calculó la correlación de Pearson entre PRECIP, EVAP, TMAX y TMIN, y se mostró en un mapa </w:t>
      </w:r>
      <w:r w:rsidRPr="00187550">
        <w:rPr>
          <w:bCs/>
          <w:lang w:val="es-MX"/>
        </w:rPr>
        <w:t>de calor. La correlación mide la dirección y fuerza de una relación lineal; no demuestra causalidad ni significa que existan datos duplicados.</w:t>
      </w:r>
    </w:p>
    <w:tbl>
      <w:tblPr>
        <w:tblStyle w:val="Sombreadoclaro-nfasis1"/>
        <w:tblW w:w="0" w:type="auto"/>
        <w:tblLook w:val="04A0" w:firstRow="1" w:lastRow="0" w:firstColumn="1" w:lastColumn="0" w:noHBand="0" w:noVBand="1"/>
      </w:tblPr>
      <w:tblGrid>
        <w:gridCol w:w="3264"/>
        <w:gridCol w:w="3264"/>
        <w:gridCol w:w="3264"/>
      </w:tblGrid>
      <w:tr w:rsidR="00187550" w:rsidRPr="00187550" w14:paraId="525E51FF" w14:textId="77777777" w:rsidTr="004534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3BD0B78" w14:textId="77777777" w:rsidR="004534B2" w:rsidRPr="00187550" w:rsidRDefault="00187550">
            <w:pPr>
              <w:rPr>
                <w:b w:val="0"/>
                <w:color w:val="auto"/>
              </w:rPr>
            </w:pPr>
            <w:r w:rsidRPr="00187550">
              <w:rPr>
                <w:b w:val="0"/>
                <w:color w:val="auto"/>
              </w:rPr>
              <w:t>Variables</w:t>
            </w:r>
          </w:p>
        </w:tc>
        <w:tc>
          <w:tcPr>
            <w:tcW w:w="3264" w:type="dxa"/>
          </w:tcPr>
          <w:p w14:paraId="666DD7E1" w14:textId="77777777" w:rsidR="004534B2" w:rsidRPr="00187550" w:rsidRDefault="00187550">
            <w:pPr>
              <w:cnfStyle w:val="100000000000" w:firstRow="1" w:lastRow="0" w:firstColumn="0" w:lastColumn="0" w:oddVBand="0" w:evenVBand="0" w:oddHBand="0" w:evenHBand="0" w:firstRowFirstColumn="0" w:firstRowLastColumn="0" w:lastRowFirstColumn="0" w:lastRowLastColumn="0"/>
              <w:rPr>
                <w:b w:val="0"/>
                <w:color w:val="auto"/>
              </w:rPr>
            </w:pPr>
            <w:r w:rsidRPr="00187550">
              <w:rPr>
                <w:b w:val="0"/>
                <w:color w:val="auto"/>
              </w:rPr>
              <w:t>Correlación</w:t>
            </w:r>
          </w:p>
        </w:tc>
        <w:tc>
          <w:tcPr>
            <w:tcW w:w="3264" w:type="dxa"/>
          </w:tcPr>
          <w:p w14:paraId="1EFFB20D" w14:textId="77777777" w:rsidR="004534B2" w:rsidRPr="00187550" w:rsidRDefault="00187550">
            <w:pPr>
              <w:cnfStyle w:val="100000000000" w:firstRow="1" w:lastRow="0" w:firstColumn="0" w:lastColumn="0" w:oddVBand="0" w:evenVBand="0" w:oddHBand="0" w:evenHBand="0" w:firstRowFirstColumn="0" w:firstRowLastColumn="0" w:lastRowFirstColumn="0" w:lastRowLastColumn="0"/>
              <w:rPr>
                <w:b w:val="0"/>
                <w:color w:val="auto"/>
              </w:rPr>
            </w:pPr>
            <w:r w:rsidRPr="00187550">
              <w:rPr>
                <w:b w:val="0"/>
                <w:color w:val="auto"/>
              </w:rPr>
              <w:t>Interpretación aproximada</w:t>
            </w:r>
          </w:p>
        </w:tc>
      </w:tr>
      <w:tr w:rsidR="00187550" w:rsidRPr="00187550" w14:paraId="588C7E30" w14:textId="77777777" w:rsidTr="00453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77C8319" w14:textId="77777777" w:rsidR="004534B2" w:rsidRPr="00187550" w:rsidRDefault="00187550">
            <w:pPr>
              <w:rPr>
                <w:b w:val="0"/>
                <w:color w:val="auto"/>
              </w:rPr>
            </w:pPr>
            <w:r w:rsidRPr="00187550">
              <w:rPr>
                <w:b w:val="0"/>
                <w:color w:val="auto"/>
              </w:rPr>
              <w:t>EVAP – TMAX</w:t>
            </w:r>
          </w:p>
        </w:tc>
        <w:tc>
          <w:tcPr>
            <w:tcW w:w="3264" w:type="dxa"/>
          </w:tcPr>
          <w:p w14:paraId="4EBE194B" w14:textId="77777777" w:rsidR="004534B2" w:rsidRPr="00187550" w:rsidRDefault="00187550">
            <w:pPr>
              <w:cnfStyle w:val="000000100000" w:firstRow="0" w:lastRow="0" w:firstColumn="0" w:lastColumn="0" w:oddVBand="0" w:evenVBand="0" w:oddHBand="1" w:evenHBand="0" w:firstRowFirstColumn="0" w:firstRowLastColumn="0" w:lastRowFirstColumn="0" w:lastRowLastColumn="0"/>
              <w:rPr>
                <w:bCs/>
                <w:color w:val="auto"/>
              </w:rPr>
            </w:pPr>
            <w:r w:rsidRPr="00187550">
              <w:rPr>
                <w:bCs/>
                <w:color w:val="auto"/>
              </w:rPr>
              <w:t>0.63</w:t>
            </w:r>
          </w:p>
        </w:tc>
        <w:tc>
          <w:tcPr>
            <w:tcW w:w="3264" w:type="dxa"/>
          </w:tcPr>
          <w:p w14:paraId="6DDD2976" w14:textId="77777777" w:rsidR="004534B2" w:rsidRPr="00187550" w:rsidRDefault="00187550">
            <w:pPr>
              <w:cnfStyle w:val="000000100000" w:firstRow="0" w:lastRow="0" w:firstColumn="0" w:lastColumn="0" w:oddVBand="0" w:evenVBand="0" w:oddHBand="1" w:evenHBand="0" w:firstRowFirstColumn="0" w:firstRowLastColumn="0" w:lastRowFirstColumn="0" w:lastRowLastColumn="0"/>
              <w:rPr>
                <w:bCs/>
                <w:color w:val="auto"/>
              </w:rPr>
            </w:pPr>
            <w:r w:rsidRPr="00187550">
              <w:rPr>
                <w:bCs/>
                <w:color w:val="auto"/>
              </w:rPr>
              <w:t>Positiva fuerte</w:t>
            </w:r>
          </w:p>
        </w:tc>
      </w:tr>
      <w:tr w:rsidR="00187550" w:rsidRPr="00187550" w14:paraId="29C317DA" w14:textId="77777777" w:rsidTr="004534B2">
        <w:tc>
          <w:tcPr>
            <w:cnfStyle w:val="001000000000" w:firstRow="0" w:lastRow="0" w:firstColumn="1" w:lastColumn="0" w:oddVBand="0" w:evenVBand="0" w:oddHBand="0" w:evenHBand="0" w:firstRowFirstColumn="0" w:firstRowLastColumn="0" w:lastRowFirstColumn="0" w:lastRowLastColumn="0"/>
            <w:tcW w:w="3264" w:type="dxa"/>
          </w:tcPr>
          <w:p w14:paraId="20D1EE0D" w14:textId="77777777" w:rsidR="004534B2" w:rsidRPr="00187550" w:rsidRDefault="00187550">
            <w:pPr>
              <w:rPr>
                <w:b w:val="0"/>
                <w:color w:val="auto"/>
              </w:rPr>
            </w:pPr>
            <w:r w:rsidRPr="00187550">
              <w:rPr>
                <w:b w:val="0"/>
                <w:color w:val="auto"/>
              </w:rPr>
              <w:t>TMAX – TMIN</w:t>
            </w:r>
          </w:p>
        </w:tc>
        <w:tc>
          <w:tcPr>
            <w:tcW w:w="3264" w:type="dxa"/>
          </w:tcPr>
          <w:p w14:paraId="30A630CE" w14:textId="77777777" w:rsidR="004534B2" w:rsidRPr="00187550" w:rsidRDefault="00187550">
            <w:pPr>
              <w:cnfStyle w:val="000000000000" w:firstRow="0" w:lastRow="0" w:firstColumn="0" w:lastColumn="0" w:oddVBand="0" w:evenVBand="0" w:oddHBand="0" w:evenHBand="0" w:firstRowFirstColumn="0" w:firstRowLastColumn="0" w:lastRowFirstColumn="0" w:lastRowLastColumn="0"/>
              <w:rPr>
                <w:bCs/>
                <w:color w:val="auto"/>
              </w:rPr>
            </w:pPr>
            <w:r w:rsidRPr="00187550">
              <w:rPr>
                <w:bCs/>
                <w:color w:val="auto"/>
              </w:rPr>
              <w:t>0.40</w:t>
            </w:r>
          </w:p>
        </w:tc>
        <w:tc>
          <w:tcPr>
            <w:tcW w:w="3264" w:type="dxa"/>
          </w:tcPr>
          <w:p w14:paraId="72AB1EA2" w14:textId="77777777" w:rsidR="004534B2" w:rsidRPr="00187550" w:rsidRDefault="00187550">
            <w:pPr>
              <w:cnfStyle w:val="000000000000" w:firstRow="0" w:lastRow="0" w:firstColumn="0" w:lastColumn="0" w:oddVBand="0" w:evenVBand="0" w:oddHBand="0" w:evenHBand="0" w:firstRowFirstColumn="0" w:firstRowLastColumn="0" w:lastRowFirstColumn="0" w:lastRowLastColumn="0"/>
              <w:rPr>
                <w:bCs/>
                <w:color w:val="auto"/>
              </w:rPr>
            </w:pPr>
            <w:r w:rsidRPr="00187550">
              <w:rPr>
                <w:bCs/>
                <w:color w:val="auto"/>
              </w:rPr>
              <w:t xml:space="preserve">Positiva </w:t>
            </w:r>
            <w:r w:rsidRPr="00187550">
              <w:rPr>
                <w:bCs/>
                <w:color w:val="auto"/>
              </w:rPr>
              <w:t>moderada</w:t>
            </w:r>
          </w:p>
        </w:tc>
      </w:tr>
      <w:tr w:rsidR="00187550" w:rsidRPr="00187550" w14:paraId="64BEA3B3" w14:textId="77777777" w:rsidTr="00453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C76C85C" w14:textId="77777777" w:rsidR="004534B2" w:rsidRPr="00187550" w:rsidRDefault="00187550">
            <w:pPr>
              <w:rPr>
                <w:b w:val="0"/>
                <w:color w:val="auto"/>
              </w:rPr>
            </w:pPr>
            <w:r w:rsidRPr="00187550">
              <w:rPr>
                <w:b w:val="0"/>
                <w:color w:val="auto"/>
              </w:rPr>
              <w:t>PRECIP – TMIN</w:t>
            </w:r>
          </w:p>
        </w:tc>
        <w:tc>
          <w:tcPr>
            <w:tcW w:w="3264" w:type="dxa"/>
          </w:tcPr>
          <w:p w14:paraId="33F133CF" w14:textId="77777777" w:rsidR="004534B2" w:rsidRPr="00187550" w:rsidRDefault="00187550">
            <w:pPr>
              <w:cnfStyle w:val="000000100000" w:firstRow="0" w:lastRow="0" w:firstColumn="0" w:lastColumn="0" w:oddVBand="0" w:evenVBand="0" w:oddHBand="1" w:evenHBand="0" w:firstRowFirstColumn="0" w:firstRowLastColumn="0" w:lastRowFirstColumn="0" w:lastRowLastColumn="0"/>
              <w:rPr>
                <w:bCs/>
                <w:color w:val="auto"/>
              </w:rPr>
            </w:pPr>
            <w:r w:rsidRPr="00187550">
              <w:rPr>
                <w:bCs/>
                <w:color w:val="auto"/>
              </w:rPr>
              <w:t>0.24</w:t>
            </w:r>
          </w:p>
        </w:tc>
        <w:tc>
          <w:tcPr>
            <w:tcW w:w="3264" w:type="dxa"/>
          </w:tcPr>
          <w:p w14:paraId="475D637E" w14:textId="77777777" w:rsidR="004534B2" w:rsidRPr="00187550" w:rsidRDefault="00187550">
            <w:pPr>
              <w:cnfStyle w:val="000000100000" w:firstRow="0" w:lastRow="0" w:firstColumn="0" w:lastColumn="0" w:oddVBand="0" w:evenVBand="0" w:oddHBand="1" w:evenHBand="0" w:firstRowFirstColumn="0" w:firstRowLastColumn="0" w:lastRowFirstColumn="0" w:lastRowLastColumn="0"/>
              <w:rPr>
                <w:bCs/>
                <w:color w:val="auto"/>
              </w:rPr>
            </w:pPr>
            <w:r w:rsidRPr="00187550">
              <w:rPr>
                <w:bCs/>
                <w:color w:val="auto"/>
              </w:rPr>
              <w:t>Positiva débil</w:t>
            </w:r>
          </w:p>
        </w:tc>
      </w:tr>
      <w:tr w:rsidR="00187550" w:rsidRPr="00187550" w14:paraId="4CF9ECE8" w14:textId="77777777" w:rsidTr="004534B2">
        <w:tc>
          <w:tcPr>
            <w:cnfStyle w:val="001000000000" w:firstRow="0" w:lastRow="0" w:firstColumn="1" w:lastColumn="0" w:oddVBand="0" w:evenVBand="0" w:oddHBand="0" w:evenHBand="0" w:firstRowFirstColumn="0" w:firstRowLastColumn="0" w:lastRowFirstColumn="0" w:lastRowLastColumn="0"/>
            <w:tcW w:w="3264" w:type="dxa"/>
          </w:tcPr>
          <w:p w14:paraId="009AFC72" w14:textId="77777777" w:rsidR="004534B2" w:rsidRPr="00187550" w:rsidRDefault="00187550">
            <w:pPr>
              <w:rPr>
                <w:b w:val="0"/>
                <w:color w:val="auto"/>
              </w:rPr>
            </w:pPr>
            <w:r w:rsidRPr="00187550">
              <w:rPr>
                <w:b w:val="0"/>
                <w:color w:val="auto"/>
              </w:rPr>
              <w:t>EVAP – TMIN</w:t>
            </w:r>
          </w:p>
        </w:tc>
        <w:tc>
          <w:tcPr>
            <w:tcW w:w="3264" w:type="dxa"/>
          </w:tcPr>
          <w:p w14:paraId="54D362E7" w14:textId="77777777" w:rsidR="004534B2" w:rsidRPr="00187550" w:rsidRDefault="00187550">
            <w:pPr>
              <w:cnfStyle w:val="000000000000" w:firstRow="0" w:lastRow="0" w:firstColumn="0" w:lastColumn="0" w:oddVBand="0" w:evenVBand="0" w:oddHBand="0" w:evenHBand="0" w:firstRowFirstColumn="0" w:firstRowLastColumn="0" w:lastRowFirstColumn="0" w:lastRowLastColumn="0"/>
              <w:rPr>
                <w:bCs/>
                <w:color w:val="auto"/>
              </w:rPr>
            </w:pPr>
            <w:r w:rsidRPr="00187550">
              <w:rPr>
                <w:bCs/>
                <w:color w:val="auto"/>
              </w:rPr>
              <w:t>0.14</w:t>
            </w:r>
          </w:p>
        </w:tc>
        <w:tc>
          <w:tcPr>
            <w:tcW w:w="3264" w:type="dxa"/>
          </w:tcPr>
          <w:p w14:paraId="4C860851" w14:textId="77777777" w:rsidR="004534B2" w:rsidRPr="00187550" w:rsidRDefault="00187550">
            <w:pPr>
              <w:cnfStyle w:val="000000000000" w:firstRow="0" w:lastRow="0" w:firstColumn="0" w:lastColumn="0" w:oddVBand="0" w:evenVBand="0" w:oddHBand="0" w:evenHBand="0" w:firstRowFirstColumn="0" w:firstRowLastColumn="0" w:lastRowFirstColumn="0" w:lastRowLastColumn="0"/>
              <w:rPr>
                <w:bCs/>
                <w:color w:val="auto"/>
              </w:rPr>
            </w:pPr>
            <w:r w:rsidRPr="00187550">
              <w:rPr>
                <w:bCs/>
                <w:color w:val="auto"/>
              </w:rPr>
              <w:t>Positiva muy débil</w:t>
            </w:r>
          </w:p>
        </w:tc>
      </w:tr>
      <w:tr w:rsidR="00187550" w:rsidRPr="00187550" w14:paraId="522CA6DA" w14:textId="77777777" w:rsidTr="00453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2B02662F" w14:textId="77777777" w:rsidR="004534B2" w:rsidRPr="00187550" w:rsidRDefault="00187550">
            <w:pPr>
              <w:rPr>
                <w:b w:val="0"/>
                <w:color w:val="auto"/>
              </w:rPr>
            </w:pPr>
            <w:r w:rsidRPr="00187550">
              <w:rPr>
                <w:b w:val="0"/>
                <w:color w:val="auto"/>
              </w:rPr>
              <w:t>PRECIP – EVAP</w:t>
            </w:r>
          </w:p>
        </w:tc>
        <w:tc>
          <w:tcPr>
            <w:tcW w:w="3264" w:type="dxa"/>
          </w:tcPr>
          <w:p w14:paraId="1616F41D" w14:textId="77777777" w:rsidR="004534B2" w:rsidRPr="00187550" w:rsidRDefault="00187550">
            <w:pPr>
              <w:cnfStyle w:val="000000100000" w:firstRow="0" w:lastRow="0" w:firstColumn="0" w:lastColumn="0" w:oddVBand="0" w:evenVBand="0" w:oddHBand="1" w:evenHBand="0" w:firstRowFirstColumn="0" w:firstRowLastColumn="0" w:lastRowFirstColumn="0" w:lastRowLastColumn="0"/>
              <w:rPr>
                <w:bCs/>
                <w:color w:val="auto"/>
              </w:rPr>
            </w:pPr>
            <w:r w:rsidRPr="00187550">
              <w:rPr>
                <w:bCs/>
                <w:color w:val="auto"/>
              </w:rPr>
              <w:t>-0.07</w:t>
            </w:r>
          </w:p>
        </w:tc>
        <w:tc>
          <w:tcPr>
            <w:tcW w:w="3264" w:type="dxa"/>
          </w:tcPr>
          <w:p w14:paraId="099FCA9D" w14:textId="77777777" w:rsidR="004534B2" w:rsidRPr="00187550" w:rsidRDefault="00187550">
            <w:pPr>
              <w:cnfStyle w:val="000000100000" w:firstRow="0" w:lastRow="0" w:firstColumn="0" w:lastColumn="0" w:oddVBand="0" w:evenVBand="0" w:oddHBand="1" w:evenHBand="0" w:firstRowFirstColumn="0" w:firstRowLastColumn="0" w:lastRowFirstColumn="0" w:lastRowLastColumn="0"/>
              <w:rPr>
                <w:bCs/>
                <w:color w:val="auto"/>
              </w:rPr>
            </w:pPr>
            <w:r w:rsidRPr="00187550">
              <w:rPr>
                <w:bCs/>
                <w:color w:val="auto"/>
              </w:rPr>
              <w:t>Negativa muy débil</w:t>
            </w:r>
          </w:p>
        </w:tc>
      </w:tr>
      <w:tr w:rsidR="00187550" w:rsidRPr="00187550" w14:paraId="564CE391" w14:textId="77777777" w:rsidTr="004534B2">
        <w:tc>
          <w:tcPr>
            <w:cnfStyle w:val="001000000000" w:firstRow="0" w:lastRow="0" w:firstColumn="1" w:lastColumn="0" w:oddVBand="0" w:evenVBand="0" w:oddHBand="0" w:evenHBand="0" w:firstRowFirstColumn="0" w:firstRowLastColumn="0" w:lastRowFirstColumn="0" w:lastRowLastColumn="0"/>
            <w:tcW w:w="3264" w:type="dxa"/>
          </w:tcPr>
          <w:p w14:paraId="1609CD6B" w14:textId="77777777" w:rsidR="004534B2" w:rsidRPr="00187550" w:rsidRDefault="00187550">
            <w:pPr>
              <w:rPr>
                <w:b w:val="0"/>
                <w:color w:val="auto"/>
              </w:rPr>
            </w:pPr>
            <w:r w:rsidRPr="00187550">
              <w:rPr>
                <w:b w:val="0"/>
                <w:color w:val="auto"/>
              </w:rPr>
              <w:t>PRECIP – TMAX</w:t>
            </w:r>
          </w:p>
        </w:tc>
        <w:tc>
          <w:tcPr>
            <w:tcW w:w="3264" w:type="dxa"/>
          </w:tcPr>
          <w:p w14:paraId="111A3BA5" w14:textId="77777777" w:rsidR="004534B2" w:rsidRPr="00187550" w:rsidRDefault="00187550">
            <w:pPr>
              <w:cnfStyle w:val="000000000000" w:firstRow="0" w:lastRow="0" w:firstColumn="0" w:lastColumn="0" w:oddVBand="0" w:evenVBand="0" w:oddHBand="0" w:evenHBand="0" w:firstRowFirstColumn="0" w:firstRowLastColumn="0" w:lastRowFirstColumn="0" w:lastRowLastColumn="0"/>
              <w:rPr>
                <w:bCs/>
                <w:color w:val="auto"/>
              </w:rPr>
            </w:pPr>
            <w:r w:rsidRPr="00187550">
              <w:rPr>
                <w:bCs/>
                <w:color w:val="auto"/>
              </w:rPr>
              <w:t>-0.06</w:t>
            </w:r>
          </w:p>
        </w:tc>
        <w:tc>
          <w:tcPr>
            <w:tcW w:w="3264" w:type="dxa"/>
          </w:tcPr>
          <w:p w14:paraId="366EDE24" w14:textId="77777777" w:rsidR="004534B2" w:rsidRPr="00187550" w:rsidRDefault="00187550">
            <w:pPr>
              <w:cnfStyle w:val="000000000000" w:firstRow="0" w:lastRow="0" w:firstColumn="0" w:lastColumn="0" w:oddVBand="0" w:evenVBand="0" w:oddHBand="0" w:evenHBand="0" w:firstRowFirstColumn="0" w:firstRowLastColumn="0" w:lastRowFirstColumn="0" w:lastRowLastColumn="0"/>
              <w:rPr>
                <w:bCs/>
                <w:color w:val="auto"/>
              </w:rPr>
            </w:pPr>
            <w:r w:rsidRPr="00187550">
              <w:rPr>
                <w:bCs/>
                <w:color w:val="auto"/>
              </w:rPr>
              <w:t>Negativa muy débil</w:t>
            </w:r>
          </w:p>
        </w:tc>
      </w:tr>
    </w:tbl>
    <w:p w14:paraId="5EC31F5F" w14:textId="77777777" w:rsidR="004534B2" w:rsidRPr="00187550" w:rsidRDefault="00187550">
      <w:pPr>
        <w:rPr>
          <w:bCs/>
          <w:lang w:val="es-MX"/>
        </w:rPr>
      </w:pPr>
      <w:r w:rsidRPr="00187550">
        <w:rPr>
          <w:bCs/>
          <w:lang w:val="es-MX"/>
        </w:rPr>
        <w:t xml:space="preserve">La relación más alta fue EVAP–TMAX (0.63), una correlación positiva fuerte: ambas </w:t>
      </w:r>
      <w:r w:rsidRPr="00187550">
        <w:rPr>
          <w:bCs/>
          <w:lang w:val="es-MX"/>
        </w:rPr>
        <w:t>variables tienden a aumentar juntas. La relación TMAX–TMIN fue moderada (0.40). Las otras relaciones fueron débiles o muy débiles según una clasificación orientativa.</w:t>
      </w:r>
    </w:p>
    <w:p w14:paraId="7E97565A" w14:textId="77777777" w:rsidR="004534B2" w:rsidRPr="00187550" w:rsidRDefault="00187550">
      <w:pPr>
        <w:pStyle w:val="Ttulo1"/>
        <w:rPr>
          <w:b w:val="0"/>
          <w:color w:val="auto"/>
          <w:lang w:val="es-MX"/>
        </w:rPr>
      </w:pPr>
      <w:r w:rsidRPr="00187550">
        <w:rPr>
          <w:b w:val="0"/>
          <w:color w:val="auto"/>
          <w:lang w:val="es-MX"/>
        </w:rPr>
        <w:t>12. Relación entre la correlación y la imputación</w:t>
      </w:r>
    </w:p>
    <w:p w14:paraId="0ED8A88B" w14:textId="77777777" w:rsidR="004534B2" w:rsidRPr="00187550" w:rsidRDefault="00187550">
      <w:pPr>
        <w:rPr>
          <w:bCs/>
          <w:lang w:val="es-MX"/>
        </w:rPr>
      </w:pPr>
      <w:r w:rsidRPr="00187550">
        <w:rPr>
          <w:bCs/>
          <w:lang w:val="es-MX"/>
        </w:rPr>
        <w:t>La matriz de correlación ayuda a compre</w:t>
      </w:r>
      <w:r w:rsidRPr="00187550">
        <w:rPr>
          <w:bCs/>
          <w:lang w:val="es-MX"/>
        </w:rPr>
        <w:t>nder cómo se relacionan las variables, pero no es suficiente por sí sola para justificar la imputación por la media. Una correlación alta no significa que las variables sean duplicadas ni garantiza que la media sea el mejor sustituto de un dato faltante.</w:t>
      </w:r>
    </w:p>
    <w:p w14:paraId="28C69B10" w14:textId="77777777" w:rsidR="004534B2" w:rsidRPr="00187550" w:rsidRDefault="00187550">
      <w:pPr>
        <w:rPr>
          <w:bCs/>
          <w:lang w:val="es-MX"/>
        </w:rPr>
      </w:pPr>
      <w:r w:rsidRPr="00187550">
        <w:rPr>
          <w:bCs/>
          <w:lang w:val="es-MX"/>
        </w:rPr>
        <w:lastRenderedPageBreak/>
        <w:t>L</w:t>
      </w:r>
      <w:r w:rsidRPr="00187550">
        <w:rPr>
          <w:bCs/>
          <w:lang w:val="es-MX"/>
        </w:rPr>
        <w:t xml:space="preserve">a media se utilizó como un método sencillo para completar las columnas numéricas y conservar los registros. Sin embargo, los histogramas y las curvas de densidad mostraron una asimetría positiva marcada en PRECIP; en esta variable, la media puede ser poco </w:t>
      </w:r>
      <w:r w:rsidRPr="00187550">
        <w:rPr>
          <w:bCs/>
          <w:lang w:val="es-MX"/>
        </w:rPr>
        <w:t>representativa de los días típicos. Por ello, debe describirse como una decisión práctica de limpieza, no como una conclusión demostrada por la matriz. En un análisis más riguroso podrían evaluarse la mediana u otros métodos que consideren la fecha y las d</w:t>
      </w:r>
      <w:r w:rsidRPr="00187550">
        <w:rPr>
          <w:bCs/>
          <w:lang w:val="es-MX"/>
        </w:rPr>
        <w:t>emás variables.</w:t>
      </w:r>
    </w:p>
    <w:p w14:paraId="663781FD" w14:textId="77777777" w:rsidR="004534B2" w:rsidRPr="00187550" w:rsidRDefault="00187550">
      <w:pPr>
        <w:pStyle w:val="Ttulo1"/>
        <w:rPr>
          <w:b w:val="0"/>
          <w:color w:val="auto"/>
          <w:lang w:val="es-MX"/>
        </w:rPr>
      </w:pPr>
      <w:r w:rsidRPr="00187550">
        <w:rPr>
          <w:b w:val="0"/>
          <w:color w:val="auto"/>
          <w:lang w:val="es-MX"/>
        </w:rPr>
        <w:t>13. Conclusiones generales</w:t>
      </w:r>
    </w:p>
    <w:p w14:paraId="7A82A431" w14:textId="77777777" w:rsidR="004534B2" w:rsidRPr="00187550" w:rsidRDefault="00187550">
      <w:pPr>
        <w:rPr>
          <w:bCs/>
          <w:lang w:val="es-MX"/>
        </w:rPr>
      </w:pPr>
      <w:r w:rsidRPr="00187550">
        <w:rPr>
          <w:bCs/>
          <w:lang w:val="es-MX"/>
        </w:rPr>
        <w:t>El análisis permitió conocer la estructura del conjunto de datos, revisar sus valores faltantes, completar las variables numéricas y explorar sus distribuciones con histogramas, diagramas de caja, curvas de densid</w:t>
      </w:r>
      <w:r w:rsidRPr="00187550">
        <w:rPr>
          <w:bCs/>
          <w:lang w:val="es-MX"/>
        </w:rPr>
        <w:t>ad y gráficas de dispersión. Se observó una asimetría positiva marcada en la precipitación, una concentración principal de evaporación alrededor de 3–5 mm, temperaturas máximas concentradas alrededor de 35 °C y dos concentraciones principales en la tempera</w:t>
      </w:r>
      <w:r w:rsidRPr="00187550">
        <w:rPr>
          <w:bCs/>
          <w:lang w:val="es-MX"/>
        </w:rPr>
        <w:t>tura mínima. La matriz mostró una relación positiva fuerte entre EVAP y TMAX (0.63), una relación moderada entre TMAX y TMIN (0.40), y relaciones débiles o muy débiles entre los demás pares.</w:t>
      </w:r>
    </w:p>
    <w:p w14:paraId="00E1F17A" w14:textId="77777777" w:rsidR="004534B2" w:rsidRPr="00187550" w:rsidRDefault="00187550">
      <w:pPr>
        <w:rPr>
          <w:bCs/>
          <w:lang w:val="es-MX"/>
        </w:rPr>
      </w:pPr>
      <w:r w:rsidRPr="00187550">
        <w:rPr>
          <w:bCs/>
          <w:lang w:val="es-MX"/>
        </w:rPr>
        <w:t>Los valores imputados deben entenderse como estimaciones. Las cor</w:t>
      </w:r>
      <w:r w:rsidRPr="00187550">
        <w:rPr>
          <w:bCs/>
          <w:lang w:val="es-MX"/>
        </w:rPr>
        <w:t>relaciones describen asociaciones lineales y no permiten concluir causalidad ni identificar duplicados. Como trabajo futuro, conviene validar los valores atípicos con su fecha y contexto climatológico y revisar si la media es adecuada para cada variable, e</w:t>
      </w:r>
      <w:r w:rsidRPr="00187550">
        <w:rPr>
          <w:bCs/>
          <w:lang w:val="es-MX"/>
        </w:rPr>
        <w:t>specialmente PRECIP.</w:t>
      </w:r>
    </w:p>
    <w:p w14:paraId="76F98A97" w14:textId="77777777" w:rsidR="004534B2" w:rsidRPr="00187550" w:rsidRDefault="00187550">
      <w:pPr>
        <w:pStyle w:val="Ttulo1"/>
        <w:rPr>
          <w:b w:val="0"/>
          <w:color w:val="auto"/>
          <w:lang w:val="es-MX"/>
        </w:rPr>
      </w:pPr>
      <w:r w:rsidRPr="00187550">
        <w:rPr>
          <w:b w:val="0"/>
          <w:color w:val="auto"/>
          <w:lang w:val="es-MX"/>
        </w:rPr>
        <w:t>14. Herramientas utilizadas</w:t>
      </w:r>
    </w:p>
    <w:p w14:paraId="5E46C8AD" w14:textId="3FE488E8" w:rsidR="004534B2" w:rsidRDefault="00187550">
      <w:pPr>
        <w:rPr>
          <w:bCs/>
          <w:lang w:val="es-MX"/>
        </w:rPr>
      </w:pPr>
      <w:r w:rsidRPr="00187550">
        <w:rPr>
          <w:bCs/>
          <w:lang w:val="es-MX"/>
        </w:rPr>
        <w:t xml:space="preserve">Python, pandas, </w:t>
      </w:r>
      <w:proofErr w:type="spellStart"/>
      <w:r w:rsidRPr="00187550">
        <w:rPr>
          <w:bCs/>
          <w:lang w:val="es-MX"/>
        </w:rPr>
        <w:t>matplotlib</w:t>
      </w:r>
      <w:proofErr w:type="spellEnd"/>
      <w:r w:rsidRPr="00187550">
        <w:rPr>
          <w:bCs/>
          <w:lang w:val="es-MX"/>
        </w:rPr>
        <w:t xml:space="preserve"> y </w:t>
      </w:r>
      <w:proofErr w:type="spellStart"/>
      <w:r w:rsidRPr="00187550">
        <w:rPr>
          <w:bCs/>
          <w:lang w:val="es-MX"/>
        </w:rPr>
        <w:t>seaborn</w:t>
      </w:r>
      <w:proofErr w:type="spellEnd"/>
      <w:r w:rsidRPr="00187550">
        <w:rPr>
          <w:bCs/>
          <w:lang w:val="es-MX"/>
        </w:rPr>
        <w:t>, ejecutados en una notebook de Python.</w:t>
      </w:r>
    </w:p>
    <w:p w14:paraId="3D650EE3" w14:textId="4DA0A18D" w:rsidR="00187550" w:rsidRDefault="00187550" w:rsidP="00187550">
      <w:pPr>
        <w:pStyle w:val="Ttulo1"/>
        <w:rPr>
          <w:lang w:val="es-MX"/>
        </w:rPr>
      </w:pPr>
      <w:r>
        <w:rPr>
          <w:lang w:val="es-MX"/>
        </w:rPr>
        <w:t xml:space="preserve">15. Repositorio </w:t>
      </w:r>
      <w:proofErr w:type="spellStart"/>
      <w:r>
        <w:rPr>
          <w:lang w:val="es-MX"/>
        </w:rPr>
        <w:t>github</w:t>
      </w:r>
      <w:proofErr w:type="spellEnd"/>
    </w:p>
    <w:p w14:paraId="26627CC9" w14:textId="08DDD0B1" w:rsidR="00187550" w:rsidRPr="00187550" w:rsidRDefault="00187550" w:rsidP="00187550">
      <w:pPr>
        <w:rPr>
          <w:lang w:val="es-MX"/>
        </w:rPr>
      </w:pPr>
      <w:r w:rsidRPr="00187550">
        <w:rPr>
          <w:lang w:val="es-MX"/>
        </w:rPr>
        <w:t>https://github.com/Caap14/Ciencia_De_Datos_AlmazanValle</w:t>
      </w:r>
    </w:p>
    <w:sectPr w:rsidR="00187550" w:rsidRPr="00187550"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550"/>
    <w:rsid w:val="0029639D"/>
    <w:rsid w:val="00326F90"/>
    <w:rsid w:val="004534B2"/>
    <w:rsid w:val="009F00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F27889"/>
  <w14:defaultImageDpi w14:val="300"/>
  <w15:docId w15:val="{E46DFE8B-E9C9-493E-B52F-95FAF91F6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1316</Words>
  <Characters>7240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CESAR ARTURO ALMAZAN PEÑA</cp:lastModifiedBy>
  <cp:revision>3</cp:revision>
  <dcterms:created xsi:type="dcterms:W3CDTF">2013-12-23T23:15:00Z</dcterms:created>
  <dcterms:modified xsi:type="dcterms:W3CDTF">2026-10-17T06:17:00Z</dcterms:modified>
  <cp:category/>
</cp:coreProperties>
</file>