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INPUT N ( x là tiền đô la Mỹ)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VNĐ = N * 23000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DISPLAY Tiền VNĐ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481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