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INPUT Điểm Toán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 Điểm Lý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Điểm Hóa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Điểm trung bình = (Toán + Lý + Hóa) /3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DISPLAY Điểm trung bình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583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