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E9939" w14:textId="5348EB58" w:rsidR="00A6004E"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w:t>
      </w:r>
      <w:r w:rsidR="00A6004E" w:rsidRPr="00FE250A">
        <w:rPr>
          <w:rFonts w:ascii="Times New Roman" w:hAnsi="Times New Roman" w:cs="Times New Roman"/>
          <w:b/>
          <w:bCs/>
          <w:sz w:val="24"/>
          <w:szCs w:val="24"/>
        </w:rPr>
        <w:t>1.</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Introducción</w:t>
      </w:r>
    </w:p>
    <w:p w14:paraId="5F901C22" w14:textId="3260011E" w:rsidR="002C1DFA" w:rsidRDefault="004900EC" w:rsidP="006B440F">
      <w:pPr>
        <w:spacing w:line="480" w:lineRule="auto"/>
        <w:ind w:firstLine="720"/>
        <w:jc w:val="both"/>
        <w:rPr>
          <w:rFonts w:ascii="Times New Roman" w:hAnsi="Times New Roman" w:cs="Times New Roman"/>
          <w:sz w:val="24"/>
          <w:szCs w:val="24"/>
        </w:rPr>
      </w:pPr>
      <w:r w:rsidRPr="00FE250A">
        <w:rPr>
          <w:rFonts w:ascii="Times New Roman" w:hAnsi="Times New Roman" w:cs="Times New Roman"/>
          <w:sz w:val="24"/>
          <w:szCs w:val="24"/>
        </w:rPr>
        <w:t xml:space="preserve">La </w:t>
      </w:r>
      <w:r w:rsidR="00245EC3">
        <w:rPr>
          <w:rFonts w:ascii="Times New Roman" w:hAnsi="Times New Roman" w:cs="Times New Roman"/>
          <w:sz w:val="24"/>
          <w:szCs w:val="24"/>
        </w:rPr>
        <w:t>viticultura</w:t>
      </w:r>
      <w:r w:rsidRPr="00FE250A">
        <w:rPr>
          <w:rFonts w:ascii="Times New Roman" w:hAnsi="Times New Roman" w:cs="Times New Roman"/>
          <w:sz w:val="24"/>
          <w:szCs w:val="24"/>
        </w:rPr>
        <w:t xml:space="preserve"> en Tarija ha sido una de las principales </w:t>
      </w:r>
      <w:r w:rsidR="00245EC3">
        <w:rPr>
          <w:rFonts w:ascii="Times New Roman" w:hAnsi="Times New Roman" w:cs="Times New Roman"/>
          <w:sz w:val="24"/>
          <w:szCs w:val="24"/>
        </w:rPr>
        <w:t>tendencias</w:t>
      </w:r>
      <w:r w:rsidRPr="00FE250A">
        <w:rPr>
          <w:rFonts w:ascii="Times New Roman" w:hAnsi="Times New Roman" w:cs="Times New Roman"/>
          <w:sz w:val="24"/>
          <w:szCs w:val="24"/>
        </w:rPr>
        <w:t xml:space="preserve"> que han existido </w:t>
      </w:r>
      <w:r w:rsidR="007E077E">
        <w:rPr>
          <w:rFonts w:ascii="Times New Roman" w:hAnsi="Times New Roman" w:cs="Times New Roman"/>
          <w:sz w:val="24"/>
          <w:szCs w:val="24"/>
        </w:rPr>
        <w:t>en la región debido a su importancia social y cultural</w:t>
      </w:r>
      <w:r w:rsidR="00F521A3">
        <w:rPr>
          <w:rFonts w:ascii="Times New Roman" w:hAnsi="Times New Roman" w:cs="Times New Roman"/>
          <w:sz w:val="24"/>
          <w:szCs w:val="24"/>
        </w:rPr>
        <w:t>, s</w:t>
      </w:r>
      <w:r w:rsidR="002C1DFA">
        <w:rPr>
          <w:rFonts w:ascii="Times New Roman" w:hAnsi="Times New Roman" w:cs="Times New Roman"/>
          <w:sz w:val="24"/>
          <w:szCs w:val="24"/>
        </w:rPr>
        <w:t xml:space="preserve">egún cuenta Aguilera Fierro </w:t>
      </w:r>
      <w:r w:rsidR="002C1DFA">
        <w:rPr>
          <w:rFonts w:ascii="Times New Roman" w:hAnsi="Times New Roman" w:cs="Times New Roman"/>
          <w:sz w:val="24"/>
          <w:szCs w:val="24"/>
        </w:rPr>
        <w:fldChar w:fldCharType="begin"/>
      </w:r>
      <w:r w:rsidR="005A7A93">
        <w:rPr>
          <w:rFonts w:ascii="Times New Roman" w:hAnsi="Times New Roman" w:cs="Times New Roman"/>
          <w:sz w:val="24"/>
          <w:szCs w:val="24"/>
        </w:rPr>
        <w:instrText xml:space="preserve"> ADDIN ZOTERO_ITEM CSL_CITATION {"citationID":"vmg2NXsn","properties":{"formattedCitation":"(Aguilera Fierro, 2023)","plainCitation":"(Aguilera Fierro, 2023)","dontUpdate":true,"noteIndex":0},"citationItems":[{"id":62,"uris":["http://zotero.org/users/local/Aef8xn2D/items/F5UVIFXU"],"itemData":{"id":62,"type":"webpage","abstract":"La vid fue introducida por los padres Agustinos primero y luego por los Jesuitas en el Departamento de Tarija, Chuquisaca, La Paz, Cochabamba, Santa Cruz y Salta, con el objeto de proveerse de vino para sus oficios religiosos","container-title":"El País Tarija","language":"es","title":"La vid en Tarija, la cronología del producto emblema del valle central","URL":"https://elpais.bo/reportajes/20230501_la-vid-en-tarija-la-cronologia-del-producto-emblema-del-valle-central.html","author":[{"family":"Aguilera Fierro","given":"Rene"}],"accessed":{"date-parts":[["2025",5,15]]},"issued":{"date-parts":[["2023",5,1]]}}}],"schema":"https://github.com/citation-style-language/schema/raw/master/csl-citation.json"} </w:instrText>
      </w:r>
      <w:r w:rsidR="002C1DFA">
        <w:rPr>
          <w:rFonts w:ascii="Times New Roman" w:hAnsi="Times New Roman" w:cs="Times New Roman"/>
          <w:sz w:val="24"/>
          <w:szCs w:val="24"/>
        </w:rPr>
        <w:fldChar w:fldCharType="separate"/>
      </w:r>
      <w:r w:rsidR="005A7A93" w:rsidRPr="005A7A93">
        <w:rPr>
          <w:rFonts w:ascii="Times New Roman" w:hAnsi="Times New Roman" w:cs="Times New Roman"/>
          <w:sz w:val="24"/>
        </w:rPr>
        <w:t>(2023)</w:t>
      </w:r>
      <w:r w:rsidR="002C1DFA">
        <w:rPr>
          <w:rFonts w:ascii="Times New Roman" w:hAnsi="Times New Roman" w:cs="Times New Roman"/>
          <w:sz w:val="24"/>
          <w:szCs w:val="24"/>
        </w:rPr>
        <w:fldChar w:fldCharType="end"/>
      </w:r>
      <w:r w:rsidR="002C1DFA">
        <w:rPr>
          <w:rFonts w:ascii="Times New Roman" w:hAnsi="Times New Roman" w:cs="Times New Roman"/>
          <w:sz w:val="24"/>
          <w:szCs w:val="24"/>
        </w:rPr>
        <w:t xml:space="preserve"> esta práctica nace con fines religiosos a través de los padres Agustinos y los Jesuitas, quienes requerían de esta planta para producir el vino, el cual era usado en sus oficios religiosos y también como licor festivo y de consumo cotidiano. Es en el año 1962</w:t>
      </w:r>
      <w:r w:rsidR="0039017E">
        <w:rPr>
          <w:rFonts w:ascii="Times New Roman" w:hAnsi="Times New Roman" w:cs="Times New Roman"/>
          <w:sz w:val="24"/>
          <w:szCs w:val="24"/>
        </w:rPr>
        <w:t xml:space="preserve"> cuando</w:t>
      </w:r>
      <w:r w:rsidR="002C1DFA">
        <w:rPr>
          <w:rFonts w:ascii="Times New Roman" w:hAnsi="Times New Roman" w:cs="Times New Roman"/>
          <w:sz w:val="24"/>
          <w:szCs w:val="24"/>
        </w:rPr>
        <w:t xml:space="preserve"> </w:t>
      </w:r>
      <w:r w:rsidR="0039017E">
        <w:rPr>
          <w:rFonts w:ascii="Times New Roman" w:hAnsi="Times New Roman" w:cs="Times New Roman"/>
          <w:sz w:val="24"/>
          <w:szCs w:val="24"/>
        </w:rPr>
        <w:t xml:space="preserve">algunos empresarios de la época deciden hacer </w:t>
      </w:r>
      <w:r w:rsidR="0039017E">
        <w:rPr>
          <w:rFonts w:ascii="Times New Roman" w:hAnsi="Times New Roman" w:cs="Times New Roman"/>
          <w:sz w:val="24"/>
          <w:szCs w:val="24"/>
        </w:rPr>
        <w:t>grandes plantaciones para la época,</w:t>
      </w:r>
      <w:r w:rsidR="002C1DFA">
        <w:rPr>
          <w:rFonts w:ascii="Times New Roman" w:hAnsi="Times New Roman" w:cs="Times New Roman"/>
          <w:sz w:val="24"/>
          <w:szCs w:val="24"/>
        </w:rPr>
        <w:t xml:space="preserve"> </w:t>
      </w:r>
      <w:r w:rsidR="0039017E">
        <w:rPr>
          <w:rFonts w:ascii="Times New Roman" w:hAnsi="Times New Roman" w:cs="Times New Roman"/>
          <w:sz w:val="24"/>
          <w:szCs w:val="24"/>
        </w:rPr>
        <w:t xml:space="preserve">formando los primeros cimientos de industrialización, es así como diversas comunidades campesinas se dedicaron a cultivar su propia vid. </w:t>
      </w:r>
      <w:r w:rsidR="000124B1">
        <w:rPr>
          <w:rFonts w:ascii="Times New Roman" w:hAnsi="Times New Roman" w:cs="Times New Roman"/>
          <w:sz w:val="24"/>
          <w:szCs w:val="24"/>
        </w:rPr>
        <w:t>P</w:t>
      </w:r>
      <w:r w:rsidR="0039017E">
        <w:rPr>
          <w:rFonts w:ascii="Times New Roman" w:hAnsi="Times New Roman" w:cs="Times New Roman"/>
          <w:sz w:val="24"/>
          <w:szCs w:val="24"/>
        </w:rPr>
        <w:t>ara la década del 90</w:t>
      </w:r>
      <w:r w:rsidR="000124B1">
        <w:rPr>
          <w:rFonts w:ascii="Times New Roman" w:hAnsi="Times New Roman" w:cs="Times New Roman"/>
          <w:sz w:val="24"/>
          <w:szCs w:val="24"/>
        </w:rPr>
        <w:t>,</w:t>
      </w:r>
      <w:r w:rsidR="0039017E">
        <w:rPr>
          <w:rFonts w:ascii="Times New Roman" w:hAnsi="Times New Roman" w:cs="Times New Roman"/>
          <w:sz w:val="24"/>
          <w:szCs w:val="24"/>
        </w:rPr>
        <w:t xml:space="preserve"> Tarija contaría con el 40% de la superficie de plantación de uva del país.</w:t>
      </w:r>
    </w:p>
    <w:p w14:paraId="6AAEF23B" w14:textId="4E207E6F" w:rsidR="0039017E" w:rsidRDefault="0036463F" w:rsidP="006B440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El crecimiento de esta actividad en ningún momento se detuvo en la región, es así como un análisis realizado por la Asociación Nacional de Productores Vitivinícolas (Anavit) en el año 2023 señala que Tarija representa el 85% de la capacidad productiva del país </w:t>
      </w:r>
      <w:r>
        <w:rPr>
          <w:rFonts w:ascii="Times New Roman" w:hAnsi="Times New Roman" w:cs="Times New Roman"/>
          <w:sz w:val="24"/>
          <w:szCs w:val="24"/>
        </w:rPr>
        <w:fldChar w:fldCharType="begin"/>
      </w:r>
      <w:r w:rsidR="005A7A93">
        <w:rPr>
          <w:rFonts w:ascii="Times New Roman" w:hAnsi="Times New Roman" w:cs="Times New Roman"/>
          <w:sz w:val="24"/>
          <w:szCs w:val="24"/>
        </w:rPr>
        <w:instrText xml:space="preserve"> ADDIN ZOTERO_ITEM CSL_CITATION {"citationID":"qYU5gaPt","properties":{"formattedCitation":"(Suarez, 2023)","plainCitation":"(Suarez, 2023)","noteIndex":0},"citationItems":[{"id":68,"uris":["http://zotero.org/users/local/Aef8xn2D/items/7SFLZPU5"],"itemData":{"id":68,"type":"webpage","abstract":"El 60% de la producción departamental es uva de mesa, que se comercializa en mercados locales, además de La Paz, Santa Cruz y Cochabamba, el 40% se destina para producir vino y singani. Tarija produce anualmente 16 millones de litros de vino y 5 millones de litros de singani","container-title":"El País Tarija","language":"es","title":"Tarija produce el 85% de la uva del país con 59,2 millones de kilos al año","URL":"https://elpais.bo/tarija/20230327_tarija-produce-el-85-de-la-uva-del-pais-con-59-2-millones-de-kilos-al-ano.html","author":[{"family":"Suarez","given":"Leonel"}],"accessed":{"date-parts":[["2025",5,15]]},"issued":{"date-parts":[["2023",3,27]]}}}],"schema":"https://github.com/citation-style-language/schema/raw/master/csl-citation.json"} </w:instrText>
      </w:r>
      <w:r>
        <w:rPr>
          <w:rFonts w:ascii="Times New Roman" w:hAnsi="Times New Roman" w:cs="Times New Roman"/>
          <w:sz w:val="24"/>
          <w:szCs w:val="24"/>
        </w:rPr>
        <w:fldChar w:fldCharType="separate"/>
      </w:r>
      <w:r w:rsidR="005A7A93" w:rsidRPr="005A7A93">
        <w:rPr>
          <w:rFonts w:ascii="Times New Roman" w:hAnsi="Times New Roman" w:cs="Times New Roman"/>
          <w:sz w:val="24"/>
        </w:rPr>
        <w:t>(Suarez,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07365">
        <w:rPr>
          <w:rFonts w:ascii="Times New Roman" w:hAnsi="Times New Roman" w:cs="Times New Roman"/>
          <w:sz w:val="24"/>
          <w:szCs w:val="24"/>
        </w:rPr>
        <w:t xml:space="preserve">Este dato frente al 40% que se presentaba en la década de los 90 refleja claramente la importancia </w:t>
      </w:r>
      <w:r w:rsidR="000124B1">
        <w:rPr>
          <w:rFonts w:ascii="Times New Roman" w:hAnsi="Times New Roman" w:cs="Times New Roman"/>
          <w:sz w:val="24"/>
          <w:szCs w:val="24"/>
        </w:rPr>
        <w:t>de</w:t>
      </w:r>
      <w:r w:rsidR="00FF29E2">
        <w:rPr>
          <w:rFonts w:ascii="Times New Roman" w:hAnsi="Times New Roman" w:cs="Times New Roman"/>
          <w:sz w:val="24"/>
          <w:szCs w:val="24"/>
        </w:rPr>
        <w:t xml:space="preserve"> e</w:t>
      </w:r>
      <w:r w:rsidR="00C07365">
        <w:rPr>
          <w:rFonts w:ascii="Times New Roman" w:hAnsi="Times New Roman" w:cs="Times New Roman"/>
          <w:sz w:val="24"/>
          <w:szCs w:val="24"/>
        </w:rPr>
        <w:t xml:space="preserve">sta actividad en la región, desplazando por completo al resto de departamentos a un plano secundario en lo que a </w:t>
      </w:r>
      <w:r w:rsidR="000124B1">
        <w:rPr>
          <w:rFonts w:ascii="Times New Roman" w:hAnsi="Times New Roman" w:cs="Times New Roman"/>
          <w:sz w:val="24"/>
          <w:szCs w:val="24"/>
        </w:rPr>
        <w:t>viticultura</w:t>
      </w:r>
      <w:r w:rsidR="00C07365">
        <w:rPr>
          <w:rFonts w:ascii="Times New Roman" w:hAnsi="Times New Roman" w:cs="Times New Roman"/>
          <w:sz w:val="24"/>
          <w:szCs w:val="24"/>
        </w:rPr>
        <w:t xml:space="preserve"> se refiere.</w:t>
      </w:r>
    </w:p>
    <w:p w14:paraId="394F9112" w14:textId="542DA49E" w:rsidR="00C07365" w:rsidRDefault="00FF29E2" w:rsidP="006B440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Con el crecimiento de esta actividad, los métodos de producción de vino también tuvieron que ser reemplazados, mejorados y optimizados para no quedar obsoletos y obtener mejores resultados en lo que a industria se refiere</w:t>
      </w:r>
      <w:r w:rsidR="000124B1">
        <w:rPr>
          <w:rFonts w:ascii="Times New Roman" w:hAnsi="Times New Roman" w:cs="Times New Roman"/>
          <w:sz w:val="24"/>
          <w:szCs w:val="24"/>
        </w:rPr>
        <w:t>. E</w:t>
      </w:r>
      <w:r>
        <w:rPr>
          <w:rFonts w:ascii="Times New Roman" w:hAnsi="Times New Roman" w:cs="Times New Roman"/>
          <w:sz w:val="24"/>
          <w:szCs w:val="24"/>
        </w:rPr>
        <w:t>n los últimos 20 años la producción industrial se sobrepuso a la producción artesanal, dando como resultado un</w:t>
      </w:r>
      <w:r w:rsidR="001F5650">
        <w:rPr>
          <w:rFonts w:ascii="Times New Roman" w:hAnsi="Times New Roman" w:cs="Times New Roman"/>
          <w:sz w:val="24"/>
          <w:szCs w:val="24"/>
        </w:rPr>
        <w:t xml:space="preserve"> estimado</w:t>
      </w:r>
      <w:r>
        <w:rPr>
          <w:rFonts w:ascii="Times New Roman" w:hAnsi="Times New Roman" w:cs="Times New Roman"/>
          <w:sz w:val="24"/>
          <w:szCs w:val="24"/>
        </w:rPr>
        <w:t xml:space="preserve"> de 52 bodegas en el país, de las cuales 10 pertenecen a la ciudad de Tarija y representan el 80% de la producción total</w:t>
      </w:r>
      <w:r w:rsidR="00666F55">
        <w:rPr>
          <w:rFonts w:ascii="Times New Roman" w:hAnsi="Times New Roman" w:cs="Times New Roman"/>
          <w:sz w:val="24"/>
          <w:szCs w:val="24"/>
        </w:rPr>
        <w:t xml:space="preserve"> </w:t>
      </w:r>
      <w:r w:rsidR="00666F55">
        <w:rPr>
          <w:rFonts w:ascii="Times New Roman" w:hAnsi="Times New Roman" w:cs="Times New Roman"/>
          <w:sz w:val="24"/>
          <w:szCs w:val="24"/>
        </w:rPr>
        <w:fldChar w:fldCharType="begin"/>
      </w:r>
      <w:r w:rsidR="003932E5">
        <w:rPr>
          <w:rFonts w:ascii="Times New Roman" w:hAnsi="Times New Roman" w:cs="Times New Roman"/>
          <w:sz w:val="24"/>
          <w:szCs w:val="24"/>
        </w:rPr>
        <w:instrText xml:space="preserve"> ADDIN ZOTERO_ITEM CSL_CITATION {"citationID":"EEab2gyN","properties":{"formattedCitation":"(Carpio San Miguel, 2024)","plainCitation":"(Carpio San Miguel, 2024)","noteIndex":0},"citationItems":[{"id":60,"uris":["http://zotero.org/users/local/Aef8xn2D/items/YAQAJZJ6"],"itemData":{"id":60,"type":"post-weblog","abstract":"La dinámica vitivinícola en Tarija mueve $us 150 MM al año","container-title":"Activos Bolivia","language":"es","title":"La dinámica vitivinícola en Tarija mueve $us 150 MM al año","URL":"https://activosbolivia.com/la-dinamica-vitivinicola-en-tarija-mueve-us-150-mm-al-ano/","author":[{"family":"Carpio San Miguel","given":"Edwin"}],"accessed":{"date-parts":[["2025",5,15]]},"issued":{"date-parts":[["2024",8,19]]}}}],"schema":"https://github.com/citation-style-language/schema/raw/master/csl-citation.json"} </w:instrText>
      </w:r>
      <w:r w:rsidR="00666F55">
        <w:rPr>
          <w:rFonts w:ascii="Times New Roman" w:hAnsi="Times New Roman" w:cs="Times New Roman"/>
          <w:sz w:val="24"/>
          <w:szCs w:val="24"/>
        </w:rPr>
        <w:fldChar w:fldCharType="separate"/>
      </w:r>
      <w:r w:rsidR="003932E5" w:rsidRPr="003932E5">
        <w:rPr>
          <w:rFonts w:ascii="Times New Roman" w:hAnsi="Times New Roman" w:cs="Times New Roman"/>
          <w:sz w:val="24"/>
        </w:rPr>
        <w:t>(Carpio San Miguel, 2024)</w:t>
      </w:r>
      <w:r w:rsidR="00666F55">
        <w:rPr>
          <w:rFonts w:ascii="Times New Roman" w:hAnsi="Times New Roman" w:cs="Times New Roman"/>
          <w:sz w:val="24"/>
          <w:szCs w:val="24"/>
        </w:rPr>
        <w:fldChar w:fldCharType="end"/>
      </w:r>
      <w:r w:rsidR="00666F55">
        <w:rPr>
          <w:rFonts w:ascii="Times New Roman" w:hAnsi="Times New Roman" w:cs="Times New Roman"/>
          <w:sz w:val="24"/>
          <w:szCs w:val="24"/>
        </w:rPr>
        <w:t>, demostrando nuevamente que la región es la más importante del país en lo que industria vitivinícola se refiere.</w:t>
      </w:r>
    </w:p>
    <w:p w14:paraId="67CBE3D7" w14:textId="51437D80" w:rsidR="00284A0B" w:rsidRPr="00FE250A" w:rsidRDefault="00284A0B" w:rsidP="000124B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El fortalecimiento de la producción industrial en las bodegas </w:t>
      </w:r>
      <w:r w:rsidR="008455EC">
        <w:rPr>
          <w:rFonts w:ascii="Times New Roman" w:hAnsi="Times New Roman" w:cs="Times New Roman"/>
          <w:sz w:val="24"/>
          <w:szCs w:val="24"/>
        </w:rPr>
        <w:t>requiere</w:t>
      </w:r>
      <w:r>
        <w:rPr>
          <w:rFonts w:ascii="Times New Roman" w:hAnsi="Times New Roman" w:cs="Times New Roman"/>
          <w:sz w:val="24"/>
          <w:szCs w:val="24"/>
        </w:rPr>
        <w:t xml:space="preserve"> la implementación de sistemas industriales que permitan cumplir con los estándares y necesidades de producción</w:t>
      </w:r>
      <w:r w:rsidR="000124B1">
        <w:rPr>
          <w:rFonts w:ascii="Times New Roman" w:hAnsi="Times New Roman" w:cs="Times New Roman"/>
          <w:sz w:val="24"/>
          <w:szCs w:val="24"/>
        </w:rPr>
        <w:t xml:space="preserve">; uno de esos sistemas debe estar dedicado al control de temperatura. </w:t>
      </w:r>
      <w:r w:rsidR="005A7A93">
        <w:rPr>
          <w:rFonts w:ascii="Times New Roman" w:hAnsi="Times New Roman" w:cs="Times New Roman"/>
          <w:sz w:val="24"/>
          <w:szCs w:val="24"/>
        </w:rPr>
        <w:t>Es por eso que con la presente tesis se plantea diseñar propuestas de mejoramiento para el sistema de control de temperatura para la fermentación de mosto de uva en la producción de vino.</w:t>
      </w:r>
    </w:p>
    <w:p w14:paraId="0458C301" w14:textId="2F5EA5C6" w:rsidR="00A6004E"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w:t>
      </w:r>
      <w:r w:rsidR="00A6004E" w:rsidRPr="00FE250A">
        <w:rPr>
          <w:rFonts w:ascii="Times New Roman" w:hAnsi="Times New Roman" w:cs="Times New Roman"/>
          <w:b/>
          <w:bCs/>
          <w:sz w:val="24"/>
          <w:szCs w:val="24"/>
        </w:rPr>
        <w:t>2.</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Descripción del problema</w:t>
      </w:r>
    </w:p>
    <w:p w14:paraId="38675E7E" w14:textId="139B4EBB" w:rsidR="000124B1" w:rsidRDefault="00FE43EF" w:rsidP="006B440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w:t>
      </w:r>
      <w:r w:rsidR="000124B1">
        <w:rPr>
          <w:rFonts w:ascii="Times New Roman" w:hAnsi="Times New Roman" w:cs="Times New Roman"/>
          <w:sz w:val="24"/>
          <w:szCs w:val="24"/>
        </w:rPr>
        <w:t xml:space="preserve"> sistema de control de temperatura</w:t>
      </w:r>
      <w:r>
        <w:rPr>
          <w:rFonts w:ascii="Times New Roman" w:hAnsi="Times New Roman" w:cs="Times New Roman"/>
          <w:sz w:val="24"/>
          <w:szCs w:val="24"/>
        </w:rPr>
        <w:t xml:space="preserve"> durante la producción de vino es completamente necesario</w:t>
      </w:r>
      <w:r w:rsidR="000124B1">
        <w:rPr>
          <w:rFonts w:ascii="Times New Roman" w:hAnsi="Times New Roman" w:cs="Times New Roman"/>
          <w:sz w:val="24"/>
          <w:szCs w:val="24"/>
        </w:rPr>
        <w:t>, ya que, en las etapas de maceración y fermentación, la temperatura juega un papel importante. En el caso de la maceración, por ejemplo, lo que se busca con la temperatura es retrasar la fermentación natural de la uva para que el vino adquiera aromas o color, por ejemplo, y una vez que se inicia el proceso de fermentación, esta debe realizarse a una temperatura constante para garantizar un vino de calidad. En ambas etapas, el control de temperatura debe ser riguroso y preciso según lo que dicte la receta del vino a preparar, una alteración en este proceso podría significar la pérdida de la producción.</w:t>
      </w:r>
    </w:p>
    <w:p w14:paraId="2DFFD191" w14:textId="39908920" w:rsidR="00B74314" w:rsidRDefault="005A7A93" w:rsidP="00ED4E7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En la bodega Campos de Solana</w:t>
      </w:r>
      <w:r w:rsidR="006B440F">
        <w:rPr>
          <w:rFonts w:ascii="Times New Roman" w:hAnsi="Times New Roman" w:cs="Times New Roman"/>
          <w:sz w:val="24"/>
          <w:szCs w:val="24"/>
        </w:rPr>
        <w:t xml:space="preserve"> de la ciudad de Tarija</w:t>
      </w:r>
      <w:r w:rsidR="00363403">
        <w:rPr>
          <w:rFonts w:ascii="Times New Roman" w:hAnsi="Times New Roman" w:cs="Times New Roman"/>
          <w:sz w:val="24"/>
          <w:szCs w:val="24"/>
        </w:rPr>
        <w:t xml:space="preserve"> actualmente está implementado un sistema de control de temperatura que</w:t>
      </w:r>
      <w:r w:rsidR="007452DD">
        <w:rPr>
          <w:rFonts w:ascii="Times New Roman" w:hAnsi="Times New Roman" w:cs="Times New Roman"/>
          <w:sz w:val="24"/>
          <w:szCs w:val="24"/>
        </w:rPr>
        <w:t xml:space="preserve"> funciona en base a una enfriadora de agua o también conocido como chiller, que es un equipo </w:t>
      </w:r>
      <w:r w:rsidR="007452DD" w:rsidRPr="007452DD">
        <w:rPr>
          <w:rFonts w:ascii="Times New Roman" w:hAnsi="Times New Roman" w:cs="Times New Roman"/>
          <w:sz w:val="24"/>
          <w:szCs w:val="24"/>
        </w:rPr>
        <w:t>que permite enfriar grandes cantidades de agua para su uso en sistemas de climatización, enfriamiento de maquinaria y equipos, procesos industriales, entre otros.</w:t>
      </w:r>
      <w:r w:rsidR="007452DD">
        <w:rPr>
          <w:rFonts w:ascii="Times New Roman" w:hAnsi="Times New Roman" w:cs="Times New Roman"/>
          <w:sz w:val="24"/>
          <w:szCs w:val="24"/>
        </w:rPr>
        <w:t xml:space="preserve"> </w:t>
      </w:r>
      <w:r w:rsidR="007452DD" w:rsidRPr="007452DD">
        <w:rPr>
          <w:rFonts w:ascii="Times New Roman" w:hAnsi="Times New Roman" w:cs="Times New Roman"/>
          <w:sz w:val="24"/>
          <w:szCs w:val="24"/>
        </w:rPr>
        <w:t>E</w:t>
      </w:r>
      <w:r w:rsidR="00ED4E79">
        <w:rPr>
          <w:rFonts w:ascii="Times New Roman" w:hAnsi="Times New Roman" w:cs="Times New Roman"/>
          <w:sz w:val="24"/>
          <w:szCs w:val="24"/>
        </w:rPr>
        <w:t xml:space="preserve">l funcionamiento de este tipo de equipos consiste tener un circuito cerrado de circulación de agua a la cual se le extrae el calor con el uso de un refrigerante y un compresor, reduciendo la temperatura del agua y permitiendo su uso para enfriar procesos con ayuda del circuito de circulación </w:t>
      </w:r>
      <w:r w:rsidR="00ED4E79">
        <w:rPr>
          <w:rFonts w:ascii="Times New Roman" w:hAnsi="Times New Roman" w:cs="Times New Roman"/>
          <w:sz w:val="24"/>
          <w:szCs w:val="24"/>
        </w:rPr>
        <w:fldChar w:fldCharType="begin"/>
      </w:r>
      <w:r w:rsidR="00AB71BC">
        <w:rPr>
          <w:rFonts w:ascii="Times New Roman" w:hAnsi="Times New Roman" w:cs="Times New Roman"/>
          <w:sz w:val="24"/>
          <w:szCs w:val="24"/>
        </w:rPr>
        <w:instrText xml:space="preserve"> ADDIN ZOTERO_ITEM CSL_CITATION {"citationID":"GVyblnNp","properties":{"formattedCitation":"(Atlas Copco, s.\\uc0\\u160{}f.)","plainCitation":"(Atlas Copco, s. f.)","noteIndex":0},"citationItems":[{"id":79,"uris":["http://zotero.org/users/local/Aef8xn2D/items/2I488K56"],"itemData":{"id":79,"type":"webpage","abstract":"Los chillers o enfriadoras de agua son equipos esenciales en los procesos de refrigeración industrial.","language":"es-pe","title":"¿Qué son los Chillers y por qué son importantes? - Atlas Copco Perú","title-short":"¿Qué son los Chillers y por qué son importantes?","URL":"https://www.atlascopco.com/es-pe/compressors/air-compressor-blog/que-son-los-chillers","author":[{"family":"Atlas Copco","given":""}],"accessed":{"date-parts":[["2025",4,12]]}}}],"schema":"https://github.com/citation-style-language/schema/raw/master/csl-citation.json"} </w:instrText>
      </w:r>
      <w:r w:rsidR="00ED4E79">
        <w:rPr>
          <w:rFonts w:ascii="Times New Roman" w:hAnsi="Times New Roman" w:cs="Times New Roman"/>
          <w:sz w:val="24"/>
          <w:szCs w:val="24"/>
        </w:rPr>
        <w:fldChar w:fldCharType="separate"/>
      </w:r>
      <w:r w:rsidR="00ED4E79" w:rsidRPr="00ED4E79">
        <w:rPr>
          <w:rFonts w:ascii="Times New Roman" w:hAnsi="Times New Roman" w:cs="Times New Roman"/>
          <w:kern w:val="0"/>
          <w:sz w:val="24"/>
        </w:rPr>
        <w:t>(Atlas Copco, s. f.)</w:t>
      </w:r>
      <w:r w:rsidR="00ED4E79">
        <w:rPr>
          <w:rFonts w:ascii="Times New Roman" w:hAnsi="Times New Roman" w:cs="Times New Roman"/>
          <w:sz w:val="24"/>
          <w:szCs w:val="24"/>
        </w:rPr>
        <w:fldChar w:fldCharType="end"/>
      </w:r>
      <w:r w:rsidR="007452DD" w:rsidRPr="007452DD">
        <w:rPr>
          <w:rFonts w:ascii="Times New Roman" w:hAnsi="Times New Roman" w:cs="Times New Roman"/>
          <w:sz w:val="24"/>
          <w:szCs w:val="24"/>
        </w:rPr>
        <w:t>.</w:t>
      </w:r>
    </w:p>
    <w:p w14:paraId="2A697F92" w14:textId="4252CBE0" w:rsidR="00ED4E79" w:rsidRDefault="00ED4E79" w:rsidP="00ED4E7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Al ser un circuito cerrado, el chiller debe contar con dos tuberías de distribución, una para el suministro de agua fría, el cual se encargará de enfriar los procesos que así lo requieran y una segunda tubería de retorno, la cual recoge el agua que ha sido usada para devolverla al chiller y que sea enfriada nuevamente.</w:t>
      </w:r>
      <w:r w:rsidR="003805E3">
        <w:rPr>
          <w:rFonts w:ascii="Times New Roman" w:hAnsi="Times New Roman" w:cs="Times New Roman"/>
          <w:sz w:val="24"/>
          <w:szCs w:val="24"/>
        </w:rPr>
        <w:t xml:space="preserve"> Adicionalmente, a este circuito se pueden añadir componentes hidráulicos como ser bombas de agua para impulsar el agua o válvulas para el control del fluido en los procesos de enfriamiento.</w:t>
      </w:r>
    </w:p>
    <w:p w14:paraId="06D6D01B" w14:textId="22F2D8D4" w:rsidR="003805E3" w:rsidRDefault="003805E3" w:rsidP="00ED4E7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Debido a las necesidades de la bodega y la intención de realizar distintas recetas de vino de forma simultánea</w:t>
      </w:r>
      <w:r w:rsidR="00AD7988">
        <w:rPr>
          <w:rFonts w:ascii="Times New Roman" w:hAnsi="Times New Roman" w:cs="Times New Roman"/>
          <w:sz w:val="24"/>
          <w:szCs w:val="24"/>
        </w:rPr>
        <w:t xml:space="preserve"> y automatizada</w:t>
      </w:r>
      <w:r>
        <w:rPr>
          <w:rFonts w:ascii="Times New Roman" w:hAnsi="Times New Roman" w:cs="Times New Roman"/>
          <w:sz w:val="24"/>
          <w:szCs w:val="24"/>
        </w:rPr>
        <w:t xml:space="preserve">, era necesaria la inclusión de válvulas de control para controlar la temperatura de cada tanque de enfriamiento de forma individual, ya que el ciclo de frío es diferente para cada tanque según la receta a la que esté destinado el mosto almacenado en su interior. De esta manera, al implementar las válvulas y en la intención de </w:t>
      </w:r>
      <w:r w:rsidR="00B51854">
        <w:rPr>
          <w:rFonts w:ascii="Times New Roman" w:hAnsi="Times New Roman" w:cs="Times New Roman"/>
          <w:sz w:val="24"/>
          <w:szCs w:val="24"/>
        </w:rPr>
        <w:t>abaratar costos, se decidió implementar un tipo de válvula que no era el más adecuado para el tipo de circuito del chiller.</w:t>
      </w:r>
    </w:p>
    <w:p w14:paraId="45E8B134" w14:textId="28ADF699" w:rsidR="00B51854" w:rsidRDefault="00640CA9" w:rsidP="00ED4E7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Para que el agua pueda recircular en el circuito hidráulico cerrado, es necesario considerar que la presión de la tubería de suministro del chiller debe ser mayor a la presión en la tubería de retorno, ya que es esa diferencia de presión la que impulsa al movimiento del fluido en el sistema, en el caso de no cumplir esa condición, el sistema podría quedar estancado, haciendo que este funcione mal o directamente no funcione. Esto sucedió en el sistema implementado en la bodega Campos de Solana por usar válvulas que no eran las adecuadas para el circuito, por lo que decidieron implementar adicionalmente una bomba para incrementar la presión de la tubería de suministro y corregir las fallas.</w:t>
      </w:r>
    </w:p>
    <w:p w14:paraId="2F089B59" w14:textId="2D3AA1C2" w:rsidR="00640CA9" w:rsidRPr="00FE250A" w:rsidRDefault="00640CA9" w:rsidP="00AD79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 la inclusión de la bomba el circuito comenzó a fluir nuevamente, por lo que parecía que el sistema esta vez sí funcionaría de forma correcta, sin embargo, al momento de activar o </w:t>
      </w:r>
      <w:r>
        <w:rPr>
          <w:rFonts w:ascii="Times New Roman" w:hAnsi="Times New Roman" w:cs="Times New Roman"/>
          <w:sz w:val="24"/>
          <w:szCs w:val="24"/>
        </w:rPr>
        <w:lastRenderedPageBreak/>
        <w:t xml:space="preserve">desactivar </w:t>
      </w:r>
      <w:r w:rsidR="002B4573">
        <w:rPr>
          <w:rFonts w:ascii="Times New Roman" w:hAnsi="Times New Roman" w:cs="Times New Roman"/>
          <w:sz w:val="24"/>
          <w:szCs w:val="24"/>
        </w:rPr>
        <w:t>ciertas</w:t>
      </w:r>
      <w:r>
        <w:rPr>
          <w:rFonts w:ascii="Times New Roman" w:hAnsi="Times New Roman" w:cs="Times New Roman"/>
          <w:sz w:val="24"/>
          <w:szCs w:val="24"/>
        </w:rPr>
        <w:t xml:space="preserve"> válvulas para controlar de forma independiente los tanques, se percataron que el sistema </w:t>
      </w:r>
      <w:r w:rsidR="002B4573">
        <w:rPr>
          <w:rFonts w:ascii="Times New Roman" w:hAnsi="Times New Roman" w:cs="Times New Roman"/>
          <w:sz w:val="24"/>
          <w:szCs w:val="24"/>
        </w:rPr>
        <w:t>volvía a</w:t>
      </w:r>
      <w:r>
        <w:rPr>
          <w:rFonts w:ascii="Times New Roman" w:hAnsi="Times New Roman" w:cs="Times New Roman"/>
          <w:sz w:val="24"/>
          <w:szCs w:val="24"/>
        </w:rPr>
        <w:t xml:space="preserve"> presenta</w:t>
      </w:r>
      <w:r w:rsidR="002B4573">
        <w:rPr>
          <w:rFonts w:ascii="Times New Roman" w:hAnsi="Times New Roman" w:cs="Times New Roman"/>
          <w:sz w:val="24"/>
          <w:szCs w:val="24"/>
        </w:rPr>
        <w:t>r</w:t>
      </w:r>
      <w:r>
        <w:rPr>
          <w:rFonts w:ascii="Times New Roman" w:hAnsi="Times New Roman" w:cs="Times New Roman"/>
          <w:sz w:val="24"/>
          <w:szCs w:val="24"/>
        </w:rPr>
        <w:t xml:space="preserve"> fallos</w:t>
      </w:r>
      <w:r w:rsidR="002B4573">
        <w:rPr>
          <w:rFonts w:ascii="Times New Roman" w:hAnsi="Times New Roman" w:cs="Times New Roman"/>
          <w:sz w:val="24"/>
          <w:szCs w:val="24"/>
        </w:rPr>
        <w:t xml:space="preserve"> desorganizados, por ejemplo, si se permitía el flujo en el tanque A, el sistema funcionaba bien, pero al activar la válvula del tanque B que se encontraba en un punto más próximo al chiller, el agua ya no llegaba a circular por el tanque A hasta que se cierre el tanque B. Otro problema surgía en las bifurcaciones de las tuberías, ya que en algunas de ellas se frenaba el flujo de agua, haciendo que algunos tanques sean inaccesibles para el circuito, impidiendo su control de temperatura.</w:t>
      </w:r>
      <w:r w:rsidR="0074243A">
        <w:rPr>
          <w:rFonts w:ascii="Times New Roman" w:hAnsi="Times New Roman" w:cs="Times New Roman"/>
          <w:sz w:val="24"/>
          <w:szCs w:val="24"/>
        </w:rPr>
        <w:t xml:space="preserve"> </w:t>
      </w:r>
    </w:p>
    <w:p w14:paraId="2DEB6652" w14:textId="0BA392D0" w:rsidR="0053621B" w:rsidRPr="0053621B" w:rsidRDefault="00EE7A74" w:rsidP="0053621B">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w:t>
      </w:r>
      <w:r w:rsidR="00A6004E" w:rsidRPr="00FE250A">
        <w:rPr>
          <w:rFonts w:ascii="Times New Roman" w:hAnsi="Times New Roman" w:cs="Times New Roman"/>
          <w:b/>
          <w:bCs/>
          <w:sz w:val="24"/>
          <w:szCs w:val="24"/>
        </w:rPr>
        <w:t>3.</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Formulación del problema</w:t>
      </w:r>
    </w:p>
    <w:p w14:paraId="308D18F2" w14:textId="615309ED" w:rsidR="0053621B" w:rsidRPr="00FE250A" w:rsidRDefault="0053621B" w:rsidP="0053621B">
      <w:pPr>
        <w:spacing w:line="480" w:lineRule="auto"/>
        <w:jc w:val="both"/>
        <w:rPr>
          <w:rFonts w:ascii="Times New Roman" w:hAnsi="Times New Roman" w:cs="Times New Roman"/>
          <w:sz w:val="24"/>
          <w:szCs w:val="24"/>
        </w:rPr>
      </w:pPr>
      <w:r>
        <w:rPr>
          <w:rFonts w:ascii="Times New Roman" w:hAnsi="Times New Roman" w:cs="Times New Roman"/>
          <w:sz w:val="24"/>
          <w:szCs w:val="24"/>
        </w:rPr>
        <w:tab/>
        <w:t>¿Cómo se puede mejorar el sistema de control de temperatura implementado en Campos de Solana para</w:t>
      </w:r>
      <w:r w:rsidR="002F277B">
        <w:rPr>
          <w:rFonts w:ascii="Times New Roman" w:hAnsi="Times New Roman" w:cs="Times New Roman"/>
          <w:sz w:val="24"/>
          <w:szCs w:val="24"/>
        </w:rPr>
        <w:t xml:space="preserve"> optimizarlo y</w:t>
      </w:r>
      <w:r>
        <w:rPr>
          <w:rFonts w:ascii="Times New Roman" w:hAnsi="Times New Roman" w:cs="Times New Roman"/>
          <w:sz w:val="24"/>
          <w:szCs w:val="24"/>
        </w:rPr>
        <w:t xml:space="preserve"> que esté </w:t>
      </w:r>
      <w:r w:rsidR="002F277B">
        <w:rPr>
          <w:rFonts w:ascii="Times New Roman" w:hAnsi="Times New Roman" w:cs="Times New Roman"/>
          <w:sz w:val="24"/>
          <w:szCs w:val="24"/>
        </w:rPr>
        <w:t>preparado</w:t>
      </w:r>
      <w:r>
        <w:rPr>
          <w:rFonts w:ascii="Times New Roman" w:hAnsi="Times New Roman" w:cs="Times New Roman"/>
          <w:sz w:val="24"/>
          <w:szCs w:val="24"/>
        </w:rPr>
        <w:t xml:space="preserve"> </w:t>
      </w:r>
      <w:r w:rsidR="002F277B">
        <w:rPr>
          <w:rFonts w:ascii="Times New Roman" w:hAnsi="Times New Roman" w:cs="Times New Roman"/>
          <w:sz w:val="24"/>
          <w:szCs w:val="24"/>
        </w:rPr>
        <w:t>para</w:t>
      </w:r>
      <w:r>
        <w:rPr>
          <w:rFonts w:ascii="Times New Roman" w:hAnsi="Times New Roman" w:cs="Times New Roman"/>
          <w:sz w:val="24"/>
          <w:szCs w:val="24"/>
        </w:rPr>
        <w:t xml:space="preserve"> cumplir las rutinas y estándares </w:t>
      </w:r>
      <w:r w:rsidR="002F277B">
        <w:rPr>
          <w:rFonts w:ascii="Times New Roman" w:hAnsi="Times New Roman" w:cs="Times New Roman"/>
          <w:sz w:val="24"/>
          <w:szCs w:val="24"/>
        </w:rPr>
        <w:t>requeridos para la producción de vino en la bodega</w:t>
      </w:r>
      <w:r>
        <w:rPr>
          <w:rFonts w:ascii="Times New Roman" w:hAnsi="Times New Roman" w:cs="Times New Roman"/>
          <w:sz w:val="24"/>
          <w:szCs w:val="24"/>
        </w:rPr>
        <w:t>?</w:t>
      </w:r>
    </w:p>
    <w:p w14:paraId="377AE95E" w14:textId="7138F1D2" w:rsidR="00A6004E"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1.4</w:t>
      </w:r>
      <w:r w:rsidR="00A6004E" w:rsidRPr="00FE250A">
        <w:rPr>
          <w:rFonts w:ascii="Times New Roman" w:hAnsi="Times New Roman" w:cs="Times New Roman"/>
          <w:b/>
          <w:bCs/>
          <w:sz w:val="24"/>
          <w:szCs w:val="24"/>
        </w:rPr>
        <w:t>.</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Objetivos de investigación</w:t>
      </w:r>
    </w:p>
    <w:p w14:paraId="725F56F2" w14:textId="5074DEA5" w:rsidR="00EE7A74"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1.4.1.- Objetivo General</w:t>
      </w:r>
    </w:p>
    <w:p w14:paraId="4825673D" w14:textId="6A964605" w:rsidR="00EE7A74" w:rsidRPr="00FE250A" w:rsidRDefault="00EE7A74" w:rsidP="001F5650">
      <w:pPr>
        <w:spacing w:line="480" w:lineRule="auto"/>
        <w:ind w:firstLine="720"/>
        <w:jc w:val="both"/>
        <w:rPr>
          <w:rFonts w:ascii="Times New Roman" w:hAnsi="Times New Roman" w:cs="Times New Roman"/>
          <w:sz w:val="24"/>
          <w:szCs w:val="24"/>
        </w:rPr>
      </w:pPr>
      <w:r w:rsidRPr="00FE250A">
        <w:rPr>
          <w:rFonts w:ascii="Times New Roman" w:hAnsi="Times New Roman" w:cs="Times New Roman"/>
          <w:sz w:val="24"/>
          <w:szCs w:val="24"/>
        </w:rPr>
        <w:t>Diseñar propuestas de mejoramiento para el sistema de control de temperatura para la fermentación de mosto de uva en la producción de vino</w:t>
      </w:r>
      <w:r w:rsidR="00B74314" w:rsidRPr="00FE250A">
        <w:rPr>
          <w:rFonts w:ascii="Times New Roman" w:hAnsi="Times New Roman" w:cs="Times New Roman"/>
          <w:sz w:val="24"/>
          <w:szCs w:val="24"/>
        </w:rPr>
        <w:t>.</w:t>
      </w:r>
    </w:p>
    <w:p w14:paraId="3686BA79" w14:textId="208AE7FF" w:rsidR="00EE7A74"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1.4.2.- Objetivos Específicos</w:t>
      </w:r>
    </w:p>
    <w:p w14:paraId="58E2A003" w14:textId="77777777" w:rsidR="00EE7A74" w:rsidRPr="00FE250A" w:rsidRDefault="00EE7A74" w:rsidP="006B440F">
      <w:pPr>
        <w:pStyle w:val="Prrafodelista"/>
        <w:numPr>
          <w:ilvl w:val="0"/>
          <w:numId w:val="1"/>
        </w:numPr>
        <w:spacing w:line="480" w:lineRule="auto"/>
        <w:jc w:val="both"/>
        <w:rPr>
          <w:rFonts w:ascii="Times New Roman" w:hAnsi="Times New Roman" w:cs="Times New Roman"/>
          <w:sz w:val="24"/>
          <w:szCs w:val="24"/>
        </w:rPr>
      </w:pPr>
      <w:r w:rsidRPr="00FE250A">
        <w:rPr>
          <w:rFonts w:ascii="Times New Roman" w:hAnsi="Times New Roman" w:cs="Times New Roman"/>
          <w:sz w:val="24"/>
          <w:szCs w:val="24"/>
        </w:rPr>
        <w:t>Diagnosticar el sistema de control de temperatura implementado actualmente.</w:t>
      </w:r>
    </w:p>
    <w:p w14:paraId="7D06E8C6" w14:textId="62A29214" w:rsidR="00EE7A74" w:rsidRPr="00FE250A" w:rsidRDefault="00EE7A74" w:rsidP="006B440F">
      <w:pPr>
        <w:pStyle w:val="Prrafodelista"/>
        <w:numPr>
          <w:ilvl w:val="0"/>
          <w:numId w:val="1"/>
        </w:numPr>
        <w:spacing w:line="480" w:lineRule="auto"/>
        <w:jc w:val="both"/>
        <w:rPr>
          <w:rFonts w:ascii="Times New Roman" w:hAnsi="Times New Roman" w:cs="Times New Roman"/>
          <w:b/>
          <w:bCs/>
          <w:sz w:val="24"/>
          <w:szCs w:val="24"/>
        </w:rPr>
      </w:pPr>
      <w:r w:rsidRPr="00FE250A">
        <w:rPr>
          <w:rFonts w:ascii="Times New Roman" w:hAnsi="Times New Roman" w:cs="Times New Roman"/>
          <w:sz w:val="24"/>
          <w:szCs w:val="24"/>
        </w:rPr>
        <w:t>Proponer un nuevo diseño de un sistema de control de temperatura y un rediseño del sistema actual para mejorar el proceso.</w:t>
      </w:r>
    </w:p>
    <w:p w14:paraId="301B2D1C" w14:textId="4E04CAA2" w:rsidR="00EE7A74" w:rsidRPr="00FE250A" w:rsidRDefault="00EE7A74" w:rsidP="006B440F">
      <w:pPr>
        <w:pStyle w:val="Prrafodelista"/>
        <w:numPr>
          <w:ilvl w:val="0"/>
          <w:numId w:val="1"/>
        </w:numPr>
        <w:spacing w:line="480" w:lineRule="auto"/>
        <w:jc w:val="both"/>
        <w:rPr>
          <w:rFonts w:ascii="Times New Roman" w:hAnsi="Times New Roman" w:cs="Times New Roman"/>
          <w:b/>
          <w:bCs/>
          <w:sz w:val="24"/>
          <w:szCs w:val="24"/>
        </w:rPr>
      </w:pPr>
      <w:r w:rsidRPr="00FE250A">
        <w:rPr>
          <w:rFonts w:ascii="Times New Roman" w:hAnsi="Times New Roman" w:cs="Times New Roman"/>
          <w:sz w:val="24"/>
          <w:szCs w:val="24"/>
        </w:rPr>
        <w:t>Comparar los diseños realizados entre sí para identificar ventajas y desventajas de un diseño respecto al otro.</w:t>
      </w:r>
    </w:p>
    <w:p w14:paraId="7D707923" w14:textId="26C7ACA6" w:rsidR="00EE7A74" w:rsidRPr="00FE250A" w:rsidRDefault="00EE7A74" w:rsidP="006B440F">
      <w:pPr>
        <w:pStyle w:val="Prrafodelista"/>
        <w:numPr>
          <w:ilvl w:val="0"/>
          <w:numId w:val="1"/>
        </w:numPr>
        <w:spacing w:line="480" w:lineRule="auto"/>
        <w:jc w:val="both"/>
        <w:rPr>
          <w:rFonts w:ascii="Times New Roman" w:hAnsi="Times New Roman" w:cs="Times New Roman"/>
          <w:b/>
          <w:bCs/>
          <w:sz w:val="24"/>
          <w:szCs w:val="24"/>
        </w:rPr>
      </w:pPr>
      <w:r w:rsidRPr="00FE250A">
        <w:rPr>
          <w:rFonts w:ascii="Times New Roman" w:hAnsi="Times New Roman" w:cs="Times New Roman"/>
          <w:sz w:val="24"/>
          <w:szCs w:val="24"/>
        </w:rPr>
        <w:lastRenderedPageBreak/>
        <w:t>Diseñar un sistema SCADA para el monitoreo constante y remoto de la planta.</w:t>
      </w:r>
    </w:p>
    <w:p w14:paraId="015787BB" w14:textId="7EF79EEB" w:rsidR="00A6004E"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1.5</w:t>
      </w:r>
      <w:r w:rsidR="00A6004E" w:rsidRPr="00FE250A">
        <w:rPr>
          <w:rFonts w:ascii="Times New Roman" w:hAnsi="Times New Roman" w:cs="Times New Roman"/>
          <w:b/>
          <w:bCs/>
          <w:sz w:val="24"/>
          <w:szCs w:val="24"/>
        </w:rPr>
        <w:t>.</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Delimitación de investigación</w:t>
      </w:r>
    </w:p>
    <w:p w14:paraId="7A6043E5" w14:textId="4CC904D2" w:rsidR="00B74314" w:rsidRDefault="009A555F" w:rsidP="008455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 presente</w:t>
      </w:r>
      <w:r w:rsidR="008455EC">
        <w:rPr>
          <w:rFonts w:ascii="Times New Roman" w:hAnsi="Times New Roman" w:cs="Times New Roman"/>
          <w:sz w:val="24"/>
          <w:szCs w:val="24"/>
        </w:rPr>
        <w:t xml:space="preserve"> investigación planteará dos diseños de un sistema de control de temperatura para la fermentación de mosto de uva en la producción de vino para la bodega Campos de Solana que mejoren el sistema implementado en la bodega actualmente. Un diseño consistirá en un rediseño del sistema implementado actualmente en la bodega que buscará, de ser posible, corregir los problemas que este presenta en su funcionamiento y el otro diseño consistirá en un diseño nuevo que cumpla con los estándares y necesidades </w:t>
      </w:r>
      <w:r w:rsidR="00F521A3">
        <w:rPr>
          <w:rFonts w:ascii="Times New Roman" w:hAnsi="Times New Roman" w:cs="Times New Roman"/>
          <w:sz w:val="24"/>
          <w:szCs w:val="24"/>
        </w:rPr>
        <w:t>que tiene la bodega para la producción de vino.</w:t>
      </w:r>
    </w:p>
    <w:p w14:paraId="4ABC619F" w14:textId="04A2D06F" w:rsidR="005473BF"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1.5</w:t>
      </w:r>
      <w:r w:rsidR="00A6004E" w:rsidRPr="00FE250A">
        <w:rPr>
          <w:rFonts w:ascii="Times New Roman" w:hAnsi="Times New Roman" w:cs="Times New Roman"/>
          <w:b/>
          <w:bCs/>
          <w:sz w:val="24"/>
          <w:szCs w:val="24"/>
        </w:rPr>
        <w:t>.</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Justificación</w:t>
      </w:r>
    </w:p>
    <w:p w14:paraId="2EF83DBF" w14:textId="74EEB16B" w:rsidR="00BB01E0" w:rsidRPr="00AD7988" w:rsidRDefault="00F521A3" w:rsidP="00BB01E0">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AD7988">
        <w:rPr>
          <w:rFonts w:ascii="Times New Roman" w:hAnsi="Times New Roman" w:cs="Times New Roman"/>
          <w:sz w:val="24"/>
          <w:szCs w:val="24"/>
        </w:rPr>
        <w:t xml:space="preserve">Implementar automatización industrial en un proceso se hace con el fin de optimizarlo, mejorando la calidad y consistencia de los productos al trabajar con precisión y repetibilidad, </w:t>
      </w:r>
      <w:r w:rsidR="00BB01E0">
        <w:rPr>
          <w:rFonts w:ascii="Times New Roman" w:hAnsi="Times New Roman" w:cs="Times New Roman"/>
          <w:sz w:val="24"/>
          <w:szCs w:val="24"/>
        </w:rPr>
        <w:t xml:space="preserve">brindando flexibilidad a los procesos y optimizando su control, entre otros procesos, sin embargo, el sistema de control de temperatura de Campos de Solana no cumple esa labor, ya que en lugar de trabajar según las necesidades de la bodega, somete a que esta tenga que trabajar en función de su funcionamiento inconsistente, por lo que es indispensable que este sea mejorado para que pueda ayudar a la bodega en su objetivo de producir vino y no sea una limitante o condicionante para la bodega. </w:t>
      </w:r>
    </w:p>
    <w:p w14:paraId="30FD0153" w14:textId="1A6E6DC8" w:rsidR="00F521A3" w:rsidRPr="00F521A3" w:rsidRDefault="00BB01E0" w:rsidP="00AD79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un nivel más regional, no debemos olvidar que l</w:t>
      </w:r>
      <w:r w:rsidR="00F521A3">
        <w:rPr>
          <w:rFonts w:ascii="Times New Roman" w:hAnsi="Times New Roman" w:cs="Times New Roman"/>
          <w:sz w:val="24"/>
          <w:szCs w:val="24"/>
        </w:rPr>
        <w:t xml:space="preserve">a viticultura es una actividad de gran relevancia en la región, y el mejoramiento de sistemas industriales lograría potenciar </w:t>
      </w:r>
      <w:r w:rsidR="00FE43EF">
        <w:rPr>
          <w:rFonts w:ascii="Times New Roman" w:hAnsi="Times New Roman" w:cs="Times New Roman"/>
          <w:sz w:val="24"/>
          <w:szCs w:val="24"/>
        </w:rPr>
        <w:t>todos los efectos positivos que aporta esta actividad, entre los cuales podemos destacar los siguientes:</w:t>
      </w:r>
    </w:p>
    <w:p w14:paraId="533D6D9A" w14:textId="728CA082" w:rsidR="001F5650" w:rsidRDefault="00FE43EF" w:rsidP="00FE43EF">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Factor e</w:t>
      </w:r>
      <w:r w:rsidR="001F5650">
        <w:rPr>
          <w:rFonts w:ascii="Times New Roman" w:hAnsi="Times New Roman" w:cs="Times New Roman"/>
          <w:sz w:val="24"/>
          <w:szCs w:val="24"/>
        </w:rPr>
        <w:t>conómic</w:t>
      </w:r>
      <w:r>
        <w:rPr>
          <w:rFonts w:ascii="Times New Roman" w:hAnsi="Times New Roman" w:cs="Times New Roman"/>
          <w:sz w:val="24"/>
          <w:szCs w:val="24"/>
        </w:rPr>
        <w:t>o</w:t>
      </w:r>
      <w:r w:rsidR="001F5650">
        <w:rPr>
          <w:rFonts w:ascii="Times New Roman" w:hAnsi="Times New Roman" w:cs="Times New Roman"/>
          <w:sz w:val="24"/>
          <w:szCs w:val="24"/>
        </w:rPr>
        <w:t>: Al</w:t>
      </w:r>
      <w:r w:rsidR="001F5650" w:rsidRPr="001F5650">
        <w:rPr>
          <w:rFonts w:ascii="Times New Roman" w:hAnsi="Times New Roman" w:cs="Times New Roman"/>
          <w:sz w:val="24"/>
          <w:szCs w:val="24"/>
        </w:rPr>
        <w:t xml:space="preserve"> año se generan 19 000 puestos de empleo entre directos e indirectos según Anavit </w:t>
      </w:r>
      <w:r w:rsidR="001F5650">
        <w:rPr>
          <w:rFonts w:ascii="Times New Roman" w:hAnsi="Times New Roman" w:cs="Times New Roman"/>
          <w:sz w:val="24"/>
          <w:szCs w:val="24"/>
        </w:rPr>
        <w:t xml:space="preserve">y </w:t>
      </w:r>
      <w:r w:rsidR="001F5650" w:rsidRPr="001F5650">
        <w:rPr>
          <w:rFonts w:ascii="Times New Roman" w:hAnsi="Times New Roman" w:cs="Times New Roman"/>
          <w:sz w:val="24"/>
          <w:szCs w:val="24"/>
        </w:rPr>
        <w:t xml:space="preserve">el 40% de la producción de la uva en el departamento es destinada a producir vino y singani, produciendo según la Asociación Nacional de Industriales Vitivinícolas (ANIV) 16 millones de litros de vino y 5 millones de litros de singani </w:t>
      </w:r>
      <w:r w:rsidR="001F5650" w:rsidRPr="001F5650">
        <w:rPr>
          <w:rFonts w:ascii="Times New Roman" w:hAnsi="Times New Roman" w:cs="Times New Roman"/>
          <w:sz w:val="24"/>
          <w:szCs w:val="24"/>
        </w:rPr>
        <w:fldChar w:fldCharType="begin"/>
      </w:r>
      <w:r w:rsidR="001F5650" w:rsidRPr="001F5650">
        <w:rPr>
          <w:rFonts w:ascii="Times New Roman" w:hAnsi="Times New Roman" w:cs="Times New Roman"/>
          <w:sz w:val="24"/>
          <w:szCs w:val="24"/>
        </w:rPr>
        <w:instrText xml:space="preserve"> ADDIN ZOTERO_ITEM CSL_CITATION {"citationID":"XksyIodo","properties":{"formattedCitation":"(Suarez, 2023)","plainCitation":"(Suarez, 2023)","noteIndex":0},"citationItems":[{"id":68,"uris":["http://zotero.org/users/local/Aef8xn2D/items/7SFLZPU5"],"itemData":{"id":68,"type":"webpage","abstract":"El 60% de la producción departamental es uva de mesa, que se comercializa en mercados locales, además de La Paz, Santa Cruz y Cochabamba, el 40% se destina para producir vino y singani. Tarija produce anualmente 16 millones de litros de vino y 5 millones de litros de singani","container-title":"El País Tarija","language":"es","title":"Tarija produce el 85% de la uva del país con 59,2 millones de kilos al año","URL":"https://elpais.bo/tarija/20230327_tarija-produce-el-85-de-la-uva-del-pais-con-59-2-millones-de-kilos-al-ano.html","author":[{"family":"Suarez","given":"Leonel"}],"accessed":{"date-parts":[["2025",5,15]]},"issued":{"date-parts":[["2023",3,27]]}}}],"schema":"https://github.com/citation-style-language/schema/raw/master/csl-citation.json"} </w:instrText>
      </w:r>
      <w:r w:rsidR="001F5650" w:rsidRPr="001F5650">
        <w:rPr>
          <w:rFonts w:ascii="Times New Roman" w:hAnsi="Times New Roman" w:cs="Times New Roman"/>
          <w:sz w:val="24"/>
          <w:szCs w:val="24"/>
        </w:rPr>
        <w:fldChar w:fldCharType="separate"/>
      </w:r>
      <w:r w:rsidR="001F5650" w:rsidRPr="001F5650">
        <w:rPr>
          <w:rFonts w:ascii="Times New Roman" w:hAnsi="Times New Roman" w:cs="Times New Roman"/>
          <w:sz w:val="24"/>
        </w:rPr>
        <w:t>(Suarez, 2023)</w:t>
      </w:r>
      <w:r w:rsidR="001F5650" w:rsidRPr="001F5650">
        <w:rPr>
          <w:rFonts w:ascii="Times New Roman" w:hAnsi="Times New Roman" w:cs="Times New Roman"/>
          <w:sz w:val="24"/>
          <w:szCs w:val="24"/>
        </w:rPr>
        <w:fldChar w:fldCharType="end"/>
      </w:r>
      <w:r w:rsidR="001F5650" w:rsidRPr="001F5650">
        <w:rPr>
          <w:rFonts w:ascii="Times New Roman" w:hAnsi="Times New Roman" w:cs="Times New Roman"/>
          <w:sz w:val="24"/>
          <w:szCs w:val="24"/>
        </w:rPr>
        <w:t xml:space="preserve"> de forma anual y generando una facturación global superior a 150 millones de dólares al año </w:t>
      </w:r>
      <w:r w:rsidR="001F5650" w:rsidRPr="001F5650">
        <w:rPr>
          <w:rFonts w:ascii="Times New Roman" w:hAnsi="Times New Roman" w:cs="Times New Roman"/>
          <w:sz w:val="24"/>
          <w:szCs w:val="24"/>
        </w:rPr>
        <w:fldChar w:fldCharType="begin"/>
      </w:r>
      <w:r w:rsidR="001F5650" w:rsidRPr="001F5650">
        <w:rPr>
          <w:rFonts w:ascii="Times New Roman" w:hAnsi="Times New Roman" w:cs="Times New Roman"/>
          <w:sz w:val="24"/>
          <w:szCs w:val="24"/>
        </w:rPr>
        <w:instrText xml:space="preserve"> ADDIN ZOTERO_ITEM CSL_CITATION {"citationID":"K1zrlPNF","properties":{"formattedCitation":"(Carpio San Miguel, 2024)","plainCitation":"(Carpio San Miguel, 2024)","noteIndex":0},"citationItems":[{"id":60,"uris":["http://zotero.org/users/local/Aef8xn2D/items/YAQAJZJ6"],"itemData":{"id":60,"type":"post-weblog","abstract":"La dinámica vitivinícola en Tarija mueve $us 150 MM al año","container-title":"Activos Bolivia","language":"es","title":"La dinámica vitivinícola en Tarija mueve $us 150 MM al año","URL":"https://activosbolivia.com/la-dinamica-vitivinicola-en-tarija-mueve-us-150-mm-al-ano/","author":[{"family":"Carpio San Miguel","given":"Edwin"}],"accessed":{"date-parts":[["2025",5,15]]},"issued":{"date-parts":[["2024",8,19]]}}}],"schema":"https://github.com/citation-style-language/schema/raw/master/csl-citation.json"} </w:instrText>
      </w:r>
      <w:r w:rsidR="001F5650" w:rsidRPr="001F5650">
        <w:rPr>
          <w:rFonts w:ascii="Times New Roman" w:hAnsi="Times New Roman" w:cs="Times New Roman"/>
          <w:sz w:val="24"/>
          <w:szCs w:val="24"/>
        </w:rPr>
        <w:fldChar w:fldCharType="separate"/>
      </w:r>
      <w:r w:rsidR="001F5650" w:rsidRPr="001F5650">
        <w:rPr>
          <w:rFonts w:ascii="Times New Roman" w:hAnsi="Times New Roman" w:cs="Times New Roman"/>
          <w:sz w:val="24"/>
        </w:rPr>
        <w:t>(Carpio San Miguel, 2024)</w:t>
      </w:r>
      <w:r w:rsidR="001F5650" w:rsidRPr="001F5650">
        <w:rPr>
          <w:rFonts w:ascii="Times New Roman" w:hAnsi="Times New Roman" w:cs="Times New Roman"/>
          <w:sz w:val="24"/>
          <w:szCs w:val="24"/>
        </w:rPr>
        <w:fldChar w:fldCharType="end"/>
      </w:r>
      <w:r w:rsidR="001F5650" w:rsidRPr="001F5650">
        <w:rPr>
          <w:rFonts w:ascii="Times New Roman" w:hAnsi="Times New Roman" w:cs="Times New Roman"/>
          <w:sz w:val="24"/>
          <w:szCs w:val="24"/>
        </w:rPr>
        <w:t xml:space="preserve"> según datos también de ANIV.</w:t>
      </w:r>
    </w:p>
    <w:p w14:paraId="512B93F5" w14:textId="5C49B449" w:rsidR="001F5650" w:rsidRDefault="00BB01E0" w:rsidP="001F5650">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Turismo: </w:t>
      </w:r>
      <w:r w:rsidR="009B7E77">
        <w:rPr>
          <w:rFonts w:ascii="Times New Roman" w:hAnsi="Times New Roman" w:cs="Times New Roman"/>
          <w:sz w:val="24"/>
          <w:szCs w:val="24"/>
        </w:rPr>
        <w:t xml:space="preserve">El turismo en la región está fuertemente vinculado a la actividad vitivinícola, siendo usado como principal argumento para captar visitantes, quienes son atraídos por la belleza de los paisajes y la calidad de los productos. Al año, se reciben entre 280 000 a 300 000 turistas en la región, de los cuales el 95% realiza la famosa Ruta del Vino </w:t>
      </w:r>
      <w:r w:rsidR="009B7E77">
        <w:rPr>
          <w:rFonts w:ascii="Times New Roman" w:hAnsi="Times New Roman" w:cs="Times New Roman"/>
          <w:sz w:val="24"/>
          <w:szCs w:val="24"/>
        </w:rPr>
        <w:fldChar w:fldCharType="begin"/>
      </w:r>
      <w:r w:rsidR="009B7E77">
        <w:rPr>
          <w:rFonts w:ascii="Times New Roman" w:hAnsi="Times New Roman" w:cs="Times New Roman"/>
          <w:sz w:val="24"/>
          <w:szCs w:val="24"/>
        </w:rPr>
        <w:instrText xml:space="preserve"> ADDIN ZOTERO_ITEM CSL_CITATION {"citationID":"FaMbm6Jl","properties":{"formattedCitation":"(Parisaca, 2024)","plainCitation":"(Parisaca, 2024)","noteIndex":0},"citationItems":[{"id":81,"uris":["http://zotero.org/users/local/Aef8xn2D/items/JIVBJ2SD"],"itemData":{"id":81,"type":"webpage","abstract":"El municipio tarijeño recibe de 280 mil a 300 mil turistas al año. De estos, el 95% elige visitar la ruta emblemática de la región para explorar sus bodegas, viñedos y degustar el agua ardiente del fruto....","container-title":"Ahora El Pueblo","language":"es-bo","title":"La ruta del vino y el singani, el principal atractivo de Tarija","URL":"https://ahoraelpueblo.bo/index.php/nacional/sociedad/la-ruta-del-vino-y-el-singani-el-principal-atractivo-de-tarija","author":[{"family":"Parisaca","given":"Milenka"}],"accessed":{"date-parts":[["2025",5,20]]},"issued":{"date-parts":[["2024",4,15]]}}}],"schema":"https://github.com/citation-style-language/schema/raw/master/csl-citation.json"} </w:instrText>
      </w:r>
      <w:r w:rsidR="009B7E77">
        <w:rPr>
          <w:rFonts w:ascii="Times New Roman" w:hAnsi="Times New Roman" w:cs="Times New Roman"/>
          <w:sz w:val="24"/>
          <w:szCs w:val="24"/>
        </w:rPr>
        <w:fldChar w:fldCharType="separate"/>
      </w:r>
      <w:r w:rsidR="009B7E77" w:rsidRPr="009B7E77">
        <w:rPr>
          <w:rFonts w:ascii="Times New Roman" w:hAnsi="Times New Roman" w:cs="Times New Roman"/>
          <w:sz w:val="24"/>
        </w:rPr>
        <w:t>(Parisaca, 2024)</w:t>
      </w:r>
      <w:r w:rsidR="009B7E77">
        <w:rPr>
          <w:rFonts w:ascii="Times New Roman" w:hAnsi="Times New Roman" w:cs="Times New Roman"/>
          <w:sz w:val="24"/>
          <w:szCs w:val="24"/>
        </w:rPr>
        <w:fldChar w:fldCharType="end"/>
      </w:r>
      <w:r w:rsidR="005A4730">
        <w:rPr>
          <w:rFonts w:ascii="Times New Roman" w:hAnsi="Times New Roman" w:cs="Times New Roman"/>
          <w:sz w:val="24"/>
          <w:szCs w:val="24"/>
        </w:rPr>
        <w:t>, donde visitan distintas bodegas buscando conocer sus viñedos, plantas industriales y la degustación de los productos.</w:t>
      </w:r>
    </w:p>
    <w:p w14:paraId="3ED73AFA" w14:textId="47E8337D" w:rsidR="00BB01E0" w:rsidRPr="00FE43EF" w:rsidRDefault="00BB01E0" w:rsidP="001F5650">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Factor industrial:</w:t>
      </w:r>
      <w:r w:rsidR="00AB71BC">
        <w:rPr>
          <w:rFonts w:ascii="Times New Roman" w:hAnsi="Times New Roman" w:cs="Times New Roman"/>
          <w:sz w:val="24"/>
          <w:szCs w:val="24"/>
        </w:rPr>
        <w:t xml:space="preserve"> Al ser la industria referente en la región, la correcta innovación tecnológica podría servir como ejemplo para el resto de industrias emergentes y al mismo tiempo puede impulsar la implementación de estas tecnologías en dichas industrias, consiguiendo ventajas competitivas tanto para las nuevas industrias como para la región.</w:t>
      </w:r>
    </w:p>
    <w:p w14:paraId="5DBB5623" w14:textId="0F841554" w:rsidR="00CA2968" w:rsidRDefault="00CA2968" w:rsidP="006B440F">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Bibliografía</w:t>
      </w:r>
    </w:p>
    <w:p w14:paraId="08E177B2" w14:textId="77777777" w:rsidR="009B7E77" w:rsidRPr="009B7E77" w:rsidRDefault="003932E5" w:rsidP="009B7E77">
      <w:pPr>
        <w:pStyle w:val="Bibliografa"/>
        <w:rPr>
          <w:rFonts w:ascii="Times New Roman" w:hAnsi="Times New Roman" w:cs="Times New Roman"/>
          <w:sz w:val="24"/>
        </w:rPr>
      </w:pPr>
      <w:r>
        <w:rPr>
          <w:b/>
          <w:bCs/>
          <w:sz w:val="24"/>
          <w:szCs w:val="24"/>
        </w:rPr>
        <w:fldChar w:fldCharType="begin"/>
      </w:r>
      <w:r w:rsidR="00AB71BC">
        <w:rPr>
          <w:b/>
          <w:bCs/>
          <w:sz w:val="24"/>
          <w:szCs w:val="24"/>
        </w:rPr>
        <w:instrText xml:space="preserve"> ADDIN ZOTERO_BIBL {"uncited":[],"omitted":[],"custom":[]} CSL_BIBLIOGRAPHY </w:instrText>
      </w:r>
      <w:r>
        <w:rPr>
          <w:b/>
          <w:bCs/>
          <w:sz w:val="24"/>
          <w:szCs w:val="24"/>
        </w:rPr>
        <w:fldChar w:fldCharType="separate"/>
      </w:r>
      <w:r w:rsidR="009B7E77" w:rsidRPr="009B7E77">
        <w:rPr>
          <w:rFonts w:ascii="Times New Roman" w:hAnsi="Times New Roman" w:cs="Times New Roman"/>
          <w:sz w:val="24"/>
        </w:rPr>
        <w:t xml:space="preserve">Aguilera Fierro, R. (2023, mayo 1). </w:t>
      </w:r>
      <w:r w:rsidR="009B7E77" w:rsidRPr="009B7E77">
        <w:rPr>
          <w:rFonts w:ascii="Times New Roman" w:hAnsi="Times New Roman" w:cs="Times New Roman"/>
          <w:i/>
          <w:iCs/>
          <w:sz w:val="24"/>
        </w:rPr>
        <w:t>La vid en Tarija, la cronología del producto emblema del valle central</w:t>
      </w:r>
      <w:r w:rsidR="009B7E77" w:rsidRPr="009B7E77">
        <w:rPr>
          <w:rFonts w:ascii="Times New Roman" w:hAnsi="Times New Roman" w:cs="Times New Roman"/>
          <w:sz w:val="24"/>
        </w:rPr>
        <w:t>. El País Tarija. https://elpais.bo/reportajes/20230501_la-vid-en-tarija-la-cronologia-del-producto-emblema-del-valle-central.html</w:t>
      </w:r>
    </w:p>
    <w:p w14:paraId="4CB99F69" w14:textId="77777777" w:rsidR="009B7E77" w:rsidRPr="009B7E77" w:rsidRDefault="009B7E77" w:rsidP="009B7E77">
      <w:pPr>
        <w:pStyle w:val="Bibliografa"/>
        <w:rPr>
          <w:rFonts w:ascii="Times New Roman" w:hAnsi="Times New Roman" w:cs="Times New Roman"/>
          <w:sz w:val="24"/>
        </w:rPr>
      </w:pPr>
      <w:r w:rsidRPr="009B7E77">
        <w:rPr>
          <w:rFonts w:ascii="Times New Roman" w:hAnsi="Times New Roman" w:cs="Times New Roman"/>
          <w:sz w:val="24"/>
        </w:rPr>
        <w:lastRenderedPageBreak/>
        <w:t xml:space="preserve">Atlas Copco. (s. f.). </w:t>
      </w:r>
      <w:r w:rsidRPr="009B7E77">
        <w:rPr>
          <w:rFonts w:ascii="Times New Roman" w:hAnsi="Times New Roman" w:cs="Times New Roman"/>
          <w:i/>
          <w:iCs/>
          <w:sz w:val="24"/>
        </w:rPr>
        <w:t xml:space="preserve">¿Qué son los </w:t>
      </w:r>
      <w:proofErr w:type="spellStart"/>
      <w:r w:rsidRPr="009B7E77">
        <w:rPr>
          <w:rFonts w:ascii="Times New Roman" w:hAnsi="Times New Roman" w:cs="Times New Roman"/>
          <w:i/>
          <w:iCs/>
          <w:sz w:val="24"/>
        </w:rPr>
        <w:t>Chillers</w:t>
      </w:r>
      <w:proofErr w:type="spellEnd"/>
      <w:r w:rsidRPr="009B7E77">
        <w:rPr>
          <w:rFonts w:ascii="Times New Roman" w:hAnsi="Times New Roman" w:cs="Times New Roman"/>
          <w:i/>
          <w:iCs/>
          <w:sz w:val="24"/>
        </w:rPr>
        <w:t xml:space="preserve"> y por qué son importantes? - Atlas Copco Perú</w:t>
      </w:r>
      <w:r w:rsidRPr="009B7E77">
        <w:rPr>
          <w:rFonts w:ascii="Times New Roman" w:hAnsi="Times New Roman" w:cs="Times New Roman"/>
          <w:sz w:val="24"/>
        </w:rPr>
        <w:t>. Recuperado 12 de abril de 2025, de https://www.atlascopco.com/es-pe/compressors/air-compressor-blog/que-son-los-chillers</w:t>
      </w:r>
    </w:p>
    <w:p w14:paraId="08255E62" w14:textId="77777777" w:rsidR="009B7E77" w:rsidRPr="009B7E77" w:rsidRDefault="009B7E77" w:rsidP="009B7E77">
      <w:pPr>
        <w:pStyle w:val="Bibliografa"/>
        <w:rPr>
          <w:rFonts w:ascii="Times New Roman" w:hAnsi="Times New Roman" w:cs="Times New Roman"/>
          <w:sz w:val="24"/>
        </w:rPr>
      </w:pPr>
      <w:r w:rsidRPr="009B7E77">
        <w:rPr>
          <w:rFonts w:ascii="Times New Roman" w:hAnsi="Times New Roman" w:cs="Times New Roman"/>
          <w:sz w:val="24"/>
        </w:rPr>
        <w:t>Carpio San Miguel, E. (2024, agosto 19). La dinámica vitivinícola en Tarija mueve $</w:t>
      </w:r>
      <w:proofErr w:type="spellStart"/>
      <w:r w:rsidRPr="009B7E77">
        <w:rPr>
          <w:rFonts w:ascii="Times New Roman" w:hAnsi="Times New Roman" w:cs="Times New Roman"/>
          <w:sz w:val="24"/>
        </w:rPr>
        <w:t>us</w:t>
      </w:r>
      <w:proofErr w:type="spellEnd"/>
      <w:r w:rsidRPr="009B7E77">
        <w:rPr>
          <w:rFonts w:ascii="Times New Roman" w:hAnsi="Times New Roman" w:cs="Times New Roman"/>
          <w:sz w:val="24"/>
        </w:rPr>
        <w:t xml:space="preserve"> 150 MM al año. </w:t>
      </w:r>
      <w:r w:rsidRPr="009B7E77">
        <w:rPr>
          <w:rFonts w:ascii="Times New Roman" w:hAnsi="Times New Roman" w:cs="Times New Roman"/>
          <w:i/>
          <w:iCs/>
          <w:sz w:val="24"/>
        </w:rPr>
        <w:t>Activos Bolivia</w:t>
      </w:r>
      <w:r w:rsidRPr="009B7E77">
        <w:rPr>
          <w:rFonts w:ascii="Times New Roman" w:hAnsi="Times New Roman" w:cs="Times New Roman"/>
          <w:sz w:val="24"/>
        </w:rPr>
        <w:t>. https://activosbolivia.com/la-dinamica-vitivinicola-en-tarija-mueve-us-150-mm-al-ano/</w:t>
      </w:r>
    </w:p>
    <w:p w14:paraId="1CA283E9" w14:textId="77777777" w:rsidR="009B7E77" w:rsidRPr="009B7E77" w:rsidRDefault="009B7E77" w:rsidP="009B7E77">
      <w:pPr>
        <w:pStyle w:val="Bibliografa"/>
        <w:rPr>
          <w:rFonts w:ascii="Times New Roman" w:hAnsi="Times New Roman" w:cs="Times New Roman"/>
          <w:sz w:val="24"/>
        </w:rPr>
      </w:pPr>
      <w:r w:rsidRPr="009B7E77">
        <w:rPr>
          <w:rFonts w:ascii="Times New Roman" w:hAnsi="Times New Roman" w:cs="Times New Roman"/>
          <w:sz w:val="24"/>
        </w:rPr>
        <w:t xml:space="preserve">Parisaca, M. (2024, abril 15). </w:t>
      </w:r>
      <w:r w:rsidRPr="009B7E77">
        <w:rPr>
          <w:rFonts w:ascii="Times New Roman" w:hAnsi="Times New Roman" w:cs="Times New Roman"/>
          <w:i/>
          <w:iCs/>
          <w:sz w:val="24"/>
        </w:rPr>
        <w:t>La ruta del vino y el singani, el principal atractivo de Tarija</w:t>
      </w:r>
      <w:r w:rsidRPr="009B7E77">
        <w:rPr>
          <w:rFonts w:ascii="Times New Roman" w:hAnsi="Times New Roman" w:cs="Times New Roman"/>
          <w:sz w:val="24"/>
        </w:rPr>
        <w:t>. Ahora El Pueblo. https://ahoraelpueblo.bo/index.php/nacional/sociedad/la-ruta-del-vino-y-el-singani-el-principal-atractivo-de-tarija</w:t>
      </w:r>
    </w:p>
    <w:p w14:paraId="21AB3EDD" w14:textId="77777777" w:rsidR="009B7E77" w:rsidRPr="009B7E77" w:rsidRDefault="009B7E77" w:rsidP="009B7E77">
      <w:pPr>
        <w:pStyle w:val="Bibliografa"/>
        <w:rPr>
          <w:rFonts w:ascii="Times New Roman" w:hAnsi="Times New Roman" w:cs="Times New Roman"/>
          <w:sz w:val="24"/>
        </w:rPr>
      </w:pPr>
      <w:r w:rsidRPr="009B7E77">
        <w:rPr>
          <w:rFonts w:ascii="Times New Roman" w:hAnsi="Times New Roman" w:cs="Times New Roman"/>
          <w:sz w:val="24"/>
        </w:rPr>
        <w:t xml:space="preserve">Suarez, L. (2023, marzo 27). </w:t>
      </w:r>
      <w:r w:rsidRPr="009B7E77">
        <w:rPr>
          <w:rFonts w:ascii="Times New Roman" w:hAnsi="Times New Roman" w:cs="Times New Roman"/>
          <w:i/>
          <w:iCs/>
          <w:sz w:val="24"/>
        </w:rPr>
        <w:t>Tarija produce el 85% de la uva del país con 59,2 millones de kilos al año</w:t>
      </w:r>
      <w:r w:rsidRPr="009B7E77">
        <w:rPr>
          <w:rFonts w:ascii="Times New Roman" w:hAnsi="Times New Roman" w:cs="Times New Roman"/>
          <w:sz w:val="24"/>
        </w:rPr>
        <w:t>. El País Tarija. https://elpais.bo/tarija/20230327_tarija-produce-el-85-de-la-uva-del-pais-con-59-2-millones-de-kilos-al-ano.html</w:t>
      </w:r>
    </w:p>
    <w:p w14:paraId="100F33BA" w14:textId="29533791" w:rsidR="00CA2968" w:rsidRPr="00CA2968" w:rsidRDefault="003932E5" w:rsidP="006B440F">
      <w:pPr>
        <w:spacing w:line="48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CA2968" w:rsidRPr="00CA2968" w:rsidSect="0061431F">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11B47"/>
    <w:multiLevelType w:val="hybridMultilevel"/>
    <w:tmpl w:val="63A8A83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 w15:restartNumberingAfterBreak="0">
    <w:nsid w:val="3C595D20"/>
    <w:multiLevelType w:val="hybridMultilevel"/>
    <w:tmpl w:val="A2FE527E"/>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40720C04"/>
    <w:multiLevelType w:val="hybridMultilevel"/>
    <w:tmpl w:val="4482B400"/>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53AC226A"/>
    <w:multiLevelType w:val="hybridMultilevel"/>
    <w:tmpl w:val="02E8EE9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 w15:restartNumberingAfterBreak="0">
    <w:nsid w:val="6C3C77B3"/>
    <w:multiLevelType w:val="hybridMultilevel"/>
    <w:tmpl w:val="E64EC6F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9949265">
    <w:abstractNumId w:val="0"/>
  </w:num>
  <w:num w:numId="2" w16cid:durableId="2041588607">
    <w:abstractNumId w:val="4"/>
  </w:num>
  <w:num w:numId="3" w16cid:durableId="542326392">
    <w:abstractNumId w:val="1"/>
  </w:num>
  <w:num w:numId="4" w16cid:durableId="3217460">
    <w:abstractNumId w:val="2"/>
  </w:num>
  <w:num w:numId="5" w16cid:durableId="1143499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70"/>
    <w:rsid w:val="000124B1"/>
    <w:rsid w:val="000927CD"/>
    <w:rsid w:val="000C5660"/>
    <w:rsid w:val="001A49CE"/>
    <w:rsid w:val="001F5650"/>
    <w:rsid w:val="00202F45"/>
    <w:rsid w:val="00245EC3"/>
    <w:rsid w:val="00284A0B"/>
    <w:rsid w:val="002B4573"/>
    <w:rsid w:val="002C1DFA"/>
    <w:rsid w:val="002F277B"/>
    <w:rsid w:val="00363403"/>
    <w:rsid w:val="0036463F"/>
    <w:rsid w:val="003805E3"/>
    <w:rsid w:val="0039017E"/>
    <w:rsid w:val="003932E5"/>
    <w:rsid w:val="003A281B"/>
    <w:rsid w:val="003C5271"/>
    <w:rsid w:val="004079FE"/>
    <w:rsid w:val="00475F4E"/>
    <w:rsid w:val="004900EC"/>
    <w:rsid w:val="00524E5D"/>
    <w:rsid w:val="0053621B"/>
    <w:rsid w:val="005473BF"/>
    <w:rsid w:val="0058013A"/>
    <w:rsid w:val="005951A9"/>
    <w:rsid w:val="00597958"/>
    <w:rsid w:val="005A4730"/>
    <w:rsid w:val="005A7A93"/>
    <w:rsid w:val="0061431F"/>
    <w:rsid w:val="00640CA9"/>
    <w:rsid w:val="00641C55"/>
    <w:rsid w:val="00666F55"/>
    <w:rsid w:val="006B440F"/>
    <w:rsid w:val="0074243A"/>
    <w:rsid w:val="007452DD"/>
    <w:rsid w:val="0077781C"/>
    <w:rsid w:val="007D531A"/>
    <w:rsid w:val="007E077E"/>
    <w:rsid w:val="00816F21"/>
    <w:rsid w:val="008455EC"/>
    <w:rsid w:val="008649DE"/>
    <w:rsid w:val="00895B96"/>
    <w:rsid w:val="008C070E"/>
    <w:rsid w:val="009A555F"/>
    <w:rsid w:val="009B06B1"/>
    <w:rsid w:val="009B7E77"/>
    <w:rsid w:val="009C1189"/>
    <w:rsid w:val="00A53AF8"/>
    <w:rsid w:val="00A6004E"/>
    <w:rsid w:val="00AB71BC"/>
    <w:rsid w:val="00AD7539"/>
    <w:rsid w:val="00AD7988"/>
    <w:rsid w:val="00B51854"/>
    <w:rsid w:val="00B74314"/>
    <w:rsid w:val="00BB01E0"/>
    <w:rsid w:val="00BB741F"/>
    <w:rsid w:val="00C07365"/>
    <w:rsid w:val="00CA2968"/>
    <w:rsid w:val="00CC121E"/>
    <w:rsid w:val="00DF23C4"/>
    <w:rsid w:val="00E63558"/>
    <w:rsid w:val="00EC0675"/>
    <w:rsid w:val="00ED4E79"/>
    <w:rsid w:val="00EE7A74"/>
    <w:rsid w:val="00F521A3"/>
    <w:rsid w:val="00F621B0"/>
    <w:rsid w:val="00F90970"/>
    <w:rsid w:val="00FE04A9"/>
    <w:rsid w:val="00FE250A"/>
    <w:rsid w:val="00FE43EF"/>
    <w:rsid w:val="00FF29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19DF"/>
  <w15:chartTrackingRefBased/>
  <w15:docId w15:val="{5A53F4CC-A696-4BF5-B7D7-34531A32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09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909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9097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9097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9097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909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09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09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09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097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9097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9097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9097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9097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909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09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09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0970"/>
    <w:rPr>
      <w:rFonts w:eastAsiaTheme="majorEastAsia" w:cstheme="majorBidi"/>
      <w:color w:val="272727" w:themeColor="text1" w:themeTint="D8"/>
    </w:rPr>
  </w:style>
  <w:style w:type="paragraph" w:styleId="Ttulo">
    <w:name w:val="Title"/>
    <w:basedOn w:val="Normal"/>
    <w:next w:val="Normal"/>
    <w:link w:val="TtuloCar"/>
    <w:uiPriority w:val="10"/>
    <w:qFormat/>
    <w:rsid w:val="00F90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09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09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09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0970"/>
    <w:pPr>
      <w:spacing w:before="160"/>
      <w:jc w:val="center"/>
    </w:pPr>
    <w:rPr>
      <w:i/>
      <w:iCs/>
      <w:color w:val="404040" w:themeColor="text1" w:themeTint="BF"/>
    </w:rPr>
  </w:style>
  <w:style w:type="character" w:customStyle="1" w:styleId="CitaCar">
    <w:name w:val="Cita Car"/>
    <w:basedOn w:val="Fuentedeprrafopredeter"/>
    <w:link w:val="Cita"/>
    <w:uiPriority w:val="29"/>
    <w:rsid w:val="00F90970"/>
    <w:rPr>
      <w:i/>
      <w:iCs/>
      <w:color w:val="404040" w:themeColor="text1" w:themeTint="BF"/>
    </w:rPr>
  </w:style>
  <w:style w:type="paragraph" w:styleId="Prrafodelista">
    <w:name w:val="List Paragraph"/>
    <w:basedOn w:val="Normal"/>
    <w:uiPriority w:val="34"/>
    <w:qFormat/>
    <w:rsid w:val="00F90970"/>
    <w:pPr>
      <w:ind w:left="720"/>
      <w:contextualSpacing/>
    </w:pPr>
  </w:style>
  <w:style w:type="character" w:styleId="nfasisintenso">
    <w:name w:val="Intense Emphasis"/>
    <w:basedOn w:val="Fuentedeprrafopredeter"/>
    <w:uiPriority w:val="21"/>
    <w:qFormat/>
    <w:rsid w:val="00F90970"/>
    <w:rPr>
      <w:i/>
      <w:iCs/>
      <w:color w:val="2F5496" w:themeColor="accent1" w:themeShade="BF"/>
    </w:rPr>
  </w:style>
  <w:style w:type="paragraph" w:styleId="Citadestacada">
    <w:name w:val="Intense Quote"/>
    <w:basedOn w:val="Normal"/>
    <w:next w:val="Normal"/>
    <w:link w:val="CitadestacadaCar"/>
    <w:uiPriority w:val="30"/>
    <w:qFormat/>
    <w:rsid w:val="00F909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90970"/>
    <w:rPr>
      <w:i/>
      <w:iCs/>
      <w:color w:val="2F5496" w:themeColor="accent1" w:themeShade="BF"/>
    </w:rPr>
  </w:style>
  <w:style w:type="character" w:styleId="Referenciaintensa">
    <w:name w:val="Intense Reference"/>
    <w:basedOn w:val="Fuentedeprrafopredeter"/>
    <w:uiPriority w:val="32"/>
    <w:qFormat/>
    <w:rsid w:val="00F90970"/>
    <w:rPr>
      <w:b/>
      <w:bCs/>
      <w:smallCaps/>
      <w:color w:val="2F5496" w:themeColor="accent1" w:themeShade="BF"/>
      <w:spacing w:val="5"/>
    </w:rPr>
  </w:style>
  <w:style w:type="paragraph" w:styleId="Bibliografa">
    <w:name w:val="Bibliography"/>
    <w:basedOn w:val="Normal"/>
    <w:next w:val="Normal"/>
    <w:uiPriority w:val="37"/>
    <w:unhideWhenUsed/>
    <w:rsid w:val="00CA296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615048">
      <w:bodyDiv w:val="1"/>
      <w:marLeft w:val="0"/>
      <w:marRight w:val="0"/>
      <w:marTop w:val="0"/>
      <w:marBottom w:val="0"/>
      <w:divBdr>
        <w:top w:val="none" w:sz="0" w:space="0" w:color="auto"/>
        <w:left w:val="none" w:sz="0" w:space="0" w:color="auto"/>
        <w:bottom w:val="none" w:sz="0" w:space="0" w:color="auto"/>
        <w:right w:val="none" w:sz="0" w:space="0" w:color="auto"/>
      </w:divBdr>
    </w:div>
    <w:div w:id="17352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971A8-5F1A-414A-AAF5-65B4935C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6785</TotalTime>
  <Pages>7</Pages>
  <Words>2775</Words>
  <Characters>15264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CABALLERO ANTEZANA</dc:creator>
  <cp:keywords/>
  <dc:description/>
  <cp:lastModifiedBy>VICTOR MANUEL CABALLERO ANTEZANA</cp:lastModifiedBy>
  <cp:revision>14</cp:revision>
  <dcterms:created xsi:type="dcterms:W3CDTF">2025-03-28T21:33:00Z</dcterms:created>
  <dcterms:modified xsi:type="dcterms:W3CDTF">2025-05-20T10:17:00Z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id="qlY5Omln"/&gt;&lt;style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