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32.png" ContentType="image/png"/>
  <Override PartName="/word/media/rId26.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霍尔木兹海峡危机的全球供应链传导"/>
    <w:p>
      <w:pPr>
        <w:pStyle w:val="Heading1"/>
      </w:pPr>
      <w:r>
        <w:rPr>
          <w:rFonts w:hint="eastAsia"/>
        </w:rPr>
        <w:t xml:space="preserve">霍尔木兹海峡危机的全球供应链传导</w:t>
      </w:r>
    </w:p>
    <w:p>
      <w:pPr>
        <w:pStyle w:val="FirstParagraph"/>
      </w:pPr>
      <w:r>
        <w:rPr>
          <w:rFonts w:hint="eastAsia"/>
          <w:b/>
          <w:bCs/>
        </w:rPr>
        <w:t xml:space="preserve">基线日期:2026</w:t>
      </w:r>
      <w:r>
        <w:rPr>
          <w:b/>
          <w:bCs/>
        </w:rPr>
        <w:t xml:space="preserve"> </w:t>
      </w:r>
      <w:r>
        <w:rPr>
          <w:rFonts w:hint="eastAsia"/>
          <w:b/>
          <w:bCs/>
        </w:rPr>
        <w:t xml:space="preserve">年</w:t>
      </w:r>
      <w:r>
        <w:rPr>
          <w:b/>
          <w:bCs/>
        </w:rPr>
        <w:t xml:space="preserve"> 5 </w:t>
      </w:r>
      <w:r>
        <w:rPr>
          <w:rFonts w:hint="eastAsia"/>
          <w:b/>
          <w:bCs/>
        </w:rPr>
        <w:t xml:space="preserve">月</w:t>
      </w:r>
      <w:r>
        <w:rPr>
          <w:b/>
          <w:bCs/>
        </w:rPr>
        <w:t xml:space="preserve"> 30 </w:t>
      </w:r>
      <w:r>
        <w:rPr>
          <w:rFonts w:hint="eastAsia"/>
          <w:b/>
          <w:bCs/>
        </w:rPr>
        <w:t xml:space="preserve">日</w:t>
      </w:r>
      <w:r>
        <w:t xml:space="preserve"> </w:t>
      </w:r>
      <w:r>
        <w:rPr>
          <w:rFonts w:hint="eastAsia"/>
          <w:i/>
          <w:iCs/>
        </w:rPr>
        <w:t xml:space="preserve">本报告评估</w:t>
      </w:r>
      <w:r>
        <w:rPr>
          <w:i/>
          <w:iCs/>
        </w:rPr>
        <w:t xml:space="preserve"> 2026 </w:t>
      </w:r>
      <w:r>
        <w:rPr>
          <w:rFonts w:hint="eastAsia"/>
          <w:i/>
          <w:iCs/>
        </w:rPr>
        <w:t xml:space="preserve">年伊朗战争与霍尔木兹海峡通行中断对全球供应链的影响。数据以一手机构为准,媒体仅作旁证。全文区分【已发生的事实】与【基于机制的推断】。所有图表的底层数据经独立核查,口径与边界已在图注与正文标明。</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到</w:t>
      </w:r>
      <w:r>
        <w:t xml:space="preserve"> 2026 </w:t>
      </w:r>
      <w:r>
        <w:rPr>
          <w:rFonts w:hint="eastAsia"/>
        </w:rPr>
        <w:t xml:space="preserve">年</w:t>
      </w:r>
      <w:r>
        <w:t xml:space="preserve"> 5 </w:t>
      </w:r>
      <w:r>
        <w:rPr>
          <w:rFonts w:hint="eastAsia"/>
        </w:rPr>
        <w:t xml:space="preserve">月,霍尔木兹海峡的实际通行量已降至战前的约</w:t>
      </w:r>
      <w:r>
        <w:t xml:space="preserve"> </w:t>
      </w:r>
      <w:r>
        <w:rPr>
          <w:rFonts w:hint="eastAsia"/>
        </w:rPr>
        <w:t xml:space="preserve">5%。市场最初的直觉是:这场危机的严重程度,取决于伊朗如何使用这条海峡——是收费放行、武器化威胁,还是彻底封锁。</w:t>
      </w:r>
    </w:p>
    <w:p>
      <w:pPr>
        <w:pStyle w:val="BodyText"/>
      </w:pPr>
      <w:r>
        <w:rPr>
          <w:rFonts w:hint="eastAsia"/>
        </w:rPr>
        <w:t xml:space="preserve">本报告的核心判断与此不同:</w:t>
      </w:r>
      <w:r>
        <w:rPr>
          <w:rFonts w:hint="eastAsia"/>
          <w:b/>
          <w:bCs/>
        </w:rPr>
        <w:t xml:space="preserve">真正决定全球供应链损害大小的,不是伊朗的能力或意图,而是买方国家适应的速度。</w:t>
      </w:r>
      <w:r>
        <w:t xml:space="preserve"> </w:t>
      </w:r>
      <w:r>
        <w:rPr>
          <w:rFonts w:hint="eastAsia"/>
        </w:rPr>
        <w:t xml:space="preserve">历史上每一次海上咽喉危机,最终都是”适应战胜封锁”:船只绕道好望角、各国协调释放战略石油储备、电厂从天然气改烧煤、买家更换油种。守门人能抬高代价,但化解代价的是市场。</w:t>
      </w:r>
    </w:p>
    <w:p>
      <w:pPr>
        <w:pStyle w:val="BodyText"/>
      </w:pPr>
      <w:r>
        <w:rPr>
          <w:rFonts w:hint="eastAsia"/>
        </w:rPr>
        <w:t xml:space="preserve">由这一判断出发,本报告给出两个不同于直觉的结论:</w:t>
      </w:r>
    </w:p>
    <w:p>
      <w:pPr>
        <w:pStyle w:val="BodyText"/>
      </w:pPr>
      <w:r>
        <w:rPr>
          <w:rFonts w:hint="eastAsia"/>
        </w:rPr>
        <w:t xml:space="preserve">第一,</w:t>
      </w:r>
      <w:r>
        <w:rPr>
          <w:rFonts w:hint="eastAsia"/>
          <w:b/>
          <w:bCs/>
        </w:rPr>
        <w:t xml:space="preserve">伊朗政权”维持”造成的长期损害,可能大于政权”崩溃”。</w:t>
      </w:r>
      <w:r>
        <w:t xml:space="preserve"> </w:t>
      </w:r>
      <w:r>
        <w:rPr>
          <w:rFonts w:hint="eastAsia"/>
        </w:rPr>
        <w:t xml:space="preserve">一个理性的、靠收费维生的伊朗政权,有最强的动机维持海峡通行——因为不航行的船无法被收费。相反,政权崩溃最可能引来美国与海湾国家联合护航,反而更快重开海峡。</w:t>
      </w:r>
    </w:p>
    <w:p>
      <w:pPr>
        <w:pStyle w:val="BodyText"/>
      </w:pPr>
      <w:r>
        <w:rPr>
          <w:rFonts w:hint="eastAsia"/>
        </w:rPr>
        <w:t xml:space="preserve">第二,</w:t>
      </w:r>
      <w:r>
        <w:rPr>
          <w:rFonts w:hint="eastAsia"/>
          <w:b/>
          <w:bCs/>
        </w:rPr>
        <w:t xml:space="preserve">市场普遍高估了半导体环节的”灾难”。</w:t>
      </w:r>
      <w:r>
        <w:t xml:space="preserve"> </w:t>
      </w:r>
      <w:r>
        <w:rPr>
          <w:rFonts w:hint="eastAsia"/>
        </w:rPr>
        <w:t xml:space="preserve">流行的”断气几周、芯片厂停产”叙事并不成立——氦气不到芯片厂成本的</w:t>
      </w:r>
      <w:r>
        <w:t xml:space="preserve"> </w:t>
      </w:r>
      <w:r>
        <w:rPr>
          <w:rFonts w:hint="eastAsia"/>
        </w:rPr>
        <w:t xml:space="preserve">1%、九成以上可回收,2022</w:t>
      </w:r>
      <w:r>
        <w:t xml:space="preserve"> </w:t>
      </w:r>
      <w:r>
        <w:rPr>
          <w:rFonts w:hint="eastAsia"/>
        </w:rPr>
        <w:t xml:space="preserve">年乌克兰氖气断供超过一半时,顶级芯片厂也没有停产。真正值得警惕的尾部风险是</w:t>
      </w:r>
      <w:r>
        <w:rPr>
          <w:rFonts w:hint="eastAsia"/>
          <w:b/>
          <w:bCs/>
        </w:rPr>
        <w:t xml:space="preserve">条件性的</w:t>
      </w:r>
      <w:r>
        <w:rPr>
          <w:rFonts w:hint="eastAsia"/>
        </w:rPr>
        <w:t xml:space="preserve">:只有当卡塔尔</w:t>
      </w:r>
      <w:r>
        <w:t xml:space="preserve"> Ras Laffan </w:t>
      </w:r>
      <w:r>
        <w:rPr>
          <w:rFonts w:hint="eastAsia"/>
        </w:rPr>
        <w:t xml:space="preserve">设施长期(数个季度)停产、各类缓冲渐次耗尽时,氦气、液化天然气与航运成本才会</w:t>
      </w:r>
      <w:r>
        <w:rPr>
          <w:rFonts w:hint="eastAsia"/>
          <w:b/>
          <w:bCs/>
        </w:rPr>
        <w:t xml:space="preserve">同时</w:t>
      </w:r>
      <w:r>
        <w:rPr>
          <w:rFonts w:hint="eastAsia"/>
        </w:rPr>
        <w:t xml:space="preserve">压向台积电(TSMC)这一个节点。这个风险的结构性根源,是</w:t>
      </w:r>
      <w:r>
        <w:t xml:space="preserve"> Ras Laffan </w:t>
      </w:r>
      <w:r>
        <w:rPr>
          <w:rFonts w:hint="eastAsia"/>
        </w:rPr>
        <w:t xml:space="preserve">同时是全球氦气与液化天然气的关键节点——一次打击同时击中多条链。</w:t>
      </w:r>
    </w:p>
    <w:p>
      <w:pPr>
        <w:pStyle w:val="BodyText"/>
      </w:pPr>
      <w:r>
        <w:rPr>
          <w:rFonts w:hint="eastAsia"/>
        </w:rPr>
        <w:t xml:space="preserve">贯穿这两个结论的,是同一条主线:</w:t>
      </w:r>
      <w:r>
        <w:rPr>
          <w:rFonts w:hint="eastAsia"/>
          <w:b/>
          <w:bCs/>
        </w:rPr>
        <w:t xml:space="preserve">在能源与供应链上,市场的适应能力往往强于直觉,灾难叙事则往往被高估。</w:t>
      </w:r>
      <w:r>
        <w:t xml:space="preserve"> </w:t>
      </w:r>
      <w:r>
        <w:rPr>
          <w:rFonts w:hint="eastAsia"/>
        </w:rPr>
        <w:t xml:space="preserve">本报告反复出现的几处纠正——发电可以从天然气改回煤、红海航运早已改道好望角、</w:t>
      </w:r>
      <w:r>
        <w:rPr>
          <w:rFonts w:hint="eastAsia"/>
        </w:rPr>
        <w:t xml:space="preserve">“伊朗战争补贴俄罗斯”</w:t>
      </w:r>
      <w:r>
        <w:rPr>
          <w:rFonts w:hint="eastAsia"/>
        </w:rPr>
        <w:t xml:space="preserve">被夸大——都是这条主线的例证。</w:t>
      </w:r>
    </w:p>
    <w:p>
      <w:r>
        <w:pict>
          <v:rect style="width:0;height:1.5pt" o:hralign="center" o:hrstd="t" o:hr="t"/>
        </w:pict>
      </w:r>
    </w:p>
    <w:bookmarkEnd w:id="9"/>
    <w:bookmarkStart w:id="15" w:name="一地理决定了什么"/>
    <w:p>
      <w:pPr>
        <w:pStyle w:val="Heading2"/>
      </w:pPr>
      <w:r>
        <w:rPr>
          <w:rFonts w:hint="eastAsia"/>
        </w:rPr>
        <w:t xml:space="preserve">一、地理决定了什么</w:t>
      </w:r>
    </w:p>
    <w:p>
      <w:pPr>
        <w:pStyle w:val="FirstParagraph"/>
      </w:pPr>
      <w:r>
        <w:rPr>
          <w:rFonts w:hint="eastAsia"/>
        </w:rPr>
        <w:t xml:space="preserve">霍尔木兹海峡位于伊朗东岸,最窄处</w:t>
      </w:r>
      <w:r>
        <w:t xml:space="preserve"> 33 </w:t>
      </w:r>
      <w:r>
        <w:rPr>
          <w:rFonts w:hint="eastAsia"/>
        </w:rPr>
        <w:t xml:space="preserve">公里,最深</w:t>
      </w:r>
      <w:r>
        <w:t xml:space="preserve"> 90 </w:t>
      </w:r>
      <w:r>
        <w:rPr>
          <w:rFonts w:hint="eastAsia"/>
        </w:rPr>
        <w:t xml:space="preserve">米。战前,全球约</w:t>
      </w:r>
      <w:r>
        <w:t xml:space="preserve"> 20 </w:t>
      </w:r>
      <w:r>
        <w:rPr>
          <w:rFonts w:hint="eastAsia"/>
        </w:rPr>
        <w:t xml:space="preserve">百万桶/天的海运原油经此通过,约占全球海运原油的</w:t>
      </w:r>
      <w:r>
        <w:t xml:space="preserve"> </w:t>
      </w:r>
      <w:r>
        <w:rPr>
          <w:rFonts w:hint="eastAsia"/>
        </w:rPr>
        <w:t xml:space="preserve">28–30%;同时通过的还有约占全球</w:t>
      </w:r>
      <w:r>
        <w:t xml:space="preserve"> 20% </w:t>
      </w:r>
      <w:r>
        <w:rPr>
          <w:rFonts w:hint="eastAsia"/>
        </w:rPr>
        <w:t xml:space="preserve">的液化天然气贸易(</w:t>
      </w:r>
      <w:hyperlink r:id="rId10">
        <w:r>
          <w:rPr>
            <w:rStyle w:val="Hyperlink"/>
          </w:rPr>
          <w:t xml:space="preserve">EIA,2024 </w:t>
        </w:r>
        <w:r>
          <w:rPr>
            <w:rStyle w:val="Hyperlink"/>
            <w:rFonts w:hint="eastAsia"/>
          </w:rPr>
          <w:t xml:space="preserve">年数据</w:t>
        </w:r>
      </w:hyperlink>
      <w:r>
        <w:rPr>
          <w:rFonts w:hint="eastAsia"/>
        </w:rPr>
        <w:t xml:space="preserve">)。其中</w:t>
      </w:r>
      <w:r>
        <w:t xml:space="preserve"> 84% </w:t>
      </w:r>
      <w:r>
        <w:rPr>
          <w:rFonts w:hint="eastAsia"/>
        </w:rPr>
        <w:t xml:space="preserve">的原油和</w:t>
      </w:r>
      <w:r>
        <w:t xml:space="preserve"> 83% </w:t>
      </w:r>
      <w:r>
        <w:rPr>
          <w:rFonts w:hint="eastAsia"/>
        </w:rPr>
        <w:t xml:space="preserve">的液化天然气运往亚洲。</w:t>
      </w:r>
    </w:p>
    <w:p>
      <w:pPr>
        <w:pStyle w:val="BodyText"/>
      </w:pPr>
      <w:r>
        <w:rPr>
          <w:rFonts w:hint="eastAsia"/>
        </w:rPr>
        <w:t xml:space="preserve">地理是不变的。伊朗政权无论维持还是更迭,海峡都还在那里。政权状态改变的只是这条海峡的</w:t>
      </w:r>
      <w:r>
        <w:rPr>
          <w:rFonts w:hint="eastAsia"/>
          <w:b/>
          <w:bCs/>
        </w:rPr>
        <w:t xml:space="preserve">使用方式</w:t>
      </w:r>
      <w:r>
        <w:rPr>
          <w:rFonts w:hint="eastAsia"/>
        </w:rPr>
        <w:t xml:space="preserve">。理解这一点很重要,因为它纠正了一个常见的误解——以为伊朗政权一旦崩溃,海峡就会”恢复正常”。事实恰恰相反:海峡的物理位置不会消失,失去中央控制只意味着海上多了更多失控的变量。</w:t>
      </w:r>
    </w:p>
    <w:p>
      <w:pPr>
        <w:pStyle w:val="BodyText"/>
      </w:pPr>
      <w:r>
        <w:rPr>
          <w:rFonts w:hint="eastAsia"/>
        </w:rPr>
        <w:t xml:space="preserve">更关键的是,海峡的绕行能力远不足以替代它。沙特的”东西输油管道”(Petroline)名义容量</w:t>
      </w:r>
      <w:r>
        <w:t xml:space="preserve"> 7 </w:t>
      </w:r>
      <w:r>
        <w:rPr>
          <w:rFonts w:hint="eastAsia"/>
        </w:rPr>
        <w:t xml:space="preserve">百万桶/天,但</w:t>
      </w:r>
      <w:r>
        <w:t xml:space="preserve"> 2025 </w:t>
      </w:r>
      <w:r>
        <w:rPr>
          <w:rFonts w:hint="eastAsia"/>
        </w:rPr>
        <w:t xml:space="preserve">年的实际运行量只有约</w:t>
      </w:r>
      <w:r>
        <w:t xml:space="preserve"> 2.6 </w:t>
      </w:r>
      <w:r>
        <w:rPr>
          <w:rFonts w:hint="eastAsia"/>
        </w:rPr>
        <w:t xml:space="preserve">百万桶/天;阿联酋的</w:t>
      </w:r>
      <w:r>
        <w:t xml:space="preserve"> Habshan–Fujairah </w:t>
      </w:r>
      <w:r>
        <w:rPr>
          <w:rFonts w:hint="eastAsia"/>
        </w:rPr>
        <w:t xml:space="preserve">管线可用约</w:t>
      </w:r>
      <w:r>
        <w:t xml:space="preserve"> 1.5 </w:t>
      </w:r>
      <w:r>
        <w:rPr>
          <w:rFonts w:hint="eastAsia"/>
        </w:rPr>
        <w:t xml:space="preserve">百万桶/天。把两条管线的可用余量合起来,牛津能源研究所(</w:t>
      </w:r>
      <w:hyperlink r:id="rId11">
        <w:r>
          <w:rPr>
            <w:rStyle w:val="Hyperlink"/>
          </w:rPr>
          <w:t xml:space="preserve">OIES</w:t>
        </w:r>
      </w:hyperlink>
      <w:r>
        <w:rPr>
          <w:rFonts w:hint="eastAsia"/>
        </w:rPr>
        <w:t xml:space="preserve">)给出的乐观估计是</w:t>
      </w:r>
      <w:r>
        <w:t xml:space="preserve"> 3.5–5.5 </w:t>
      </w:r>
      <w:r>
        <w:rPr>
          <w:rFonts w:hint="eastAsia"/>
        </w:rPr>
        <w:t xml:space="preserve">百万桶/天,而美国能源信息署(</w:t>
      </w:r>
      <w:hyperlink r:id="rId10">
        <w:r>
          <w:rPr>
            <w:rStyle w:val="Hyperlink"/>
          </w:rPr>
          <w:t xml:space="preserve">EIA</w:t>
        </w:r>
      </w:hyperlink>
      <w:r>
        <w:rPr>
          <w:rFonts w:hint="eastAsia"/>
        </w:rPr>
        <w:t xml:space="preserve">)给出的保守估计只有约</w:t>
      </w:r>
      <w:r>
        <w:t xml:space="preserve"> 2.6 </w:t>
      </w:r>
      <w:r>
        <w:rPr>
          <w:rFonts w:hint="eastAsia"/>
        </w:rPr>
        <w:t xml:space="preserve">百万桶/天。即便取最乐观的上限,绕行能力也不到海峡通行量的三分之一(见图</w:t>
      </w:r>
      <w:r>
        <w:t xml:space="preserve"> 1)。</w:t>
      </w:r>
    </w:p>
    <w:p>
      <w:pPr>
        <w:pStyle w:val="CaptionedFigure"/>
      </w:pPr>
      <w:r>
        <w:drawing>
          <wp:inline>
            <wp:extent cx="5334000" cy="2590800"/>
            <wp:effectExtent b="0" l="0" r="0" t="0"/>
            <wp:docPr descr="图1 绕行能力远不足海峡通行量" title="" id="13" name="Picture"/>
            <a:graphic>
              <a:graphicData uri="http://schemas.openxmlformats.org/drawingml/2006/picture">
                <pic:pic>
                  <pic:nvPicPr>
                    <pic:cNvPr descr="assets/fig1_bypass.png" id="14" name="Picture"/>
                    <pic:cNvPicPr>
                      <a:picLocks noChangeArrowheads="1" noChangeAspect="1"/>
                    </pic:cNvPicPr>
                  </pic:nvPicPr>
                  <pic:blipFill>
                    <a:blip r:embed="rId12"/>
                    <a:stretch>
                      <a:fillRect/>
                    </a:stretch>
                  </pic:blipFill>
                  <pic:spPr bwMode="auto">
                    <a:xfrm>
                      <a:off x="0" y="0"/>
                      <a:ext cx="5334000" cy="2590800"/>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绕行能力远不足海峡通行量</w:t>
      </w:r>
    </w:p>
    <w:p>
      <w:pPr>
        <w:pStyle w:val="BodyText"/>
      </w:pPr>
      <w:r>
        <w:t xml:space="preserve">OIES </w:t>
      </w:r>
      <w:r>
        <w:rPr>
          <w:rFonts w:hint="eastAsia"/>
        </w:rPr>
        <w:t xml:space="preserve">的</w:t>
      </w:r>
      <w:r>
        <w:t xml:space="preserve"> Bassam Fattouh </w:t>
      </w:r>
      <w:r>
        <w:rPr>
          <w:rFonts w:hint="eastAsia"/>
        </w:rPr>
        <w:t xml:space="preserve">和</w:t>
      </w:r>
      <w:r>
        <w:t xml:space="preserve"> Andreas Economou </w:t>
      </w:r>
      <w:r>
        <w:rPr>
          <w:rFonts w:hint="eastAsia"/>
        </w:rPr>
        <w:t xml:space="preserve">指出了这场危机最根本的机制:这是一次</w:t>
      </w:r>
      <w:r>
        <w:rPr>
          <w:rFonts w:hint="eastAsia"/>
          <w:b/>
          <w:bCs/>
        </w:rPr>
        <w:t xml:space="preserve">“缓冲受限”</w:t>
      </w:r>
      <w:r>
        <w:rPr>
          <w:rFonts w:hint="eastAsia"/>
          <w:b/>
          <w:bCs/>
        </w:rPr>
        <w:t xml:space="preserve">的供应冲击</w:t>
      </w:r>
      <w:r>
        <w:rPr>
          <w:rFonts w:hint="eastAsia"/>
        </w:rPr>
        <w:t xml:space="preserve">。海湾产油国确有闲置产能,但</w:t>
      </w:r>
      <w:r>
        <w:rPr>
          <w:rFonts w:hint="eastAsia"/>
          <w:b/>
          <w:bCs/>
        </w:rPr>
        <w:t xml:space="preserve">这些闲置的产能本身就困在海湾内部,出不了海峡</w:t>
      </w:r>
      <w:r>
        <w:rPr>
          <w:rFonts w:hint="eastAsia"/>
        </w:rPr>
        <w:t xml:space="preserve">。换句话说,平时用来平抑油价的”安全阀”——欧佩克的闲置产能——这一次失灵了,因为它和被困的石油在同一侧。这就解释了为什么实际通行量会塌到</w:t>
      </w:r>
      <w:r>
        <w:t xml:space="preserve"> </w:t>
      </w:r>
      <w:r>
        <w:rPr>
          <w:rFonts w:hint="eastAsia"/>
        </w:rPr>
        <w:t xml:space="preserve">5%、为什么价格上限会被推得那么高。</w:t>
      </w:r>
    </w:p>
    <w:p>
      <w:r>
        <w:pict>
          <v:rect style="width:0;height:1.5pt" o:hralign="center" o:hrstd="t" o:hr="t"/>
        </w:pict>
      </w:r>
    </w:p>
    <w:bookmarkEnd w:id="15"/>
    <w:bookmarkStart w:id="16" w:name="二决定损害的是买方不是伊朗"/>
    <w:p>
      <w:pPr>
        <w:pStyle w:val="Heading2"/>
      </w:pPr>
      <w:r>
        <w:rPr>
          <w:rFonts w:hint="eastAsia"/>
        </w:rPr>
        <w:t xml:space="preserve">二、决定损害的是买方,不是伊朗</w:t>
      </w:r>
    </w:p>
    <w:p>
      <w:pPr>
        <w:pStyle w:val="FirstParagraph"/>
      </w:pPr>
      <w:r>
        <w:rPr>
          <w:rFonts w:hint="eastAsia"/>
        </w:rPr>
        <w:t xml:space="preserve">把分析的焦点从”伊朗怎么用海峡”转到”买方多快能绕开”,才能看清这场危机的真实结构。</w:t>
      </w:r>
    </w:p>
    <w:p>
      <w:pPr>
        <w:pStyle w:val="BodyText"/>
      </w:pPr>
      <w:r>
        <w:rPr>
          <w:rFonts w:hint="eastAsia"/>
        </w:rPr>
        <w:t xml:space="preserve">原因在于,从伊朗的政治状态到全球供应链的实际表现,中间隔着太多买方可以主动干预的环节。一个有用的拆解是把传导分成三层,而不是设想一条从伊朗政治一路单向流下来的因果链:</w:t>
      </w:r>
    </w:p>
    <w:p>
      <w:pPr>
        <w:pStyle w:val="Compact"/>
        <w:numPr>
          <w:ilvl w:val="0"/>
          <w:numId w:val="1001"/>
        </w:numPr>
      </w:pPr>
      <w:r>
        <w:rPr>
          <w:rFonts w:hint="eastAsia"/>
          <w:b/>
          <w:bCs/>
        </w:rPr>
        <w:t xml:space="preserve">第一层是物理基线</w:t>
      </w:r>
      <w:r>
        <w:rPr>
          <w:rFonts w:hint="eastAsia"/>
        </w:rPr>
        <w:t xml:space="preserve">:海峡的地理、战前的流量、绕行管线的上限。这一层是给定的。</w:t>
      </w:r>
    </w:p>
    <w:p>
      <w:pPr>
        <w:pStyle w:val="Compact"/>
        <w:numPr>
          <w:ilvl w:val="0"/>
          <w:numId w:val="1001"/>
        </w:numPr>
      </w:pPr>
      <w:r>
        <w:rPr>
          <w:rFonts w:hint="eastAsia"/>
          <w:b/>
          <w:bCs/>
        </w:rPr>
        <w:t xml:space="preserve">第二层是外生冲击</w:t>
      </w:r>
      <w:r>
        <w:rPr>
          <w:rFonts w:hint="eastAsia"/>
        </w:rPr>
        <w:t xml:space="preserve">:这些事件可以独立于伊朗的政治状态发生。比如一艘油轮触雷或沉没(2019</w:t>
      </w:r>
      <w:r>
        <w:t xml:space="preserve"> </w:t>
      </w:r>
      <w:r>
        <w:rPr>
          <w:rFonts w:hint="eastAsia"/>
        </w:rPr>
        <w:t xml:space="preserve">年富查伊拉、2021</w:t>
      </w:r>
      <w:r>
        <w:t xml:space="preserve"> </w:t>
      </w:r>
      <w:r>
        <w:rPr>
          <w:rFonts w:hint="eastAsia"/>
        </w:rPr>
        <w:t xml:space="preserve">年</w:t>
      </w:r>
      <w:r>
        <w:t xml:space="preserve"> Mercer Street </w:t>
      </w:r>
      <w:r>
        <w:rPr>
          <w:rFonts w:hint="eastAsia"/>
        </w:rPr>
        <w:t xml:space="preserve">号都是先例),几天之内就能引发保险费率和航运绕道的连锁反应,而伊朗革命卫队的指挥是否协调,在这里完全不相关。以色列的升级和美国的交战规则,也常常是触发事件,而非伊朗政治的下游结果。</w:t>
      </w:r>
    </w:p>
    <w:p>
      <w:pPr>
        <w:pStyle w:val="Compact"/>
        <w:numPr>
          <w:ilvl w:val="0"/>
          <w:numId w:val="1001"/>
        </w:numPr>
      </w:pPr>
      <w:r>
        <w:rPr>
          <w:rFonts w:hint="eastAsia"/>
          <w:b/>
          <w:bCs/>
        </w:rPr>
        <w:t xml:space="preserve">第三层是市场的反身性</w:t>
      </w:r>
      <w:r>
        <w:rPr>
          <w:rFonts w:hint="eastAsia"/>
        </w:rPr>
        <w:t xml:space="preserve">:一个</w:t>
      </w:r>
      <w:r>
        <w:rPr>
          <w:rFonts w:hint="eastAsia"/>
          <w:b/>
          <w:bCs/>
        </w:rPr>
        <w:t xml:space="preserve">可信的威胁</w:t>
      </w:r>
      <w:r>
        <w:rPr>
          <w:rFonts w:hint="eastAsia"/>
        </w:rPr>
        <w:t xml:space="preserve">就足以推高油价和保险费,无需任何实际封锁发生。预期本身就是一条传导通道。</w:t>
      </w:r>
    </w:p>
    <w:p>
      <w:pPr>
        <w:pStyle w:val="FirstParagraph"/>
      </w:pPr>
      <w:r>
        <w:rPr>
          <w:rFonts w:hint="eastAsia"/>
        </w:rPr>
        <w:t xml:space="preserve">这就是为什么”伊朗如何决策”虽然重要,却不是损害的主要决定因素。真正起作用的,是中国能多快动用战略储备、东亚能多快把发电从天然气改回煤、全球航运能多快把航线改到好望角。</w:t>
      </w:r>
    </w:p>
    <w:p>
      <w:r>
        <w:pict>
          <v:rect style="width:0;height:1.5pt" o:hralign="center" o:hrstd="t" o:hr="t"/>
        </w:pict>
      </w:r>
    </w:p>
    <w:bookmarkEnd w:id="16"/>
    <w:bookmarkStart w:id="17" w:name="三为什么维持可能比崩溃更伤"/>
    <w:p>
      <w:pPr>
        <w:pStyle w:val="Heading2"/>
      </w:pPr>
      <w:r>
        <w:rPr>
          <w:rFonts w:hint="eastAsia"/>
        </w:rPr>
        <w:t xml:space="preserve">三、为什么”维持”可能比”崩溃”更伤</w:t>
      </w:r>
    </w:p>
    <w:p>
      <w:pPr>
        <w:pStyle w:val="FirstParagraph"/>
      </w:pPr>
      <w:r>
        <w:rPr>
          <w:rFonts w:hint="eastAsia"/>
        </w:rPr>
        <w:t xml:space="preserve">一个反直觉但站得住的判断是:伊朗政权维持下去,对全球供应链的</w:t>
      </w:r>
      <w:r>
        <w:rPr>
          <w:rFonts w:hint="eastAsia"/>
          <w:b/>
          <w:bCs/>
        </w:rPr>
        <w:t xml:space="preserve">长期</w:t>
      </w:r>
      <w:r>
        <w:rPr>
          <w:rFonts w:hint="eastAsia"/>
        </w:rPr>
        <w:t xml:space="preserve">损害,可能大于政权崩溃。</w:t>
      </w:r>
    </w:p>
    <w:p>
      <w:pPr>
        <w:pStyle w:val="BodyText"/>
      </w:pPr>
      <w:r>
        <w:rPr>
          <w:rFonts w:hint="eastAsia"/>
        </w:rPr>
        <w:t xml:space="preserve">理解这一点,可以借用经济学家曼瑟·奥尔森(Mancur</w:t>
      </w:r>
      <w:r>
        <w:t xml:space="preserve"> </w:t>
      </w:r>
      <w:r>
        <w:rPr>
          <w:rFonts w:hint="eastAsia"/>
        </w:rPr>
        <w:t xml:space="preserve">Olson)的”坐寇”概念。一个四处劫掠的流寇,抢完就走;而一个定居下来、靠抽税维生的”坐寇”,反而希望商队继续通过——因为他要靠持续的过路费养活自己。</w:t>
      </w:r>
      <w:r>
        <w:rPr>
          <w:rFonts w:hint="eastAsia"/>
          <w:b/>
          <w:bCs/>
        </w:rPr>
        <w:t xml:space="preserve">一个靠收费维生的伊朗政权,正是这样的坐寇:它有最强的动机维持海峡通行,因为停航的船无法被收费。</w:t>
      </w:r>
    </w:p>
    <w:p>
      <w:pPr>
        <w:pStyle w:val="BodyText"/>
      </w:pPr>
      <w:r>
        <w:rPr>
          <w:rFonts w:hint="eastAsia"/>
        </w:rPr>
        <w:t xml:space="preserve">反过来,如果伊朗政权崩溃,最可能的结果不是海峡陷入无政府,而是</w:t>
      </w:r>
      <w:r>
        <w:rPr>
          <w:rFonts w:hint="eastAsia"/>
          <w:b/>
          <w:bCs/>
        </w:rPr>
        <w:t xml:space="preserve">美国与海湾国家出面联合护航</w:t>
      </w:r>
      <w:r>
        <w:rPr>
          <w:rFonts w:hint="eastAsia"/>
        </w:rPr>
        <w:t xml:space="preserve">。这有先例:1987–88</w:t>
      </w:r>
      <w:r>
        <w:t xml:space="preserve"> </w:t>
      </w:r>
      <w:r>
        <w:rPr>
          <w:rFonts w:hint="eastAsia"/>
        </w:rPr>
        <w:t xml:space="preserve">年美国为科威特油轮重新挂旗护航的”诚意行动”(Earnest</w:t>
      </w:r>
      <w:r>
        <w:t xml:space="preserve"> </w:t>
      </w:r>
      <w:r>
        <w:rPr>
          <w:rFonts w:hint="eastAsia"/>
        </w:rPr>
        <w:t xml:space="preserve">Will),以及</w:t>
      </w:r>
      <w:r>
        <w:t xml:space="preserve"> 2019 </w:t>
      </w:r>
      <w:r>
        <w:rPr>
          <w:rFonts w:hint="eastAsia"/>
        </w:rPr>
        <w:t xml:space="preserve">年的国际护航联盟。外部力量介入、巡逻、重开海峡,往往比一个敌对但理性的德黑兰更快让通行恢复。</w:t>
      </w:r>
    </w:p>
    <w:p>
      <w:pPr>
        <w:pStyle w:val="BodyText"/>
      </w:pPr>
      <w:r>
        <w:rPr>
          <w:rFonts w:hint="eastAsia"/>
        </w:rPr>
        <w:t xml:space="preserve">所以两种情景的时间形状是相反的:</w:t>
      </w:r>
      <w:r>
        <w:rPr>
          <w:rFonts w:hint="eastAsia"/>
          <w:b/>
          <w:bCs/>
        </w:rPr>
        <w:t xml:space="preserve">崩溃是一次尖锐但相对短暂的冲击,随后由外部力量强行恢复常态;而政权维持下的”收费</w:t>
      </w:r>
      <w:r>
        <w:rPr>
          <w:b/>
          <w:bCs/>
        </w:rPr>
        <w:t xml:space="preserve"> + </w:t>
      </w:r>
      <w:r>
        <w:rPr>
          <w:rFonts w:hint="eastAsia"/>
          <w:b/>
          <w:bCs/>
        </w:rPr>
        <w:t xml:space="preserve">周期性扣船</w:t>
      </w:r>
      <w:r>
        <w:rPr>
          <w:b/>
          <w:bCs/>
        </w:rPr>
        <w:t xml:space="preserve"> + </w:t>
      </w:r>
      <w:r>
        <w:rPr>
          <w:rFonts w:hint="eastAsia"/>
          <w:b/>
          <w:bCs/>
        </w:rPr>
        <w:t xml:space="preserve">制裁期保险摩擦”,才是一种拖上数年的高摩擦状态。</w:t>
      </w:r>
    </w:p>
    <w:p>
      <w:pPr>
        <w:pStyle w:val="BodyText"/>
      </w:pPr>
      <w:r>
        <w:rPr>
          <w:rFonts w:hint="eastAsia"/>
        </w:rPr>
        <w:t xml:space="preserve">这里需要一个重要的限定,否则结论会走偏。上述”坐寇”逻辑只在</w:t>
      </w:r>
      <w:r>
        <w:rPr>
          <w:rFonts w:hint="eastAsia"/>
          <w:b/>
          <w:bCs/>
        </w:rPr>
        <w:t xml:space="preserve">和平勒索</w:t>
      </w:r>
      <w:r>
        <w:rPr>
          <w:rFonts w:hint="eastAsia"/>
        </w:rPr>
        <w:t xml:space="preserve">状态下成立。当伊朗进入</w:t>
      </w:r>
      <w:r>
        <w:rPr>
          <w:rFonts w:hint="eastAsia"/>
          <w:b/>
          <w:bCs/>
        </w:rPr>
        <w:t xml:space="preserve">存亡战争</w:t>
      </w:r>
      <w:r>
        <w:rPr>
          <w:rFonts w:hint="eastAsia"/>
        </w:rPr>
        <w:t xml:space="preserve">状态时(也就是</w:t>
      </w:r>
      <w:r>
        <w:t xml:space="preserve"> 2026 </w:t>
      </w:r>
      <w:r>
        <w:rPr>
          <w:rFonts w:hint="eastAsia"/>
        </w:rPr>
        <w:t xml:space="preserve">年的当下现实),政权已经顾不上收费收入,通行量于是塌到战前的</w:t>
      </w:r>
      <w:r>
        <w:t xml:space="preserve"> </w:t>
      </w:r>
      <w:r>
        <w:rPr>
          <w:rFonts w:hint="eastAsia"/>
        </w:rPr>
        <w:t xml:space="preserve">5%,与伊朗”想不想”收费无关。</w:t>
      </w:r>
    </w:p>
    <w:p>
      <w:pPr>
        <w:pStyle w:val="BodyText"/>
      </w:pPr>
      <w:r>
        <w:rPr>
          <w:rFonts w:hint="eastAsia"/>
        </w:rPr>
        <w:t xml:space="preserve">把这两种状态合起来看,结论就清楚了:</w:t>
      </w:r>
      <w:r>
        <w:rPr>
          <w:rFonts w:hint="eastAsia"/>
          <w:b/>
          <w:bCs/>
        </w:rPr>
        <w:t xml:space="preserve">伊朗的意图只在和平时期决定通行量;一旦进入战争或崩溃,通行量的塌缩与伊朗的选择脱钩,此时决定损害大小的,只剩买方适应的速度。</w:t>
      </w:r>
      <w:r>
        <w:t xml:space="preserve"> </w:t>
      </w:r>
      <w:r>
        <w:rPr>
          <w:rFonts w:hint="eastAsia"/>
        </w:rPr>
        <w:t xml:space="preserve">这正好回到本报告的核心判断。</w:t>
      </w:r>
    </w:p>
    <w:p>
      <w:r>
        <w:pict>
          <v:rect style="width:0;height:1.5pt" o:hralign="center" o:hrstd="t" o:hr="t"/>
        </w:pict>
      </w:r>
    </w:p>
    <w:bookmarkEnd w:id="17"/>
    <w:bookmarkStart w:id="21" w:name="四五条供应链现状与数据"/>
    <w:p>
      <w:pPr>
        <w:pStyle w:val="Heading2"/>
      </w:pPr>
      <w:r>
        <w:rPr>
          <w:rFonts w:hint="eastAsia"/>
        </w:rPr>
        <w:t xml:space="preserve">四、五条供应链:现状与数据</w:t>
      </w:r>
    </w:p>
    <w:p>
      <w:pPr>
        <w:pStyle w:val="FirstParagraph"/>
      </w:pPr>
      <w:r>
        <w:rPr>
          <w:rFonts w:hint="eastAsia"/>
          <w:b/>
          <w:bCs/>
        </w:rPr>
        <w:t xml:space="preserve">石油与天然气。</w:t>
      </w:r>
      <w:r>
        <w:t xml:space="preserve"> </w:t>
      </w:r>
      <w:r>
        <w:rPr>
          <w:rFonts w:hint="eastAsia"/>
        </w:rPr>
        <w:t xml:space="preserve">通行量从战前的约</w:t>
      </w:r>
      <w:r>
        <w:t xml:space="preserve"> 20 </w:t>
      </w:r>
      <w:r>
        <w:rPr>
          <w:rFonts w:hint="eastAsia"/>
        </w:rPr>
        <w:t xml:space="preserve">百万桶/天降到战时的约</w:t>
      </w:r>
      <w:r>
        <w:t xml:space="preserve"> </w:t>
      </w:r>
      <w:r>
        <w:rPr>
          <w:rFonts w:hint="eastAsia"/>
        </w:rPr>
        <w:t xml:space="preserve">5%;布伦特油价从战前约</w:t>
      </w:r>
      <w:r>
        <w:t xml:space="preserve"> 70 </w:t>
      </w:r>
      <w:r>
        <w:rPr>
          <w:rFonts w:hint="eastAsia"/>
        </w:rPr>
        <w:t xml:space="preserve">美元升到战时峰值约</w:t>
      </w:r>
      <w:r>
        <w:t xml:space="preserve"> 120 </w:t>
      </w:r>
      <w:r>
        <w:rPr>
          <w:rFonts w:hint="eastAsia"/>
        </w:rPr>
        <w:t xml:space="preserve">美元。中国是名义上暴露最大的买家——约一半的石油进口经过海峡——但它同时也是韧性最强的(详见第六节)。</w:t>
      </w:r>
    </w:p>
    <w:p>
      <w:pPr>
        <w:pStyle w:val="BodyText"/>
      </w:pPr>
      <w:r>
        <w:rPr>
          <w:rFonts w:hint="eastAsia"/>
          <w:b/>
          <w:bCs/>
        </w:rPr>
        <w:t xml:space="preserve">航运与保险。</w:t>
      </w:r>
      <w:r>
        <w:t xml:space="preserve"> </w:t>
      </w:r>
      <w:r>
        <w:rPr>
          <w:rFonts w:hint="eastAsia"/>
        </w:rPr>
        <w:t xml:space="preserve">海峡日通行船只从战前的约</w:t>
      </w:r>
      <w:r>
        <w:t xml:space="preserve"> 178 </w:t>
      </w:r>
      <w:r>
        <w:rPr>
          <w:rFonts w:hint="eastAsia"/>
        </w:rPr>
        <w:t xml:space="preserve">艘降到</w:t>
      </w:r>
      <w:r>
        <w:t xml:space="preserve"> 9–15 </w:t>
      </w:r>
      <w:r>
        <w:rPr>
          <w:rFonts w:hint="eastAsia"/>
        </w:rPr>
        <w:t xml:space="preserve">艘。私人保险市场一度无法独立承保,美国国际开发金融公司(DFC)紧急投入</w:t>
      </w:r>
      <w:r>
        <w:t xml:space="preserve"> 400 </w:t>
      </w:r>
      <w:r>
        <w:rPr>
          <w:rFonts w:hint="eastAsia"/>
        </w:rPr>
        <w:t xml:space="preserve">亿美元滚动再保险设施,劳合社首席执行官</w:t>
      </w:r>
      <w:r>
        <w:t xml:space="preserve"> John Neal </w:t>
      </w:r>
      <w:r>
        <w:rPr>
          <w:rFonts w:hint="eastAsia"/>
        </w:rPr>
        <w:t xml:space="preserve">公开了</w:t>
      </w:r>
      <w:r>
        <w:t xml:space="preserve"> 200 </w:t>
      </w:r>
      <w:r>
        <w:rPr>
          <w:rFonts w:hint="eastAsia"/>
        </w:rPr>
        <w:t xml:space="preserve">亿美元的</w:t>
      </w:r>
      <w:r>
        <w:t xml:space="preserve"> DFC–Chubb </w:t>
      </w:r>
      <w:r>
        <w:rPr>
          <w:rFonts w:hint="eastAsia"/>
        </w:rPr>
        <w:t xml:space="preserve">后盾安排(</w:t>
      </w:r>
      <w:hyperlink r:id="rId18">
        <w:r>
          <w:rPr>
            <w:rStyle w:val="Hyperlink"/>
          </w:rPr>
          <w:t xml:space="preserve">《Insurance Journal》2026-03-19</w:t>
        </w:r>
      </w:hyperlink>
      <w:r>
        <w:t xml:space="preserve">)。</w:t>
      </w:r>
    </w:p>
    <w:p>
      <w:pPr>
        <w:pStyle w:val="BodyText"/>
      </w:pPr>
      <w:r>
        <w:rPr>
          <w:rFonts w:hint="eastAsia"/>
          <w:b/>
          <w:bCs/>
        </w:rPr>
        <w:t xml:space="preserve">国防工业。</w:t>
      </w:r>
      <w:r>
        <w:t xml:space="preserve"> </w:t>
      </w:r>
      <w:r>
        <w:rPr>
          <w:rFonts w:hint="eastAsia"/>
        </w:rPr>
        <w:t xml:space="preserve">美方在这场战争中消耗了约</w:t>
      </w:r>
      <w:r>
        <w:t xml:space="preserve"> 45% </w:t>
      </w:r>
      <w:r>
        <w:rPr>
          <w:rFonts w:hint="eastAsia"/>
        </w:rPr>
        <w:t xml:space="preserve">的精确打击导弹(PrSM)、约</w:t>
      </w:r>
      <w:r>
        <w:t xml:space="preserve"> 50% </w:t>
      </w:r>
      <w:r>
        <w:rPr>
          <w:rFonts w:hint="eastAsia"/>
        </w:rPr>
        <w:t xml:space="preserve">的”萨德”(THAAD)和约</w:t>
      </w:r>
      <w:r>
        <w:t xml:space="preserve"> 50% </w:t>
      </w:r>
      <w:r>
        <w:rPr>
          <w:rFonts w:hint="eastAsia"/>
        </w:rPr>
        <w:t xml:space="preserve">的”爱国者”拦截弹(</w:t>
      </w:r>
      <w:hyperlink r:id="rId19">
        <w:r>
          <w:rPr>
            <w:rStyle w:val="Hyperlink"/>
          </w:rPr>
          <w:t xml:space="preserve">CSIS《Last </w:t>
        </w:r>
        <w:r>
          <w:rPr>
            <w:rStyle w:val="Hyperlink"/>
            <w:rFonts w:hint="eastAsia"/>
          </w:rPr>
          <w:t xml:space="preserve">Rounds》报告,Cancian</w:t>
        </w:r>
        <w:r>
          <w:rPr>
            <w:rStyle w:val="Hyperlink"/>
          </w:rPr>
          <w:t xml:space="preserve"> &amp; Park</w:t>
        </w:r>
      </w:hyperlink>
      <w:r>
        <w:rPr>
          <w:rFonts w:hint="eastAsia"/>
        </w:rPr>
        <w:t xml:space="preserve">)。伊朗一侧弹道导弹库存被打掉约一半、发射架损毁</w:t>
      </w:r>
      <w:r>
        <w:t xml:space="preserve"> </w:t>
      </w:r>
      <w:r>
        <w:rPr>
          <w:rFonts w:hint="eastAsia"/>
        </w:rPr>
        <w:t xml:space="preserve">70%、海军舰艇损毁</w:t>
      </w:r>
      <w:r>
        <w:t xml:space="preserve"> 92%(</w:t>
      </w:r>
      <w:hyperlink r:id="rId20">
        <w:r>
          <w:rPr>
            <w:rStyle w:val="Hyperlink"/>
          </w:rPr>
          <w:t xml:space="preserve">RAND,Raphael Cohen,2026-04</w:t>
        </w:r>
      </w:hyperlink>
      <w:r>
        <w:rPr>
          <w:rFonts w:hint="eastAsia"/>
        </w:rPr>
        <w:t xml:space="preserve">)。不过捍卫民主基金会(FDD)的</w:t>
      </w:r>
      <w:r>
        <w:t xml:space="preserve"> Mark Dubowitz </w:t>
      </w:r>
      <w:r>
        <w:rPr>
          <w:rFonts w:hint="eastAsia"/>
        </w:rPr>
        <w:t xml:space="preserve">评估,伊朗的导弹产能在六个月内可恢复到每年</w:t>
      </w:r>
      <w:r>
        <w:t xml:space="preserve"> 2000–3000 </w:t>
      </w:r>
      <w:r>
        <w:rPr>
          <w:rFonts w:hint="eastAsia"/>
        </w:rPr>
        <w:t xml:space="preserve">枚。</w:t>
      </w:r>
    </w:p>
    <w:p>
      <w:pPr>
        <w:pStyle w:val="BodyText"/>
      </w:pPr>
      <w:r>
        <w:rPr>
          <w:rFonts w:hint="eastAsia"/>
          <w:b/>
          <w:bCs/>
        </w:rPr>
        <w:t xml:space="preserve">半导体。</w:t>
      </w:r>
      <w:r>
        <w:t xml:space="preserve"> </w:t>
      </w:r>
      <w:r>
        <w:rPr>
          <w:rFonts w:hint="eastAsia"/>
        </w:rPr>
        <w:t xml:space="preserve">这一环最容易被误判,既被高估也被错置,详见第五节。</w:t>
      </w:r>
    </w:p>
    <w:p>
      <w:pPr>
        <w:pStyle w:val="BodyText"/>
      </w:pPr>
      <w:r>
        <w:rPr>
          <w:rFonts w:hint="eastAsia"/>
          <w:b/>
          <w:bCs/>
        </w:rPr>
        <w:t xml:space="preserve">金融管道。</w:t>
      </w:r>
      <w:r>
        <w:t xml:space="preserve"> </w:t>
      </w:r>
      <w:r>
        <w:rPr>
          <w:rFonts w:hint="eastAsia"/>
        </w:rPr>
        <w:t xml:space="preserve">美国财政部已制裁伊朗全部主要银行;英法德三国在</w:t>
      </w:r>
      <w:r>
        <w:t xml:space="preserve"> 2025 </w:t>
      </w:r>
      <w:r>
        <w:rPr>
          <w:rFonts w:hint="eastAsia"/>
        </w:rPr>
        <w:t xml:space="preserve">年</w:t>
      </w:r>
      <w:r>
        <w:t xml:space="preserve"> 10 </w:t>
      </w:r>
      <w:r>
        <w:rPr>
          <w:rFonts w:hint="eastAsia"/>
        </w:rPr>
        <w:t xml:space="preserve">月触发了对伊核协议下的”快速恢复制裁”(snapback)。伊朗与中国的双边结算大部分通过人民币跨境系统完成。但这是否动摇美元的根基,见第六节的讨论。</w:t>
      </w:r>
    </w:p>
    <w:p>
      <w:r>
        <w:pict>
          <v:rect style="width:0;height:1.5pt" o:hralign="center" o:hrstd="t" o:hr="t"/>
        </w:pict>
      </w:r>
    </w:p>
    <w:bookmarkEnd w:id="21"/>
    <w:bookmarkStart w:id="29" w:name="五半导体被高估的灾难和真正的条件性尾部"/>
    <w:p>
      <w:pPr>
        <w:pStyle w:val="Heading2"/>
      </w:pPr>
      <w:r>
        <w:rPr>
          <w:rFonts w:hint="eastAsia"/>
        </w:rPr>
        <w:t xml:space="preserve">五、半导体:被高估的”灾难”,和真正的条件性尾部</w:t>
      </w:r>
    </w:p>
    <w:p>
      <w:pPr>
        <w:pStyle w:val="FirstParagraph"/>
      </w:pPr>
      <w:r>
        <w:rPr>
          <w:rFonts w:hint="eastAsia"/>
        </w:rPr>
        <w:t xml:space="preserve">在所有传导链里,半导体是叙事与事实差距最大的一环。流行的说法是:卡塔尔氦气一断,芯片厂几周内停产,人工智能经济随之瘫痪。深入考察后,这个说法在两个层面都需要修正。</w:t>
      </w:r>
    </w:p>
    <w:p>
      <w:pPr>
        <w:pStyle w:val="BodyText"/>
      </w:pPr>
      <w:r>
        <w:rPr>
          <w:rFonts w:hint="eastAsia"/>
          <w:b/>
          <w:bCs/>
        </w:rPr>
        <w:t xml:space="preserve">第一,把”灾难”放在了错的尺度上。</w:t>
      </w:r>
      <w:r>
        <w:t xml:space="preserve"> </w:t>
      </w:r>
      <w:r>
        <w:rPr>
          <w:rFonts w:hint="eastAsia"/>
        </w:rPr>
        <w:t xml:space="preserve">氦气在芯片制造中确实重要(用于冷却、检漏、光刻惰性气氛),且大多无法用别的气体替代。但关键事实是:氦气的成本不到一座芯片厂运营成本的</w:t>
      </w:r>
      <w:r>
        <w:t xml:space="preserve"> 1%(</w:t>
      </w:r>
      <w:hyperlink r:id="rId22">
        <w:r>
          <w:rPr>
            <w:rStyle w:val="Hyperlink"/>
            <w:rFonts w:hint="eastAsia"/>
          </w:rPr>
          <w:t xml:space="preserve">USGS《矿产品概要</w:t>
        </w:r>
        <w:r>
          <w:rPr>
            <w:rStyle w:val="Hyperlink"/>
          </w:rPr>
          <w:t xml:space="preserve"> 2026》</w:t>
        </w:r>
      </w:hyperlink>
      <w:r>
        <w:rPr>
          <w:rFonts w:hint="eastAsia"/>
        </w:rPr>
        <w:t xml:space="preserve">),而且</w:t>
      </w:r>
      <w:r>
        <w:rPr>
          <w:rFonts w:hint="eastAsia"/>
          <w:b/>
          <w:bCs/>
        </w:rPr>
        <w:t xml:space="preserve">九成以上可以回收再用</w:t>
      </w:r>
      <w:r>
        <w:rPr>
          <w:rFonts w:hint="eastAsia"/>
        </w:rPr>
        <w:t xml:space="preserve">——这正是顶级芯片厂应对短缺的主要手段。一种占成本不到</w:t>
      </w:r>
      <w:r>
        <w:t xml:space="preserve"> </w:t>
      </w:r>
      <w:r>
        <w:rPr>
          <w:rFonts w:hint="eastAsia"/>
        </w:rPr>
        <w:t xml:space="preserve">1%、又能大量回收的投入,即便价格涨上几倍,也是被吸收,而不是让生产停摆。</w:t>
      </w:r>
    </w:p>
    <w:p>
      <w:pPr>
        <w:pStyle w:val="BodyText"/>
      </w:pPr>
      <w:r>
        <w:rPr>
          <w:rFonts w:hint="eastAsia"/>
        </w:rPr>
        <w:t xml:space="preserve">历史提供了最有力的检验。2022</w:t>
      </w:r>
      <w:r>
        <w:t xml:space="preserve"> </w:t>
      </w:r>
      <w:r>
        <w:rPr>
          <w:rFonts w:hint="eastAsia"/>
        </w:rPr>
        <w:t xml:space="preserve">年俄乌战争切断了乌克兰对全球约</w:t>
      </w:r>
      <w:r>
        <w:t xml:space="preserve"> 45–54% </w:t>
      </w:r>
      <w:r>
        <w:rPr>
          <w:rFonts w:hint="eastAsia"/>
        </w:rPr>
        <w:t xml:space="preserve">的半导体级氖气供应(</w:t>
      </w:r>
      <w:hyperlink r:id="rId23">
        <w:r>
          <w:rPr>
            <w:rStyle w:val="Hyperlink"/>
          </w:rPr>
          <w:t xml:space="preserve">CNBC,2022-03</w:t>
        </w:r>
      </w:hyperlink>
      <w:r>
        <w:rPr>
          <w:rFonts w:hint="eastAsia"/>
        </w:rPr>
        <w:t xml:space="preserve">),但台积电、英特尔、三星</w:t>
      </w:r>
      <w:r>
        <w:rPr>
          <w:rFonts w:hint="eastAsia"/>
          <w:b/>
          <w:bCs/>
        </w:rPr>
        <w:t xml:space="preserve">都没有停产</w:t>
      </w:r>
      <w:r>
        <w:rPr>
          <w:rFonts w:hint="eastAsia"/>
        </w:rPr>
        <w:t xml:space="preserve">——因为业界在</w:t>
      </w:r>
      <w:r>
        <w:t xml:space="preserve"> 2014 </w:t>
      </w:r>
      <w:r>
        <w:rPr>
          <w:rFonts w:hint="eastAsia"/>
        </w:rPr>
        <w:t xml:space="preserve">年克里米亚危机后已经降低了氖气用量,并在气体供应商和芯片厂两端各囤了</w:t>
      </w:r>
      <w:r>
        <w:t xml:space="preserve"> 3 </w:t>
      </w:r>
      <w:r>
        <w:rPr>
          <w:rFonts w:hint="eastAsia"/>
        </w:rPr>
        <w:t xml:space="preserve">到</w:t>
      </w:r>
      <w:r>
        <w:t xml:space="preserve"> 12 </w:t>
      </w:r>
      <w:r>
        <w:rPr>
          <w:rFonts w:hint="eastAsia"/>
        </w:rPr>
        <w:t xml:space="preserve">个月的库存。2026</w:t>
      </w:r>
      <w:r>
        <w:t xml:space="preserve"> </w:t>
      </w:r>
      <w:r>
        <w:rPr>
          <w:rFonts w:hint="eastAsia"/>
        </w:rPr>
        <w:t xml:space="preserve">年的氦气冲击(移除全球约三分之一供应、且可回收),从结构上比</w:t>
      </w:r>
      <w:r>
        <w:t xml:space="preserve"> 2022 </w:t>
      </w:r>
      <w:r>
        <w:rPr>
          <w:rFonts w:hint="eastAsia"/>
        </w:rPr>
        <w:t xml:space="preserve">年的氖气冲击(超过一半、当时更难回收)还要温和。</w:t>
      </w:r>
    </w:p>
    <w:p>
      <w:pPr>
        <w:pStyle w:val="BodyText"/>
      </w:pPr>
      <w:r>
        <w:rPr>
          <w:rFonts w:hint="eastAsia"/>
        </w:rPr>
        <w:t xml:space="preserve">还有一个必须点破的误解:2026</w:t>
      </w:r>
      <w:r>
        <w:t xml:space="preserve"> </w:t>
      </w:r>
      <w:r>
        <w:rPr>
          <w:rFonts w:hint="eastAsia"/>
        </w:rPr>
        <w:t xml:space="preserve">年内存芯片价格的飙升(DRAM、NAND</w:t>
      </w:r>
      <w:r>
        <w:t xml:space="preserve"> </w:t>
      </w:r>
      <w:r>
        <w:rPr>
          <w:rFonts w:hint="eastAsia"/>
        </w:rPr>
        <w:t xml:space="preserve">合约价单季涨五到九成),主要是</w:t>
      </w:r>
      <w:r>
        <w:rPr>
          <w:rFonts w:hint="eastAsia"/>
          <w:b/>
          <w:bCs/>
        </w:rPr>
        <w:t xml:space="preserve">人工智能需求</w:t>
      </w:r>
      <w:r>
        <w:rPr>
          <w:rFonts w:hint="eastAsia"/>
        </w:rPr>
        <w:t xml:space="preserve">驱动的,这股涨势在</w:t>
      </w:r>
      <w:r>
        <w:t xml:space="preserve"> 3 </w:t>
      </w:r>
      <w:r>
        <w:rPr>
          <w:rFonts w:hint="eastAsia"/>
        </w:rPr>
        <w:t xml:space="preserve">月霍尔木兹冲击之前就已开始(</w:t>
      </w:r>
      <w:hyperlink r:id="rId24">
        <w:r>
          <w:rPr>
            <w:rStyle w:val="Hyperlink"/>
          </w:rPr>
          <w:t xml:space="preserve">TrendForce</w:t>
        </w:r>
      </w:hyperlink>
      <w:r>
        <w:rPr>
          <w:rFonts w:hint="eastAsia"/>
        </w:rPr>
        <w:t xml:space="preserve">)。把内存涨价归因于氦气,是一个时间次序上的错误。</w:t>
      </w:r>
    </w:p>
    <w:p>
      <w:pPr>
        <w:pStyle w:val="BodyText"/>
      </w:pPr>
      <w:r>
        <w:rPr>
          <w:rFonts w:hint="eastAsia"/>
          <w:b/>
          <w:bCs/>
        </w:rPr>
        <w:t xml:space="preserve">第二,真正的尾部风险是条件性的,而且根源在”双节点”。</w:t>
      </w:r>
      <w:r>
        <w:t xml:space="preserve"> </w:t>
      </w:r>
      <w:r>
        <w:rPr>
          <w:rFonts w:hint="eastAsia"/>
        </w:rPr>
        <w:t xml:space="preserve">说半导体灾难被高估,不等于说没有风险。真正值得警惕的,是一种</w:t>
      </w:r>
      <w:r>
        <w:rPr>
          <w:rFonts w:hint="eastAsia"/>
          <w:b/>
          <w:bCs/>
        </w:rPr>
        <w:t xml:space="preserve">多条链同时压向同一节点</w:t>
      </w:r>
      <w:r>
        <w:rPr>
          <w:rFonts w:hint="eastAsia"/>
        </w:rPr>
        <w:t xml:space="preserve">的小概率情景。卡塔尔的</w:t>
      </w:r>
      <w:r>
        <w:t xml:space="preserve"> Ras Laffan </w:t>
      </w:r>
      <w:r>
        <w:rPr>
          <w:rFonts w:hint="eastAsia"/>
        </w:rPr>
        <w:t xml:space="preserve">设施,同时是全球氦气和液化天然气的关键出口节点——一次打击,同时击中两条链。如果停产持续足够久,各类缓冲会</w:t>
      </w:r>
      <w:r>
        <w:rPr>
          <w:rFonts w:hint="eastAsia"/>
          <w:b/>
          <w:bCs/>
        </w:rPr>
        <w:t xml:space="preserve">渐次</w:t>
      </w:r>
      <w:r>
        <w:rPr>
          <w:rFonts w:hint="eastAsia"/>
        </w:rPr>
        <w:t xml:space="preserve">耗尽:台湾的液化天然气储备只有约</w:t>
      </w:r>
      <w:r>
        <w:t xml:space="preserve"> 7–11 </w:t>
      </w:r>
      <w:r>
        <w:rPr>
          <w:rFonts w:hint="eastAsia"/>
        </w:rPr>
        <w:t xml:space="preserve">天(</w:t>
      </w:r>
      <w:hyperlink r:id="rId25">
        <w:r>
          <w:rPr>
            <w:rStyle w:val="Hyperlink"/>
          </w:rPr>
          <w:t xml:space="preserve">Morgan Stanley / </w:t>
        </w:r>
        <w:r>
          <w:rPr>
            <w:rStyle w:val="Hyperlink"/>
            <w:rFonts w:hint="eastAsia"/>
          </w:rPr>
          <w:t xml:space="preserve">台湾中油</w:t>
        </w:r>
      </w:hyperlink>
      <w:r>
        <w:rPr>
          <w:rFonts w:hint="eastAsia"/>
        </w:rPr>
        <w:t xml:space="preserve">),芯片厂的氦气缓冲从约一周到六个月不等(高度分散),氖气库存约</w:t>
      </w:r>
      <w:r>
        <w:t xml:space="preserve"> 3 </w:t>
      </w:r>
      <w:r>
        <w:rPr>
          <w:rFonts w:hint="eastAsia"/>
        </w:rPr>
        <w:t xml:space="preserve">到</w:t>
      </w:r>
      <w:r>
        <w:t xml:space="preserve"> 12 </w:t>
      </w:r>
      <w:r>
        <w:rPr>
          <w:rFonts w:hint="eastAsia"/>
        </w:rPr>
        <w:t xml:space="preserve">个月。只有当这些缓冲在一次长期停产中</w:t>
      </w:r>
      <w:r>
        <w:rPr>
          <w:rFonts w:hint="eastAsia"/>
          <w:b/>
          <w:bCs/>
        </w:rPr>
        <w:t xml:space="preserve">先后见底</w:t>
      </w:r>
      <w:r>
        <w:rPr>
          <w:rFonts w:hint="eastAsia"/>
        </w:rPr>
        <w:t xml:space="preserve">,氦气配给、台湾电力紧张、霍尔木兹航运成本才会同时压向台积电——这是能源成本、工艺气体、物流三重冲击叠加在一个全球算力经济都依赖的节点上(见图</w:t>
      </w:r>
      <w:r>
        <w:t xml:space="preserve"> 3)。</w:t>
      </w:r>
    </w:p>
    <w:p>
      <w:pPr>
        <w:pStyle w:val="CaptionedFigure"/>
      </w:pPr>
      <w:r>
        <w:drawing>
          <wp:inline>
            <wp:extent cx="5334000" cy="2223232"/>
            <wp:effectExtent b="0" l="0" r="0" t="0"/>
            <wp:docPr descr="图3 半导体冲击是条件性尾部" title="" id="27" name="Picture"/>
            <a:graphic>
              <a:graphicData uri="http://schemas.openxmlformats.org/drawingml/2006/picture">
                <pic:pic>
                  <pic:nvPicPr>
                    <pic:cNvPr descr="assets/fig3_semiconductor.png" id="28" name="Picture"/>
                    <pic:cNvPicPr>
                      <a:picLocks noChangeArrowheads="1" noChangeAspect="1"/>
                    </pic:cNvPicPr>
                  </pic:nvPicPr>
                  <pic:blipFill>
                    <a:blip r:embed="rId26"/>
                    <a:stretch>
                      <a:fillRect/>
                    </a:stretch>
                  </pic:blipFill>
                  <pic:spPr bwMode="auto">
                    <a:xfrm>
                      <a:off x="0" y="0"/>
                      <a:ext cx="5334000" cy="2223232"/>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半导体冲击是条件性尾部</w:t>
      </w:r>
    </w:p>
    <w:p>
      <w:pPr>
        <w:pStyle w:val="BodyText"/>
      </w:pPr>
      <w:r>
        <w:rPr>
          <w:rFonts w:hint="eastAsia"/>
        </w:rPr>
        <w:t xml:space="preserve">诚实的结论是:</w:t>
      </w:r>
      <w:r>
        <w:rPr>
          <w:rFonts w:hint="eastAsia"/>
          <w:b/>
          <w:bCs/>
        </w:rPr>
        <w:t xml:space="preserve">这是一个条件性的、渐进的尾部风险,只在</w:t>
      </w:r>
      <w:r>
        <w:rPr>
          <w:b/>
          <w:bCs/>
        </w:rPr>
        <w:t xml:space="preserve"> Ras Laffan </w:t>
      </w:r>
      <w:r>
        <w:rPr>
          <w:rFonts w:hint="eastAsia"/>
          <w:b/>
          <w:bCs/>
        </w:rPr>
        <w:t xml:space="preserve">长期(超过两个季度)停产时才会咬合,而不是一个数周内就兑现的灾难。</w:t>
      </w:r>
      <w:r>
        <w:t xml:space="preserve"> </w:t>
      </w:r>
      <w:r>
        <w:rPr>
          <w:rFonts w:hint="eastAsia"/>
        </w:rPr>
        <w:t xml:space="preserve">对一次六周的中断,回收、库存和优先供电足以化解。把它当作迫在眉睫的基准情景,是错的;把它当作”双节点</w:t>
      </w:r>
      <w:r>
        <w:t xml:space="preserve"> + </w:t>
      </w:r>
      <w:r>
        <w:rPr>
          <w:rFonts w:hint="eastAsia"/>
        </w:rPr>
        <w:t xml:space="preserve">长期停产”条件下值得防范的相关性风险,是对的。</w:t>
      </w:r>
    </w:p>
    <w:p>
      <w:r>
        <w:pict>
          <v:rect style="width:0;height:1.5pt" o:hralign="center" o:hrstd="t" o:hr="t"/>
        </w:pict>
      </w:r>
    </w:p>
    <w:bookmarkEnd w:id="29"/>
    <w:bookmarkStart w:id="39" w:name="六专家意见的分歧与本报告的判断"/>
    <w:p>
      <w:pPr>
        <w:pStyle w:val="Heading2"/>
      </w:pPr>
      <w:r>
        <w:rPr>
          <w:rFonts w:hint="eastAsia"/>
        </w:rPr>
        <w:t xml:space="preserve">六、专家意见的分歧与本报告的判断</w:t>
      </w:r>
    </w:p>
    <w:p>
      <w:pPr>
        <w:pStyle w:val="FirstParagraph"/>
      </w:pPr>
      <w:r>
        <w:rPr>
          <w:rFonts w:hint="eastAsia"/>
        </w:rPr>
        <w:t xml:space="preserve">在几个关键问题上,严肃的分析者意见并不一致。厘清这些分歧,是判断的基础。</w:t>
      </w:r>
    </w:p>
    <w:p>
      <w:pPr>
        <w:pStyle w:val="BodyText"/>
      </w:pPr>
      <w:r>
        <w:rPr>
          <w:rFonts w:hint="eastAsia"/>
          <w:b/>
          <w:bCs/>
        </w:rPr>
        <w:t xml:space="preserve">油价会涨到多高?</w:t>
      </w:r>
      <w:r>
        <w:t xml:space="preserve"> </w:t>
      </w:r>
      <w:r>
        <w:rPr>
          <w:rFonts w:hint="eastAsia"/>
        </w:rPr>
        <w:t xml:space="preserve">表面上各机构数字差异很大,但这些差异大多来自</w:t>
      </w:r>
      <w:r>
        <w:rPr>
          <w:rFonts w:hint="eastAsia"/>
          <w:b/>
          <w:bCs/>
        </w:rPr>
        <w:t xml:space="preserve">口径不同</w:t>
      </w:r>
      <w:r>
        <w:rPr>
          <w:rFonts w:hint="eastAsia"/>
        </w:rPr>
        <w:t xml:space="preserve">,而不是实质分歧(见图</w:t>
      </w:r>
      <w:r>
        <w:t xml:space="preserve"> </w:t>
      </w:r>
      <w:r>
        <w:rPr>
          <w:rFonts w:hint="eastAsia"/>
        </w:rPr>
        <w:t xml:space="preserve">2)。世界银行《大宗商品市场展望》给出的严重情景是</w:t>
      </w:r>
      <w:r>
        <w:t xml:space="preserve"> 2026 </w:t>
      </w:r>
      <w:r>
        <w:rPr>
          <w:rFonts w:hint="eastAsia"/>
        </w:rPr>
        <w:t xml:space="preserve">年</w:t>
      </w:r>
      <w:r>
        <w:rPr>
          <w:rFonts w:hint="eastAsia"/>
          <w:b/>
          <w:bCs/>
        </w:rPr>
        <w:t xml:space="preserve">全年均价</w:t>
      </w:r>
      <w:r>
        <w:rPr>
          <w:rFonts w:hint="eastAsia"/>
        </w:rPr>
        <w:t xml:space="preserve">上行至</w:t>
      </w:r>
      <w:r>
        <w:t xml:space="preserve"> 115 </w:t>
      </w:r>
      <w:r>
        <w:rPr>
          <w:rFonts w:hint="eastAsia"/>
        </w:rPr>
        <w:t xml:space="preserve">美元(</w:t>
      </w:r>
      <w:hyperlink r:id="rId30">
        <w:r>
          <w:rPr>
            <w:rStyle w:val="Hyperlink"/>
          </w:rPr>
          <w:t xml:space="preserve">World Bank CMO,2026-04</w:t>
        </w:r>
      </w:hyperlink>
      <w:r>
        <w:rPr>
          <w:rFonts w:hint="eastAsia"/>
        </w:rPr>
        <w:t xml:space="preserve">);国际货币基金组织(IMF)的不利情景是在</w:t>
      </w:r>
      <w:r>
        <w:t xml:space="preserve"> 2026 </w:t>
      </w:r>
      <w:r>
        <w:rPr>
          <w:rFonts w:hint="eastAsia"/>
        </w:rPr>
        <w:t xml:space="preserve">年初约</w:t>
      </w:r>
      <w:r>
        <w:t xml:space="preserve"> 62 </w:t>
      </w:r>
      <w:r>
        <w:rPr>
          <w:rFonts w:hint="eastAsia"/>
        </w:rPr>
        <w:t xml:space="preserve">美元的基准上</w:t>
      </w:r>
      <w:r>
        <w:rPr>
          <w:rFonts w:hint="eastAsia"/>
          <w:b/>
          <w:bCs/>
        </w:rPr>
        <w:t xml:space="preserve">上调</w:t>
      </w:r>
      <w:r>
        <w:rPr>
          <w:b/>
          <w:bCs/>
        </w:rPr>
        <w:t xml:space="preserve"> 80%</w:t>
      </w:r>
      <w:r>
        <w:rPr>
          <w:rFonts w:hint="eastAsia"/>
        </w:rPr>
        <w:t xml:space="preserve">,对应</w:t>
      </w:r>
      <w:r>
        <w:rPr>
          <w:rFonts w:hint="eastAsia"/>
          <w:b/>
          <w:bCs/>
        </w:rPr>
        <w:t xml:space="preserve">全年均价约</w:t>
      </w:r>
      <w:r>
        <w:rPr>
          <w:b/>
          <w:bCs/>
        </w:rPr>
        <w:t xml:space="preserve"> 100 </w:t>
      </w:r>
      <w:r>
        <w:rPr>
          <w:rFonts w:hint="eastAsia"/>
          <w:b/>
          <w:bCs/>
        </w:rPr>
        <w:t xml:space="preserve">美元</w:t>
      </w:r>
      <w:r>
        <w:t xml:space="preserve">(</w:t>
      </w:r>
      <w:hyperlink r:id="rId31">
        <w:r>
          <w:rPr>
            <w:rStyle w:val="Hyperlink"/>
            <w:rFonts w:hint="eastAsia"/>
          </w:rPr>
          <w:t xml:space="preserve">IMF《世界经济展望》2026-04</w:t>
        </w:r>
      </w:hyperlink>
      <w:r>
        <w:rPr>
          <w:rFonts w:hint="eastAsia"/>
        </w:rPr>
        <w:t xml:space="preserve">);彭博经济研究的情景阶梯则给出</w:t>
      </w:r>
      <w:r>
        <w:t xml:space="preserve"> 110 </w:t>
      </w:r>
      <w:r>
        <w:rPr>
          <w:rFonts w:hint="eastAsia"/>
        </w:rPr>
        <w:t xml:space="preserve">美元”可控”、170</w:t>
      </w:r>
      <w:r>
        <w:t xml:space="preserve"> </w:t>
      </w:r>
      <w:r>
        <w:rPr>
          <w:rFonts w:hint="eastAsia"/>
        </w:rPr>
        <w:t xml:space="preserve">美元”翻倍”、200</w:t>
      </w:r>
      <w:r>
        <w:t xml:space="preserve"> </w:t>
      </w:r>
      <w:r>
        <w:rPr>
          <w:rFonts w:hint="eastAsia"/>
        </w:rPr>
        <w:t xml:space="preserve">美元”尾部”——其中</w:t>
      </w:r>
      <w:r>
        <w:t xml:space="preserve"> 200 </w:t>
      </w:r>
      <w:r>
        <w:rPr>
          <w:rFonts w:hint="eastAsia"/>
        </w:rPr>
        <w:t xml:space="preserve">美元明确以”海峡长期关闭”为前提。把口径对齐后,各家是一致的:</w:t>
      </w:r>
      <w:r>
        <w:rPr>
          <w:rFonts w:hint="eastAsia"/>
          <w:b/>
          <w:bCs/>
        </w:rPr>
        <w:t xml:space="preserve">全年平均</w:t>
      </w:r>
      <w:r>
        <w:rPr>
          <w:rFonts w:hint="eastAsia"/>
        </w:rPr>
        <w:t xml:space="preserve">油价落在约</w:t>
      </w:r>
      <w:r>
        <w:t xml:space="preserve"> 100–115 </w:t>
      </w:r>
      <w:r>
        <w:rPr>
          <w:rFonts w:hint="eastAsia"/>
        </w:rPr>
        <w:t xml:space="preserve">美元,而</w:t>
      </w:r>
      <w:r>
        <w:rPr>
          <w:rFonts w:hint="eastAsia"/>
          <w:b/>
          <w:bCs/>
        </w:rPr>
        <w:t xml:space="preserve">持续封锁下的峰值</w:t>
      </w:r>
      <w:r>
        <w:rPr>
          <w:rFonts w:hint="eastAsia"/>
        </w:rPr>
        <w:t xml:space="preserve">可达</w:t>
      </w:r>
      <w:r>
        <w:t xml:space="preserve"> 170–200 </w:t>
      </w:r>
      <w:r>
        <w:rPr>
          <w:rFonts w:hint="eastAsia"/>
        </w:rPr>
        <w:t xml:space="preserve">美元;一个全年均价</w:t>
      </w:r>
      <w:r>
        <w:t xml:space="preserve"> 115 </w:t>
      </w:r>
      <w:r>
        <w:rPr>
          <w:rFonts w:hint="eastAsia"/>
        </w:rPr>
        <w:t xml:space="preserve">美元,完全可以包含年内某段时间冲到</w:t>
      </w:r>
      <w:r>
        <w:t xml:space="preserve"> 170–200 </w:t>
      </w:r>
      <w:r>
        <w:rPr>
          <w:rFonts w:hint="eastAsia"/>
        </w:rPr>
        <w:t xml:space="preserve">美元的尖峰。其中</w:t>
      </w:r>
      <w:r>
        <w:t xml:space="preserve"> OIES </w:t>
      </w:r>
      <w:r>
        <w:rPr>
          <w:rFonts w:hint="eastAsia"/>
        </w:rPr>
        <w:t xml:space="preserve">的分析最为根本,因为它解释了价格上限为何这么高——平抑油价的闲置产能被地理困住了。</w:t>
      </w:r>
    </w:p>
    <w:p>
      <w:pPr>
        <w:pStyle w:val="CaptionedFigure"/>
      </w:pPr>
      <w:r>
        <w:drawing>
          <wp:inline>
            <wp:extent cx="5334000" cy="2471853"/>
            <wp:effectExtent b="0" l="0" r="0" t="0"/>
            <wp:docPr descr="图2 油价分歧实为口径不同" title="" id="33" name="Picture"/>
            <a:graphic>
              <a:graphicData uri="http://schemas.openxmlformats.org/drawingml/2006/picture">
                <pic:pic>
                  <pic:nvPicPr>
                    <pic:cNvPr descr="assets/fig2_oilprice.png" id="34" name="Picture"/>
                    <pic:cNvPicPr>
                      <a:picLocks noChangeArrowheads="1" noChangeAspect="1"/>
                    </pic:cNvPicPr>
                  </pic:nvPicPr>
                  <pic:blipFill>
                    <a:blip r:embed="rId32"/>
                    <a:stretch>
                      <a:fillRect/>
                    </a:stretch>
                  </pic:blipFill>
                  <pic:spPr bwMode="auto">
                    <a:xfrm>
                      <a:off x="0" y="0"/>
                      <a:ext cx="5334000" cy="2471853"/>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油价分歧实为口径不同</w:t>
      </w:r>
    </w:p>
    <w:p>
      <w:pPr>
        <w:pStyle w:val="BodyText"/>
      </w:pPr>
      <w:r>
        <w:rPr>
          <w:rFonts w:hint="eastAsia"/>
          <w:b/>
          <w:bCs/>
        </w:rPr>
        <w:t xml:space="preserve">人民币结算会动摇美元吗?</w:t>
      </w:r>
      <w:r>
        <w:t xml:space="preserve"> </w:t>
      </w:r>
      <w:r>
        <w:rPr>
          <w:rFonts w:hint="eastAsia"/>
        </w:rPr>
        <w:t xml:space="preserve">美国外交关系协会(CFR)的</w:t>
      </w:r>
      <w:r>
        <w:t xml:space="preserve"> Brad Setser </w:t>
      </w:r>
      <w:r>
        <w:rPr>
          <w:rFonts w:hint="eastAsia"/>
        </w:rPr>
        <w:t xml:space="preserve">的判断是:不会。他指出,所谓”石油美元”在很大程度上是一个迷思。2025</w:t>
      </w:r>
      <w:r>
        <w:t xml:space="preserve"> </w:t>
      </w:r>
      <w:r>
        <w:rPr>
          <w:rFonts w:hint="eastAsia"/>
        </w:rPr>
        <w:t xml:space="preserve">年海湾国家加挪威的石油顺差已萎缩到约</w:t>
      </w:r>
      <w:r>
        <w:t xml:space="preserve"> 2000 </w:t>
      </w:r>
      <w:r>
        <w:rPr>
          <w:rFonts w:hint="eastAsia"/>
        </w:rPr>
        <w:t xml:space="preserve">亿美元(沙特本身甚至出现了</w:t>
      </w:r>
      <w:r>
        <w:t xml:space="preserve"> 330 </w:t>
      </w:r>
      <w:r>
        <w:rPr>
          <w:rFonts w:hint="eastAsia"/>
        </w:rPr>
        <w:t xml:space="preserve">亿美元的财政赤字),相比制造业亚洲</w:t>
      </w:r>
      <w:r>
        <w:t xml:space="preserve"> 1.5 </w:t>
      </w:r>
      <w:r>
        <w:rPr>
          <w:rFonts w:hint="eastAsia"/>
        </w:rPr>
        <w:t xml:space="preserve">万亿美元的顺差微不足道(</w:t>
      </w:r>
      <w:hyperlink r:id="rId35">
        <w:r>
          <w:rPr>
            <w:rStyle w:val="Hyperlink"/>
          </w:rPr>
          <w:t xml:space="preserve">CFR,Setser</w:t>
        </w:r>
      </w:hyperlink>
      <w:r>
        <w:rPr>
          <w:rFonts w:hint="eastAsia"/>
        </w:rPr>
        <w:t xml:space="preserve">)。美元的根基是亚洲制造业顺差经由中国国有银行和离岸美元市场的循环,而不是石油用什么货币计价。本报告采纳这一判断:伊朗与中国的人民币结算,是一次成功的制裁规避,也在全球南方边缘侵蚀着美元份额,但它把成本压在了中国央行的资产负债表上,触不到美元的核心。沙特出现财政赤字这一事实,本身就是最有力的佐证——</w:t>
      </w:r>
      <w:r>
        <w:rPr>
          <w:rFonts w:hint="eastAsia"/>
        </w:rPr>
        <w:t xml:space="preserve">“石油美元”</w:t>
      </w:r>
      <w:r>
        <w:rPr>
          <w:rFonts w:hint="eastAsia"/>
        </w:rPr>
        <w:t xml:space="preserve">的所谓锚定国,如今是美元的净消费者。</w:t>
      </w:r>
    </w:p>
    <w:p>
      <w:pPr>
        <w:pStyle w:val="BodyText"/>
      </w:pPr>
      <w:r>
        <w:rPr>
          <w:rFonts w:hint="eastAsia"/>
          <w:b/>
          <w:bCs/>
        </w:rPr>
        <w:t xml:space="preserve">中国是最脆弱还是最有韧性的买家?</w:t>
      </w:r>
      <w:r>
        <w:t xml:space="preserve"> </w:t>
      </w:r>
      <w:r>
        <w:rPr>
          <w:rFonts w:hint="eastAsia"/>
        </w:rPr>
        <w:t xml:space="preserve">答案是:两者同时成立,因为这是两个不同维度的事实。从流量看,中国是暴露最大的——约</w:t>
      </w:r>
      <w:r>
        <w:t xml:space="preserve"> 45–50% </w:t>
      </w:r>
      <w:r>
        <w:rPr>
          <w:rFonts w:hint="eastAsia"/>
        </w:rPr>
        <w:t xml:space="preserve">的石油进口经过海峡。但从缓冲看,中国是韧性最强的,而这份韧性来自多年刻意的布局:</w:t>
      </w:r>
      <w:r>
        <w:t xml:space="preserve"> </w:t>
      </w:r>
      <w:r>
        <w:t xml:space="preserve">- </w:t>
      </w:r>
      <w:r>
        <w:rPr>
          <w:rFonts w:hint="eastAsia"/>
        </w:rPr>
        <w:t xml:space="preserve">绕开所有海上咽喉的</w:t>
      </w:r>
      <w:r>
        <w:rPr>
          <w:rFonts w:hint="eastAsia"/>
          <w:b/>
          <w:bCs/>
        </w:rPr>
        <w:t xml:space="preserve">陆上管线</w:t>
      </w:r>
      <w:r>
        <w:rPr>
          <w:rFonts w:hint="eastAsia"/>
        </w:rPr>
        <w:t xml:space="preserve">——俄罗斯的</w:t>
      </w:r>
      <w:r>
        <w:t xml:space="preserve"> ESPO </w:t>
      </w:r>
      <w:r>
        <w:rPr>
          <w:rFonts w:hint="eastAsia"/>
        </w:rPr>
        <w:t xml:space="preserve">管道(中国第一大供应来源,约占进口</w:t>
      </w:r>
      <w:r>
        <w:t xml:space="preserve"> </w:t>
      </w:r>
      <w:r>
        <w:rPr>
          <w:rFonts w:hint="eastAsia"/>
        </w:rPr>
        <w:t xml:space="preserve">20%、超过</w:t>
      </w:r>
      <w:r>
        <w:t xml:space="preserve"> 2 </w:t>
      </w:r>
      <w:r>
        <w:rPr>
          <w:rFonts w:hint="eastAsia"/>
        </w:rPr>
        <w:t xml:space="preserve">百万桶/天)、哈萨克斯坦和缅甸的管线,合计约</w:t>
      </w:r>
      <w:r>
        <w:t xml:space="preserve"> 1.5 </w:t>
      </w:r>
      <w:r>
        <w:rPr>
          <w:rFonts w:hint="eastAsia"/>
        </w:rPr>
        <w:t xml:space="preserve">百万桶/天,2025</w:t>
      </w:r>
      <w:r>
        <w:t xml:space="preserve"> </w:t>
      </w:r>
      <w:r>
        <w:rPr>
          <w:rFonts w:hint="eastAsia"/>
        </w:rPr>
        <w:t xml:space="preserve">年在岸管线占比已达</w:t>
      </w:r>
      <w:r>
        <w:t xml:space="preserve"> 38%(</w:t>
      </w:r>
      <w:hyperlink r:id="rId36">
        <w:r>
          <w:rPr>
            <w:rStyle w:val="Hyperlink"/>
          </w:rPr>
          <w:t xml:space="preserve">Vortexa</w:t>
        </w:r>
      </w:hyperlink>
      <w:r>
        <w:t xml:space="preserve">);</w:t>
      </w:r>
      <w:r>
        <w:t xml:space="preserve"> </w:t>
      </w:r>
      <w:r>
        <w:t xml:space="preserve">- </w:t>
      </w:r>
      <w:r>
        <w:rPr>
          <w:rFonts w:hint="eastAsia"/>
        </w:rPr>
        <w:t xml:space="preserve">约</w:t>
      </w:r>
      <w:r>
        <w:t xml:space="preserve"> 13.9 </w:t>
      </w:r>
      <w:r>
        <w:rPr>
          <w:rFonts w:hint="eastAsia"/>
        </w:rPr>
        <w:t xml:space="preserve">亿桶的</w:t>
      </w:r>
      <w:r>
        <w:rPr>
          <w:rFonts w:hint="eastAsia"/>
          <w:b/>
          <w:bCs/>
        </w:rPr>
        <w:t xml:space="preserve">战略石油储备</w:t>
      </w:r>
      <w:r>
        <w:rPr>
          <w:rFonts w:hint="eastAsia"/>
        </w:rPr>
        <w:t xml:space="preserve">,约相当于</w:t>
      </w:r>
      <w:r>
        <w:t xml:space="preserve"> 120 </w:t>
      </w:r>
      <w:r>
        <w:rPr>
          <w:rFonts w:hint="eastAsia"/>
        </w:rPr>
        <w:t xml:space="preserve">天的净进口,且其中很大一部分是用打了折扣的受制裁原油(伊朗、俄罗斯、委内瑞拉)便宜囤起来的;</w:t>
      </w:r>
      <w:r>
        <w:t xml:space="preserve"> </w:t>
      </w:r>
      <w:r>
        <w:t xml:space="preserve">- </w:t>
      </w:r>
      <w:r>
        <w:rPr>
          <w:rFonts w:hint="eastAsia"/>
        </w:rPr>
        <w:t xml:space="preserve">以</w:t>
      </w:r>
      <w:r>
        <w:rPr>
          <w:rFonts w:hint="eastAsia"/>
          <w:b/>
          <w:bCs/>
        </w:rPr>
        <w:t xml:space="preserve">煤炭为主的电网</w:t>
      </w:r>
      <w:r>
        <w:rPr>
          <w:rFonts w:hint="eastAsia"/>
        </w:rPr>
        <w:t xml:space="preserve">——这意味着油气中断打击的是交通,而非电力,这是中国韧性的结构性底座;</w:t>
      </w:r>
      <w:r>
        <w:t xml:space="preserve"> </w:t>
      </w:r>
      <w:r>
        <w:t xml:space="preserve">- </w:t>
      </w:r>
      <w:r>
        <w:rPr>
          <w:rFonts w:hint="eastAsia"/>
        </w:rPr>
        <w:t xml:space="preserve">作为绝望的受制裁伊朗的边际买家,中国还握有压价的议价权。</w:t>
      </w:r>
    </w:p>
    <w:p>
      <w:pPr>
        <w:pStyle w:val="BodyText"/>
      </w:pPr>
      <w:r>
        <w:t xml:space="preserve">OIES </w:t>
      </w:r>
      <w:r>
        <w:rPr>
          <w:rFonts w:hint="eastAsia"/>
        </w:rPr>
        <w:t xml:space="preserve">的中国能源专家</w:t>
      </w:r>
      <w:r>
        <w:t xml:space="preserve"> Michal Meidan </w:t>
      </w:r>
      <w:r>
        <w:rPr>
          <w:rFonts w:hint="eastAsia"/>
        </w:rPr>
        <w:t xml:space="preserve">给出的限定很重要:这份韧性是”昂贵的冗余加上行政管控”换来的,并非免费,而且并不均衡(例如靠缅甸管线供油的云南炼厂,库存只有约一个月)。综合判断:</w:t>
      </w:r>
      <w:r>
        <w:rPr>
          <w:rFonts w:hint="eastAsia"/>
          <w:b/>
          <w:bCs/>
        </w:rPr>
        <w:t xml:space="preserve">中国是大进口国中对冲最充分的,而不是最脆弱的;真正结构上更糟的是日本(约</w:t>
      </w:r>
      <w:r>
        <w:rPr>
          <w:b/>
          <w:bCs/>
        </w:rPr>
        <w:t xml:space="preserve"> 90–95% </w:t>
      </w:r>
      <w:r>
        <w:rPr>
          <w:rFonts w:hint="eastAsia"/>
          <w:b/>
          <w:bCs/>
        </w:rPr>
        <w:t xml:space="preserve">的原油经海峡)和韩国(约</w:t>
      </w:r>
      <w:r>
        <w:rPr>
          <w:b/>
          <w:bCs/>
        </w:rPr>
        <w:t xml:space="preserve"> 70%)。</w:t>
      </w:r>
    </w:p>
    <w:p>
      <w:pPr>
        <w:pStyle w:val="BodyText"/>
      </w:pPr>
      <w:r>
        <w:rPr>
          <w:rFonts w:hint="eastAsia"/>
          <w:b/>
          <w:bCs/>
        </w:rPr>
        <w:t xml:space="preserve">海峡收费是一门可持续的生意吗?</w:t>
      </w:r>
      <w:r>
        <w:t xml:space="preserve"> </w:t>
      </w:r>
      <w:r>
        <w:rPr>
          <w:rFonts w:hint="eastAsia"/>
        </w:rPr>
        <w:t xml:space="preserve">大西洋理事会的报告记录了伊朗对每艘船收取约</w:t>
      </w:r>
      <w:r>
        <w:t xml:space="preserve"> 200 </w:t>
      </w:r>
      <w:r>
        <w:rPr>
          <w:rFonts w:hint="eastAsia"/>
        </w:rPr>
        <w:t xml:space="preserve">万美元”过路费”的做法(</w:t>
      </w:r>
      <w:hyperlink r:id="rId37">
        <w:r>
          <w:rPr>
            <w:rStyle w:val="Hyperlink"/>
          </w:rPr>
          <w:t xml:space="preserve">Atlantic Council《Tehran’s Toll Booth》</w:t>
        </w:r>
      </w:hyperlink>
      <w:r>
        <w:rPr>
          <w:rFonts w:hint="eastAsia"/>
        </w:rPr>
        <w:t xml:space="preserve">)。但把这笔费用乘以战前的通行量,得出每年数百亿美元的收入,是一个站不住的推算——因为危机本身已经把通行量压到每天约</w:t>
      </w:r>
      <w:r>
        <w:t xml:space="preserve"> 10 </w:t>
      </w:r>
      <w:r>
        <w:rPr>
          <w:rFonts w:hint="eastAsia"/>
        </w:rPr>
        <w:t xml:space="preserve">艘,而不是上百艘。这里有一个自我限制的逻辑:</w:t>
      </w:r>
      <w:r>
        <w:rPr>
          <w:rFonts w:hint="eastAsia"/>
          <w:b/>
          <w:bCs/>
        </w:rPr>
        <w:t xml:space="preserve">收费高到足以当武器,就会压垮产生收入的流量。</w:t>
      </w:r>
      <w:r>
        <w:t xml:space="preserve"> </w:t>
      </w:r>
      <w:r>
        <w:rPr>
          <w:rFonts w:hint="eastAsia"/>
        </w:rPr>
        <w:t xml:space="preserve">作为间歇性的胁迫手段,收费是可持续的;作为石油出口收入的财政替代,它不可持续。</w:t>
      </w:r>
    </w:p>
    <w:p>
      <w:pPr>
        <w:pStyle w:val="BodyText"/>
      </w:pPr>
      <w:r>
        <w:rPr>
          <w:rFonts w:hint="eastAsia"/>
          <w:b/>
          <w:bCs/>
        </w:rPr>
        <w:t xml:space="preserve">保险是一件武器吗?</w:t>
      </w:r>
      <w:r>
        <w:t xml:space="preserve"> </w:t>
      </w:r>
      <w:r>
        <w:rPr>
          <w:rFonts w:hint="eastAsia"/>
        </w:rPr>
        <w:t xml:space="preserve">有观点认为,伊朗无需真正关闭海峡,只要注入足够的不确定性使保险无法定价,</w:t>
      </w:r>
      <w:r>
        <w:rPr>
          <w:rFonts w:hint="eastAsia"/>
        </w:rPr>
        <w:t xml:space="preserve">“无法投保”</w:t>
      </w:r>
      <w:r>
        <w:rPr>
          <w:rFonts w:hint="eastAsia"/>
        </w:rPr>
        <w:t xml:space="preserve">本身就成了事实上的封锁。但劳合社市场协会(LMA)在开战后一周的调查给出了相反的证据:88%</w:t>
      </w:r>
      <w:r>
        <w:t xml:space="preserve"> </w:t>
      </w:r>
      <w:r>
        <w:rPr>
          <w:rFonts w:hint="eastAsia"/>
        </w:rPr>
        <w:t xml:space="preserve">的战争险承保人维持了承保意愿,船东互保(P&amp;I)责任险不可撤销且仍在伦敦再保。LMA</w:t>
      </w:r>
      <w:r>
        <w:t xml:space="preserve"> </w:t>
      </w:r>
      <w:r>
        <w:rPr>
          <w:rFonts w:hint="eastAsia"/>
        </w:rPr>
        <w:t xml:space="preserve">的结论是——</w:t>
      </w:r>
      <w:r>
        <w:rPr>
          <w:rFonts w:hint="eastAsia"/>
          <w:b/>
          <w:bCs/>
        </w:rPr>
        <w:t xml:space="preserve">驱使船只减少通行的是船员安全顾虑,而非保险买不到</w:t>
      </w:r>
      <w:r>
        <w:t xml:space="preserve">(</w:t>
      </w:r>
      <w:hyperlink r:id="rId38">
        <w:r>
          <w:rPr>
            <w:rStyle w:val="Hyperlink"/>
          </w:rPr>
          <w:t xml:space="preserve">LMA</w:t>
        </w:r>
      </w:hyperlink>
      <w:r>
        <w:rPr>
          <w:rFonts w:hint="eastAsia"/>
        </w:rPr>
        <w:t xml:space="preserve">)。据此,保险更应被理解为一条</w:t>
      </w:r>
      <w:r>
        <w:rPr>
          <w:rFonts w:hint="eastAsia"/>
          <w:b/>
          <w:bCs/>
        </w:rPr>
        <w:t xml:space="preserve">传导介质</w:t>
      </w:r>
      <w:r>
        <w:rPr>
          <w:rFonts w:hint="eastAsia"/>
        </w:rPr>
        <w:t xml:space="preserve">:真正的武器是对船只本身的威胁,保险费率飙升只是这一威胁的症状。</w:t>
      </w:r>
    </w:p>
    <w:p>
      <w:pPr>
        <w:pStyle w:val="BodyText"/>
      </w:pPr>
      <w:r>
        <w:rPr>
          <w:rFonts w:hint="eastAsia"/>
          <w:b/>
          <w:bCs/>
        </w:rPr>
        <w:t xml:space="preserve">哪些环节能替代,哪些不能?</w:t>
      </w:r>
      <w:r>
        <w:t xml:space="preserve"> </w:t>
      </w:r>
      <w:r>
        <w:rPr>
          <w:rFonts w:hint="eastAsia"/>
        </w:rPr>
        <w:t xml:space="preserve">大致分三档:</w:t>
      </w:r>
      <w:r>
        <w:t xml:space="preserve"> </w:t>
      </w:r>
      <w:r>
        <w:t xml:space="preserve">-</w:t>
      </w:r>
      <w:r>
        <w:t xml:space="preserve"> </w:t>
      </w:r>
      <w:r>
        <w:rPr>
          <w:rFonts w:hint="eastAsia"/>
          <w:b/>
          <w:bCs/>
        </w:rPr>
        <w:t xml:space="preserve">无法替代</w:t>
      </w:r>
      <w:r>
        <w:rPr>
          <w:rFonts w:hint="eastAsia"/>
        </w:rPr>
        <w:t xml:space="preserve">:氦气,以及非发电用途的液化天然气分子本身——它们没有替代来源,也没有绕开海峡的航路(但如第五节所述,无法替代不等于无法回收、配给和优先分配)。</w:t>
      </w:r>
      <w:r>
        <w:t xml:space="preserve"> </w:t>
      </w:r>
      <w:r>
        <w:t xml:space="preserve">-</w:t>
      </w:r>
      <w:r>
        <w:t xml:space="preserve"> </w:t>
      </w:r>
      <w:r>
        <w:rPr>
          <w:rFonts w:hint="eastAsia"/>
          <w:b/>
          <w:bCs/>
        </w:rPr>
        <w:t xml:space="preserve">可以替代但很慢</w:t>
      </w:r>
      <w:r>
        <w:rPr>
          <w:rFonts w:hint="eastAsia"/>
        </w:rPr>
        <w:t xml:space="preserve">:用于</w:t>
      </w:r>
      <w:r>
        <w:rPr>
          <w:rFonts w:hint="eastAsia"/>
          <w:b/>
          <w:bCs/>
        </w:rPr>
        <w:t xml:space="preserve">发电</w:t>
      </w:r>
      <w:r>
        <w:rPr>
          <w:rFonts w:hint="eastAsia"/>
        </w:rPr>
        <w:t xml:space="preserve">的液化天然气可以改烧煤——韩国已取消燃煤电厂</w:t>
      </w:r>
      <w:r>
        <w:t xml:space="preserve"> 80% </w:t>
      </w:r>
      <w:r>
        <w:rPr>
          <w:rFonts w:hint="eastAsia"/>
        </w:rPr>
        <w:t xml:space="preserve">利用率上限、日本提高了燃煤发电率、台湾恢复采购燃煤电力。但这是”慢”的替代:需要解除管制、重启封存产能、承受排放代价。这里有一个必须守住的区分:</w:t>
      </w:r>
      <w:r>
        <w:rPr>
          <w:rFonts w:hint="eastAsia"/>
          <w:b/>
          <w:bCs/>
        </w:rPr>
        <w:t xml:space="preserve">“发电可以改烧煤”</w:t>
      </w:r>
      <w:r>
        <w:rPr>
          <w:rFonts w:hint="eastAsia"/>
          <w:b/>
          <w:bCs/>
        </w:rPr>
        <w:t xml:space="preserve">绝不等于”液化天然气中断可控”</w:t>
      </w:r>
      <w:r>
        <w:rPr>
          <w:rFonts w:hint="eastAsia"/>
        </w:rPr>
        <w:t xml:space="preserve">——它对发电可控,对石化原料、半导体工艺气和氦气则完全不可能。</w:t>
      </w:r>
      <w:r>
        <w:t xml:space="preserve"> </w:t>
      </w:r>
      <w:r>
        <w:t xml:space="preserve">-</w:t>
      </w:r>
      <w:r>
        <w:t xml:space="preserve"> </w:t>
      </w:r>
      <w:r>
        <w:rPr>
          <w:rFonts w:hint="eastAsia"/>
          <w:b/>
          <w:bCs/>
        </w:rPr>
        <w:t xml:space="preserve">名义上可替代,但被政策锁住</w:t>
      </w:r>
      <w:r>
        <w:rPr>
          <w:rFonts w:hint="eastAsia"/>
        </w:rPr>
        <w:t xml:space="preserve">:化肥。全球名义产能(2.4</w:t>
      </w:r>
      <w:r>
        <w:t xml:space="preserve"> </w:t>
      </w:r>
      <w:r>
        <w:rPr>
          <w:rFonts w:hint="eastAsia"/>
        </w:rPr>
        <w:t xml:space="preserve">亿吨)高于需求(1.85</w:t>
      </w:r>
      <w:r>
        <w:t xml:space="preserve"> </w:t>
      </w:r>
      <w:r>
        <w:rPr>
          <w:rFonts w:hint="eastAsia"/>
        </w:rPr>
        <w:t xml:space="preserve">亿吨),但可调用的余量被中国的出口禁令锁住了。</w:t>
      </w:r>
    </w:p>
    <w:p>
      <w:r>
        <w:pict>
          <v:rect style="width:0;height:1.5pt" o:hralign="center" o:hrstd="t" o:hr="t"/>
        </w:pict>
      </w:r>
    </w:p>
    <w:bookmarkEnd w:id="39"/>
    <w:bookmarkStart w:id="46" w:name="七几个容易被误判的二阶效应"/>
    <w:p>
      <w:pPr>
        <w:pStyle w:val="Heading2"/>
      </w:pPr>
      <w:r>
        <w:rPr>
          <w:rFonts w:hint="eastAsia"/>
        </w:rPr>
        <w:t xml:space="preserve">七、几个容易被误判的二阶效应</w:t>
      </w:r>
    </w:p>
    <w:p>
      <w:pPr>
        <w:pStyle w:val="FirstParagraph"/>
      </w:pPr>
      <w:r>
        <w:rPr>
          <w:rFonts w:hint="eastAsia"/>
          <w:b/>
          <w:bCs/>
        </w:rPr>
        <w:t xml:space="preserve">伊朗战争是否在补贴俄罗斯?</w:t>
      </w:r>
      <w:r>
        <w:t xml:space="preserve"> </w:t>
      </w:r>
      <w:r>
        <w:rPr>
          <w:rFonts w:hint="eastAsia"/>
        </w:rPr>
        <w:t xml:space="preserve">这个说法流传很广,但需要谨慎对待。伊朗战争推高油价,确实给俄罗斯带来了一次性的月度收入跳升——2026</w:t>
      </w:r>
      <w:r>
        <w:t xml:space="preserve"> </w:t>
      </w:r>
      <w:r>
        <w:rPr>
          <w:rFonts w:hint="eastAsia"/>
        </w:rPr>
        <w:t xml:space="preserve">年</w:t>
      </w:r>
      <w:r>
        <w:t xml:space="preserve"> 3 </w:t>
      </w:r>
      <w:r>
        <w:rPr>
          <w:rFonts w:hint="eastAsia"/>
        </w:rPr>
        <w:t xml:space="preserve">月俄罗斯石油出口收入达</w:t>
      </w:r>
      <w:r>
        <w:t xml:space="preserve"> 190 </w:t>
      </w:r>
      <w:r>
        <w:rPr>
          <w:rFonts w:hint="eastAsia"/>
        </w:rPr>
        <w:t xml:space="preserve">亿美元,而</w:t>
      </w:r>
      <w:r>
        <w:t xml:space="preserve"> 2 </w:t>
      </w:r>
      <w:r>
        <w:rPr>
          <w:rFonts w:hint="eastAsia"/>
        </w:rPr>
        <w:t xml:space="preserve">月仅为</w:t>
      </w:r>
      <w:r>
        <w:t xml:space="preserve"> 95 </w:t>
      </w:r>
      <w:r>
        <w:rPr>
          <w:rFonts w:hint="eastAsia"/>
        </w:rPr>
        <w:t xml:space="preserve">亿美元(</w:t>
      </w:r>
      <w:hyperlink r:id="rId40">
        <w:r>
          <w:rPr>
            <w:rStyle w:val="Hyperlink"/>
            <w:rFonts w:hint="eastAsia"/>
          </w:rPr>
          <w:t xml:space="preserve">基辅经济学院,2026-04</w:t>
        </w:r>
      </w:hyperlink>
      <w:r>
        <w:rPr>
          <w:rFonts w:hint="eastAsia"/>
        </w:rPr>
        <w:t xml:space="preserve">)。但与此同时,</w:t>
      </w:r>
      <w:r>
        <w:rPr>
          <w:rFonts w:hint="eastAsia"/>
          <w:b/>
          <w:bCs/>
        </w:rPr>
        <w:t xml:space="preserve">乌克兰对俄罗斯炼油设施的持续打击,已把俄罗斯的炼油吞吐量压到</w:t>
      </w:r>
      <w:r>
        <w:rPr>
          <w:b/>
          <w:bCs/>
        </w:rPr>
        <w:t xml:space="preserve"> 469 </w:t>
      </w:r>
      <w:r>
        <w:rPr>
          <w:rFonts w:hint="eastAsia"/>
          <w:b/>
          <w:bCs/>
        </w:rPr>
        <w:t xml:space="preserve">万桶/天——2009</w:t>
      </w:r>
      <w:r>
        <w:rPr>
          <w:b/>
          <w:bCs/>
        </w:rPr>
        <w:t xml:space="preserve"> </w:t>
      </w:r>
      <w:r>
        <w:rPr>
          <w:rFonts w:hint="eastAsia"/>
          <w:b/>
          <w:bCs/>
        </w:rPr>
        <w:t xml:space="preserve">年以来的</w:t>
      </w:r>
      <w:r>
        <w:rPr>
          <w:b/>
          <w:bCs/>
        </w:rPr>
        <w:t xml:space="preserve"> 16 </w:t>
      </w:r>
      <w:r>
        <w:rPr>
          <w:rFonts w:hint="eastAsia"/>
          <w:b/>
          <w:bCs/>
        </w:rPr>
        <w:t xml:space="preserve">年最低点</w:t>
      </w:r>
      <w:r>
        <w:t xml:space="preserve">(</w:t>
      </w:r>
      <w:hyperlink r:id="rId41">
        <w:r>
          <w:rPr>
            <w:rStyle w:val="Hyperlink"/>
          </w:rPr>
          <w:t xml:space="preserve">Euromaidan Press / OilX,2026-05</w:t>
        </w:r>
      </w:hyperlink>
      <w:r>
        <w:rPr>
          <w:rFonts w:hint="eastAsia"/>
        </w:rPr>
        <w:t xml:space="preserve">),俄罗斯被迫禁止航空煤油出口。这里有一个关键的区分:</w:t>
      </w:r>
      <w:r>
        <w:rPr>
          <w:rFonts w:hint="eastAsia"/>
          <w:b/>
          <w:bCs/>
        </w:rPr>
        <w:t xml:space="preserve">收入上升(因伊朗涨价)和炼能下降(因乌克兰打击)是两个相互独立的冲击,后者并非伊朗战争造成的</w:t>
      </w:r>
      <w:r>
        <w:rPr>
          <w:rFonts w:hint="eastAsia"/>
        </w:rPr>
        <w:t xml:space="preserve">(见图</w:t>
      </w:r>
      <w:r>
        <w:t xml:space="preserve"> </w:t>
      </w:r>
      <w:r>
        <w:rPr>
          <w:rFonts w:hint="eastAsia"/>
        </w:rPr>
        <w:t xml:space="preserve">4)。卡内基国际和平基金会的</w:t>
      </w:r>
      <w:r>
        <w:t xml:space="preserve"> Sergey Vakulenko </w:t>
      </w:r>
      <w:r>
        <w:rPr>
          <w:rFonts w:hint="eastAsia"/>
        </w:rPr>
        <w:t xml:space="preserve">直接比较了这两股力量,结论是二者大体相互抵消(</w:t>
      </w:r>
      <w:hyperlink r:id="rId42">
        <w:r>
          <w:rPr>
            <w:rStyle w:val="Hyperlink"/>
          </w:rPr>
          <w:t xml:space="preserve">Carnegie</w:t>
        </w:r>
      </w:hyperlink>
      <w:r>
        <w:rPr>
          <w:rFonts w:hint="eastAsia"/>
        </w:rPr>
        <w:t xml:space="preserve">)。更重要的是,这次涨价并不改变俄罗斯的结构性困境:它需要全年布伦特均价达到约</w:t>
      </w:r>
      <w:r>
        <w:t xml:space="preserve"> 115 </w:t>
      </w:r>
      <w:r>
        <w:rPr>
          <w:rFonts w:hint="eastAsia"/>
        </w:rPr>
        <w:t xml:space="preserve">美元才能不削减</w:t>
      </w:r>
      <w:r>
        <w:t xml:space="preserve"> 2026 </w:t>
      </w:r>
      <w:r>
        <w:rPr>
          <w:rFonts w:hint="eastAsia"/>
        </w:rPr>
        <w:t xml:space="preserve">年预算,而这不会发生;同期俄军在战场上也表现不佳,夏季攻势开打数周即停滞、5</w:t>
      </w:r>
      <w:r>
        <w:t xml:space="preserve"> </w:t>
      </w:r>
      <w:r>
        <w:rPr>
          <w:rFonts w:hint="eastAsia"/>
        </w:rPr>
        <w:t xml:space="preserve">月净失土约</w:t>
      </w:r>
      <w:r>
        <w:t xml:space="preserve"> 259 </w:t>
      </w:r>
      <w:r>
        <w:rPr>
          <w:rFonts w:hint="eastAsia"/>
        </w:rPr>
        <w:t xml:space="preserve">平方公里。因此,</w:t>
      </w:r>
      <w:r>
        <w:rPr>
          <w:rFonts w:hint="eastAsia"/>
          <w:b/>
          <w:bCs/>
        </w:rPr>
        <w:t xml:space="preserve">“伊朗战争补贴俄罗斯”</w:t>
      </w:r>
      <w:r>
        <w:rPr>
          <w:rFonts w:hint="eastAsia"/>
          <w:b/>
          <w:bCs/>
        </w:rPr>
        <w:t xml:space="preserve">的干净说法是夸大的:价格红利是真实的,但短暂、有争议、且与乌克兰造成的炼能损失并行,既不改变俄罗斯的财政挤压,也不改变其战场颓势。</w:t>
      </w:r>
    </w:p>
    <w:p>
      <w:pPr>
        <w:pStyle w:val="CaptionedFigure"/>
      </w:pPr>
      <w:r>
        <w:drawing>
          <wp:inline>
            <wp:extent cx="5334000" cy="2550480"/>
            <wp:effectExtent b="0" l="0" r="0" t="0"/>
            <wp:docPr descr="图4 伊朗战争补贴俄罗斯被夸大" title="" id="44" name="Picture"/>
            <a:graphic>
              <a:graphicData uri="http://schemas.openxmlformats.org/drawingml/2006/picture">
                <pic:pic>
                  <pic:nvPicPr>
                    <pic:cNvPr descr="assets/fig4_russia.png" id="45" name="Picture"/>
                    <pic:cNvPicPr>
                      <a:picLocks noChangeArrowheads="1" noChangeAspect="1"/>
                    </pic:cNvPicPr>
                  </pic:nvPicPr>
                  <pic:blipFill>
                    <a:blip r:embed="rId43"/>
                    <a:stretch>
                      <a:fillRect/>
                    </a:stretch>
                  </pic:blipFill>
                  <pic:spPr bwMode="auto">
                    <a:xfrm>
                      <a:off x="0" y="0"/>
                      <a:ext cx="5334000" cy="2550480"/>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伊朗战争补贴俄罗斯被夸大</w:t>
      </w:r>
    </w:p>
    <w:p>
      <w:pPr>
        <w:pStyle w:val="BodyText"/>
      </w:pPr>
      <w:r>
        <w:rPr>
          <w:rFonts w:hint="eastAsia"/>
          <w:b/>
          <w:bCs/>
        </w:rPr>
        <w:t xml:space="preserve">红海已经改道。</w:t>
      </w:r>
      <w:r>
        <w:t xml:space="preserve"> </w:t>
      </w:r>
      <w:r>
        <w:rPr>
          <w:rFonts w:hint="eastAsia"/>
        </w:rPr>
        <w:t xml:space="preserve">需要强调的是,经由红海/苏伊士的航运中断,</w:t>
      </w:r>
      <w:r>
        <w:rPr>
          <w:rFonts w:hint="eastAsia"/>
          <w:b/>
          <w:bCs/>
        </w:rPr>
        <w:t xml:space="preserve">不是一个未来的假设,而是已经发生并被消化的现实</w:t>
      </w:r>
      <w:r>
        <w:rPr>
          <w:rFonts w:hint="eastAsia"/>
        </w:rPr>
        <w:t xml:space="preserve">。到</w:t>
      </w:r>
      <w:r>
        <w:t xml:space="preserve"> 2026 </w:t>
      </w:r>
      <w:r>
        <w:rPr>
          <w:rFonts w:hint="eastAsia"/>
        </w:rPr>
        <w:t xml:space="preserve">年</w:t>
      </w:r>
      <w:r>
        <w:t xml:space="preserve"> 5 </w:t>
      </w:r>
      <w:r>
        <w:rPr>
          <w:rFonts w:hint="eastAsia"/>
        </w:rPr>
        <w:t xml:space="preserve">月,约</w:t>
      </w:r>
      <w:r>
        <w:t xml:space="preserve"> 60–70% </w:t>
      </w:r>
      <w:r>
        <w:rPr>
          <w:rFonts w:hint="eastAsia"/>
        </w:rPr>
        <w:t xml:space="preserve">的亚欧航运已改走好望角,地中海航运公司(MSC)、达飞(CMA</w:t>
      </w:r>
      <w:r>
        <w:t xml:space="preserve"> </w:t>
      </w:r>
      <w:r>
        <w:rPr>
          <w:rFonts w:hint="eastAsia"/>
        </w:rPr>
        <w:t xml:space="preserve">CGM)等主要航运公司已把好望角作为常态化的网络设计,而非应急方案。这一点很重要:两年来世界经济在红海大幅改道的情况下照常运转,这恰恰是反对”灾难论”极端情景的直接证据——市场对部分咽喉关闭的适应能力,比悲观预期要强。</w:t>
      </w:r>
    </w:p>
    <w:p>
      <w:r>
        <w:pict>
          <v:rect style="width:0;height:1.5pt" o:hralign="center" o:hrstd="t" o:hr="t"/>
        </w:pict>
      </w:r>
    </w:p>
    <w:bookmarkEnd w:id="46"/>
    <w:bookmarkStart w:id="47" w:name="八时间维度"/>
    <w:p>
      <w:pPr>
        <w:pStyle w:val="Heading2"/>
      </w:pPr>
      <w:r>
        <w:rPr>
          <w:rFonts w:hint="eastAsia"/>
        </w:rPr>
        <w:t xml:space="preserve">八、时间维度</w:t>
      </w:r>
    </w:p>
    <w:p>
      <w:pPr>
        <w:pStyle w:val="FirstParagraph"/>
      </w:pPr>
      <w:r>
        <w:rPr>
          <w:rFonts w:hint="eastAsia"/>
        </w:rPr>
        <w:t xml:space="preserve">对决策者而言,唯一重要的区分是”可以挺过去的尖峰”还是”结构性的断裂”,而这完全取决于时间尺度:</w:t>
      </w:r>
    </w:p>
    <w:p>
      <w:pPr>
        <w:pStyle w:val="Compact"/>
        <w:numPr>
          <w:ilvl w:val="0"/>
          <w:numId w:val="1002"/>
        </w:numPr>
      </w:pPr>
      <w:r>
        <w:rPr>
          <w:rFonts w:hint="eastAsia"/>
          <w:b/>
          <w:bCs/>
        </w:rPr>
        <w:t xml:space="preserve">数天到数周</w:t>
      </w:r>
      <w:r>
        <w:rPr>
          <w:rFonts w:hint="eastAsia"/>
        </w:rPr>
        <w:t xml:space="preserve">:油价和保险费率重新定价(由预期驱动,先于任何物理封锁);</w:t>
      </w:r>
    </w:p>
    <w:p>
      <w:pPr>
        <w:pStyle w:val="Compact"/>
        <w:numPr>
          <w:ilvl w:val="0"/>
          <w:numId w:val="1002"/>
        </w:numPr>
      </w:pPr>
      <w:r>
        <w:rPr>
          <w:rFonts w:hint="eastAsia"/>
          <w:b/>
          <w:bCs/>
        </w:rPr>
        <w:t xml:space="preserve">数周到数月</w:t>
      </w:r>
      <w:r>
        <w:rPr>
          <w:rFonts w:hint="eastAsia"/>
        </w:rPr>
        <w:t xml:space="preserve">:航运改道与战略储备释放开始缓冲(中国的</w:t>
      </w:r>
      <w:r>
        <w:t xml:space="preserve"> 120 </w:t>
      </w:r>
      <w:r>
        <w:rPr>
          <w:rFonts w:hint="eastAsia"/>
        </w:rPr>
        <w:t xml:space="preserve">天储备、东亚的煤电切换、好望角绕行);</w:t>
      </w:r>
    </w:p>
    <w:p>
      <w:pPr>
        <w:pStyle w:val="Compact"/>
        <w:numPr>
          <w:ilvl w:val="0"/>
          <w:numId w:val="1002"/>
        </w:numPr>
      </w:pPr>
      <w:r>
        <w:rPr>
          <w:rFonts w:hint="eastAsia"/>
          <w:b/>
          <w:bCs/>
        </w:rPr>
        <w:t xml:space="preserve">数月到数年</w:t>
      </w:r>
      <w:r>
        <w:rPr>
          <w:rFonts w:hint="eastAsia"/>
        </w:rPr>
        <w:t xml:space="preserve">:替代供应、新产能和需求破坏开始发挥作用。需要特别指出,高价本身会摧毁需求、诱导替代——这正是</w:t>
      </w:r>
      <w:r>
        <w:t xml:space="preserve"> 2008 </w:t>
      </w:r>
      <w:r>
        <w:rPr>
          <w:rFonts w:hint="eastAsia"/>
        </w:rPr>
        <w:t xml:space="preserve">年和</w:t>
      </w:r>
      <w:r>
        <w:t xml:space="preserve"> 2022 </w:t>
      </w:r>
      <w:r>
        <w:rPr>
          <w:rFonts w:hint="eastAsia"/>
        </w:rPr>
        <w:t xml:space="preserve">年阻止油价冲上</w:t>
      </w:r>
      <w:r>
        <w:t xml:space="preserve"> 200 </w:t>
      </w:r>
      <w:r>
        <w:rPr>
          <w:rFonts w:hint="eastAsia"/>
        </w:rPr>
        <w:t xml:space="preserve">美元的自我限制机制。忽略这一点,会系统性地高估所有价格预测。</w:t>
      </w:r>
    </w:p>
    <w:p>
      <w:r>
        <w:pict>
          <v:rect style="width:0;height:1.5pt" o:hralign="center" o:hrstd="t" o:hr="t"/>
        </w:pict>
      </w:r>
    </w:p>
    <w:bookmarkEnd w:id="47"/>
    <w:bookmarkStart w:id="48" w:name="九本报告判断可能错在哪"/>
    <w:p>
      <w:pPr>
        <w:pStyle w:val="Heading2"/>
      </w:pPr>
      <w:r>
        <w:rPr>
          <w:rFonts w:hint="eastAsia"/>
        </w:rPr>
        <w:t xml:space="preserve">九、本报告判断可能错在哪</w:t>
      </w:r>
    </w:p>
    <w:p>
      <w:pPr>
        <w:pStyle w:val="FirstParagraph"/>
      </w:pPr>
      <w:r>
        <w:rPr>
          <w:rFonts w:hint="eastAsia"/>
        </w:rPr>
        <w:t xml:space="preserve">诚实地列出本报告判断的边界条件:</w:t>
      </w:r>
    </w:p>
    <w:p>
      <w:pPr>
        <w:pStyle w:val="Compact"/>
        <w:numPr>
          <w:ilvl w:val="0"/>
          <w:numId w:val="1003"/>
        </w:numPr>
      </w:pPr>
      <w:r>
        <w:rPr>
          <w:rFonts w:hint="eastAsia"/>
        </w:rPr>
        <w:t xml:space="preserve">“维持比崩溃更伤”</w:t>
      </w:r>
      <w:r>
        <w:rPr>
          <w:rFonts w:hint="eastAsia"/>
        </w:rPr>
        <w:t xml:space="preserve">是一个基于机制的推断,而非可建模的预测;它依赖于”政权崩溃会引来外部护航”这一假设,而崩溃也可能走向真正的无政府(无人愿意介入)。</w:t>
      </w:r>
    </w:p>
    <w:p>
      <w:pPr>
        <w:pStyle w:val="Compact"/>
        <w:numPr>
          <w:ilvl w:val="0"/>
          <w:numId w:val="1003"/>
        </w:numPr>
      </w:pPr>
      <w:r>
        <w:rPr>
          <w:rFonts w:hint="eastAsia"/>
        </w:rPr>
        <w:t xml:space="preserve">“半导体灾难被高估”</w:t>
      </w:r>
      <w:r>
        <w:rPr>
          <w:rFonts w:hint="eastAsia"/>
        </w:rPr>
        <w:t xml:space="preserve">成立于一次</w:t>
      </w:r>
      <w:r>
        <w:rPr>
          <w:rFonts w:hint="eastAsia"/>
          <w:b/>
          <w:bCs/>
        </w:rPr>
        <w:t xml:space="preserve">六周量级</w:t>
      </w:r>
      <w:r>
        <w:rPr>
          <w:rFonts w:hint="eastAsia"/>
        </w:rPr>
        <w:t xml:space="preserve">的中断;若</w:t>
      </w:r>
      <w:r>
        <w:t xml:space="preserve"> Ras Laffan </w:t>
      </w:r>
      <w:r>
        <w:rPr>
          <w:rFonts w:hint="eastAsia"/>
        </w:rPr>
        <w:t xml:space="preserve">停产拖到数个季度,各类缓冲渐次耗尽,条件性尾部就会从”可吸收”滑向”咬合”——本报告对这一转折点的时间估计本身有较宽的误差带。</w:t>
      </w:r>
    </w:p>
    <w:p>
      <w:pPr>
        <w:pStyle w:val="Compact"/>
        <w:numPr>
          <w:ilvl w:val="0"/>
          <w:numId w:val="1003"/>
        </w:numPr>
      </w:pPr>
      <w:r>
        <w:rPr>
          <w:rFonts w:hint="eastAsia"/>
        </w:rPr>
        <w:t xml:space="preserve">“伊朗决策连贯性”</w:t>
      </w:r>
      <w:r>
        <w:rPr>
          <w:rFonts w:hint="eastAsia"/>
        </w:rPr>
        <w:t xml:space="preserve">在现实中几乎无法实时观测,因此本报告刻意不把它当作一个可测量的驱动变量。</w:t>
      </w:r>
    </w:p>
    <w:p>
      <w:pPr>
        <w:pStyle w:val="Compact"/>
        <w:numPr>
          <w:ilvl w:val="0"/>
          <w:numId w:val="1003"/>
        </w:numPr>
      </w:pPr>
      <w:r>
        <w:rPr>
          <w:rFonts w:hint="eastAsia"/>
        </w:rPr>
        <w:t xml:space="preserve">几乎所有的伤亡与产量数字都有争议;本报告以方向性而非精确值作为论证支点,图表中凡区间估计均已标明。</w:t>
      </w:r>
    </w:p>
    <w:p>
      <w:r>
        <w:pict>
          <v:rect style="width:0;height:1.5pt" o:hralign="center" o:hrstd="t" o:hr="t"/>
        </w:pict>
      </w:r>
    </w:p>
    <w:bookmarkEnd w:id="48"/>
    <w:bookmarkStart w:id="49" w:name="结论"/>
    <w:p>
      <w:pPr>
        <w:pStyle w:val="Heading2"/>
      </w:pPr>
      <w:r>
        <w:rPr>
          <w:rFonts w:hint="eastAsia"/>
        </w:rPr>
        <w:t xml:space="preserve">结论</w:t>
      </w:r>
    </w:p>
    <w:p>
      <w:pPr>
        <w:pStyle w:val="FirstParagraph"/>
      </w:pPr>
      <w:r>
        <w:rPr>
          <w:rFonts w:hint="eastAsia"/>
        </w:rPr>
        <w:t xml:space="preserve">第一,决定供应链损害大小的是买方适应的速度,而不是伊朗的能力或意图。守门人能抬高代价,化解代价的是市场。</w:t>
      </w:r>
    </w:p>
    <w:p>
      <w:pPr>
        <w:pStyle w:val="BodyText"/>
      </w:pPr>
      <w:r>
        <w:rPr>
          <w:rFonts w:hint="eastAsia"/>
        </w:rPr>
        <w:t xml:space="preserve">第二,伊朗政权”维持”下的长期摩擦,可能比”崩溃”造成更大的累积损害——理性的收费者有动机维持通行,而崩溃会引来外部护航更快重开。但在当前的存亡战争状态下,通行量的塌缩已与伊朗的选择脱钩。</w:t>
      </w:r>
    </w:p>
    <w:p>
      <w:pPr>
        <w:pStyle w:val="BodyText"/>
      </w:pPr>
      <w:r>
        <w:rPr>
          <w:rFonts w:hint="eastAsia"/>
        </w:rPr>
        <w:t xml:space="preserve">第三,半导体的”灾难”被市场高估;真正的尾部是条件性的——只有在</w:t>
      </w:r>
      <w:r>
        <w:t xml:space="preserve"> Ras Laffan </w:t>
      </w:r>
      <w:r>
        <w:rPr>
          <w:rFonts w:hint="eastAsia"/>
        </w:rPr>
        <w:t xml:space="preserve">长期停产、氦气与液化天然气两条链同时受困时,才会压向台积电这一节点。</w:t>
      </w:r>
    </w:p>
    <w:p>
      <w:pPr>
        <w:pStyle w:val="BodyText"/>
      </w:pPr>
      <w:r>
        <w:rPr>
          <w:rFonts w:hint="eastAsia"/>
        </w:rPr>
        <w:t xml:space="preserve">第四,中国是大进口国中对冲最充分的,而非最脆弱的;真正更脆弱的是日本和韩国。</w:t>
      </w:r>
    </w:p>
    <w:p>
      <w:pPr>
        <w:pStyle w:val="BodyText"/>
      </w:pPr>
      <w:r>
        <w:rPr>
          <w:rFonts w:hint="eastAsia"/>
        </w:rPr>
        <w:t xml:space="preserve">第五,</w:t>
      </w:r>
      <w:r>
        <w:rPr>
          <w:rFonts w:hint="eastAsia"/>
        </w:rPr>
        <w:t xml:space="preserve">“伊朗战争补贴俄罗斯”</w:t>
      </w:r>
      <w:r>
        <w:rPr>
          <w:rFonts w:hint="eastAsia"/>
        </w:rPr>
        <w:t xml:space="preserve">被夸大了,</w:t>
      </w:r>
      <w:r>
        <w:rPr>
          <w:rFonts w:hint="eastAsia"/>
        </w:rPr>
        <w:t xml:space="preserve">“红海改道是未来风险”</w:t>
      </w:r>
      <w:r>
        <w:rPr>
          <w:rFonts w:hint="eastAsia"/>
        </w:rPr>
        <w:t xml:space="preserve">则已经是过去式——这两点和半导体一样,都提醒我们:市场的适应能力往往强于直觉,灾难叙事则往往被高估。</w:t>
      </w:r>
    </w:p>
    <w:p>
      <w:r>
        <w:pict>
          <v:rect style="width:0;height:1.5pt" o:hralign="center" o:hrstd="t" o:hr="t"/>
        </w:pict>
      </w:r>
    </w:p>
    <w:bookmarkEnd w:id="49"/>
    <w:bookmarkStart w:id="50" w:name="主要信源与分析师"/>
    <w:p>
      <w:pPr>
        <w:pStyle w:val="Heading2"/>
      </w:pPr>
      <w:r>
        <w:rPr>
          <w:rFonts w:hint="eastAsia"/>
        </w:rPr>
        <w:t xml:space="preserve">主要信源与分析师</w:t>
      </w:r>
    </w:p>
    <w:p>
      <w:pPr>
        <w:pStyle w:val="FirstParagraph"/>
      </w:pPr>
      <w:r>
        <w:rPr>
          <w:rFonts w:hint="eastAsia"/>
        </w:rPr>
        <w:t xml:space="preserve">牛津能源研究所(Bassam</w:t>
      </w:r>
      <w:r>
        <w:t xml:space="preserve"> Fattouh、Andreas Economou、Michal Meidan)· </w:t>
      </w:r>
      <w:r>
        <w:rPr>
          <w:rFonts w:hint="eastAsia"/>
        </w:rPr>
        <w:t xml:space="preserve">美国外交关系协会(Brad</w:t>
      </w:r>
      <w:r>
        <w:t xml:space="preserve"> Setser)· </w:t>
      </w:r>
      <w:r>
        <w:rPr>
          <w:rFonts w:hint="eastAsia"/>
        </w:rPr>
        <w:t xml:space="preserve">哥伦比亚全球能源政策中心(Erica</w:t>
      </w:r>
      <w:r>
        <w:t xml:space="preserve"> Downs)· </w:t>
      </w:r>
      <w:r>
        <w:rPr>
          <w:rFonts w:hint="eastAsia"/>
        </w:rPr>
        <w:t xml:space="preserve">战略与国际研究中心(Mark</w:t>
      </w:r>
      <w:r>
        <w:t xml:space="preserve"> Cancian、Chris Park)· </w:t>
      </w:r>
      <w:r>
        <w:rPr>
          <w:rFonts w:hint="eastAsia"/>
        </w:rPr>
        <w:t xml:space="preserve">兰德公司(Raphael</w:t>
      </w:r>
      <w:r>
        <w:t xml:space="preserve"> Cohen)· </w:t>
      </w:r>
      <w:r>
        <w:rPr>
          <w:rFonts w:hint="eastAsia"/>
        </w:rPr>
        <w:t xml:space="preserve">捍卫民主基金会(Mark</w:t>
      </w:r>
      <w:r>
        <w:t xml:space="preserve"> Dubowitz)· </w:t>
      </w:r>
      <w:r>
        <w:rPr>
          <w:rFonts w:hint="eastAsia"/>
        </w:rPr>
        <w:t xml:space="preserve">劳合社市场协会及其首席执行官</w:t>
      </w:r>
      <w:r>
        <w:t xml:space="preserve"> John Neal · </w:t>
      </w:r>
      <w:r>
        <w:rPr>
          <w:rFonts w:hint="eastAsia"/>
        </w:rPr>
        <w:t xml:space="preserve">卡内基国际和平基金会(Sergey</w:t>
      </w:r>
      <w:r>
        <w:t xml:space="preserve"> Vakulenko)· </w:t>
      </w:r>
      <w:r>
        <w:rPr>
          <w:rFonts w:hint="eastAsia"/>
        </w:rPr>
        <w:t xml:space="preserve">美国地质调查局(USGS《矿产品概要</w:t>
      </w:r>
      <w:r>
        <w:t xml:space="preserve"> 2026》)· </w:t>
      </w:r>
      <w:r>
        <w:rPr>
          <w:rFonts w:hint="eastAsia"/>
        </w:rPr>
        <w:t xml:space="preserve">世界银行《大宗商品市场展望》·</w:t>
      </w:r>
      <w:r>
        <w:t xml:space="preserve"> </w:t>
      </w:r>
      <w:r>
        <w:rPr>
          <w:rFonts w:hint="eastAsia"/>
        </w:rPr>
        <w:t xml:space="preserve">IMF《世界经济展望》·</w:t>
      </w:r>
      <w:r>
        <w:t xml:space="preserve"> </w:t>
      </w:r>
      <w:r>
        <w:rPr>
          <w:rFonts w:hint="eastAsia"/>
        </w:rPr>
        <w:t xml:space="preserve">国际能源署</w:t>
      </w:r>
      <w:r>
        <w:t xml:space="preserve"> · </w:t>
      </w:r>
      <w:r>
        <w:rPr>
          <w:rFonts w:hint="eastAsia"/>
        </w:rPr>
        <w:t xml:space="preserve">美国能源信息署</w:t>
      </w:r>
      <w:r>
        <w:t xml:space="preserve"> · Vortexa · </w:t>
      </w:r>
      <w:r>
        <w:rPr>
          <w:rFonts w:hint="eastAsia"/>
        </w:rPr>
        <w:t xml:space="preserve">基辅经济学院</w:t>
      </w:r>
      <w:r>
        <w:t xml:space="preserve"> · </w:t>
      </w:r>
      <w:r>
        <w:rPr>
          <w:rFonts w:hint="eastAsia"/>
        </w:rPr>
        <w:t xml:space="preserve">大西洋理事会地缘经济中心</w:t>
      </w:r>
      <w:r>
        <w:t xml:space="preserve"> · Morgan Stanley / </w:t>
      </w:r>
      <w:r>
        <w:rPr>
          <w:rFonts w:hint="eastAsia"/>
        </w:rPr>
        <w:t xml:space="preserve">台湾中油。</w:t>
      </w:r>
    </w:p>
    <w:p>
      <w:pPr>
        <w:pStyle w:val="BodyText"/>
      </w:pPr>
      <w:r>
        <w:rPr>
          <w:rFonts w:hint="eastAsia"/>
          <w:i/>
          <w:iCs/>
        </w:rPr>
        <w:t xml:space="preserve">本报告为概率与机制分析,非确定性预测。所有图表底层数据经独立核查,口径与区间已在图注标明。</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32" Target="media/rId32.png" /><Relationship Type="http://schemas.openxmlformats.org/officeDocument/2006/relationships/image" Id="rId26" Target="media/rId26.png" /><Relationship Type="http://schemas.openxmlformats.org/officeDocument/2006/relationships/image" Id="rId43" Target="media/rId43.png" /><Relationship Type="http://schemas.openxmlformats.org/officeDocument/2006/relationships/hyperlink" Id="rId42" Target="https://carnegieendowment.org/russia-eurasia/politika/2026/04/russia-oil-gains-losses" TargetMode="External" /><Relationship Type="http://schemas.openxmlformats.org/officeDocument/2006/relationships/hyperlink" Id="rId41" Target="https://euromaidanpress.com/2026/05/27/russia-jet-fuel-export-ban-refineries-16-year-low/" TargetMode="External" /><Relationship Type="http://schemas.openxmlformats.org/officeDocument/2006/relationships/hyperlink" Id="rId25" Target="https://finance.yahoo.com/news/morgan-stanley-taiwan-11-day-005848190.html" TargetMode="External" /><Relationship Type="http://schemas.openxmlformats.org/officeDocument/2006/relationships/hyperlink" Id="rId40" Target="https://kse.ua/about-the-school/news/russian-oil-tracker-april-2026-russias-oil-revenues-nearly-doubled-in-march-amid-the-war-in-iran/" TargetMode="External" /><Relationship Type="http://schemas.openxmlformats.org/officeDocument/2006/relationships/hyperlink" Id="rId38" Target="https://lmalloyds.com/safety-concerns-not-insurance-availability-driving-reduced-vessel-traffic-in-the-strait-of-hormuz/" TargetMode="External" /><Relationship Type="http://schemas.openxmlformats.org/officeDocument/2006/relationships/hyperlink" Id="rId22" Target="https://pubs.usgs.gov/periodicals/mcs2026/mcs2026-helium.pdf" TargetMode="External" /><Relationship Type="http://schemas.openxmlformats.org/officeDocument/2006/relationships/hyperlink" Id="rId37" Target="https://www.atlanticcouncil.org/dispatches/inside-tehrans-toll-booth/" TargetMode="External" /><Relationship Type="http://schemas.openxmlformats.org/officeDocument/2006/relationships/hyperlink" Id="rId35" Target="https://www.cfr.org/article/petrodollars-myth-and-reality" TargetMode="External" /><Relationship Type="http://schemas.openxmlformats.org/officeDocument/2006/relationships/hyperlink" Id="rId23" Target="https://www.cnbc.com/2022/03/12/russias-attack-on-ukraine-halts-half-of-worlds-neon-output-for-chips.html" TargetMode="External" /><Relationship Type="http://schemas.openxmlformats.org/officeDocument/2006/relationships/hyperlink" Id="rId19" Target="https://www.csis.org/analysis/last-rounds-status-key-munitions-iran-war-ceasefire" TargetMode="External" /><Relationship Type="http://schemas.openxmlformats.org/officeDocument/2006/relationships/hyperlink" Id="rId10" Target="https://www.eia.gov/todayinenergy/detail.php?id=65504" TargetMode="External" /><Relationship Type="http://schemas.openxmlformats.org/officeDocument/2006/relationships/hyperlink" Id="rId31" Target="https://www.imf.org/en/publications/weo/issues/2026/04/14/world-economic-outlook-april-2026" TargetMode="External" /><Relationship Type="http://schemas.openxmlformats.org/officeDocument/2006/relationships/hyperlink" Id="rId18" Target="https://www.insurancejournal.com/news/international/2026/03/19/862608.htm" TargetMode="External" /><Relationship Type="http://schemas.openxmlformats.org/officeDocument/2006/relationships/hyperlink" Id="rId11" Target="https://www.oxfordenergy.org/publications/strait-of-hormuz-oil-shock-features-and-implications/" TargetMode="External" /><Relationship Type="http://schemas.openxmlformats.org/officeDocument/2006/relationships/hyperlink" Id="rId20" Target="https://www.rand.org/pubs/commentary/2026/04/trumps-iran-war-is-a-dilemma-not-a-debacle.html" TargetMode="External" /><Relationship Type="http://schemas.openxmlformats.org/officeDocument/2006/relationships/hyperlink" Id="rId24" Target="https://www.trendforce.com/presscenter/news/20260331-12995.html" TargetMode="External" /><Relationship Type="http://schemas.openxmlformats.org/officeDocument/2006/relationships/hyperlink" Id="rId36" Target="https://www.vortexa.com/insights/chinas-crude-import-stress-resistance" TargetMode="External" /><Relationship Type="http://schemas.openxmlformats.org/officeDocument/2006/relationships/hyperlink" Id="rId30" Target="https://www.worldbank.org/en/news/press-release/2026/04/28/commodity-markets-outlook-april-2026-press-release" TargetMode="External" /></Relationships>
</file>

<file path=word/_rels/footnotes.xml.rels><?xml version="1.0" encoding="UTF-8"?><Relationships xmlns="http://schemas.openxmlformats.org/package/2006/relationships"><Relationship Type="http://schemas.openxmlformats.org/officeDocument/2006/relationships/hyperlink" Id="rId42" Target="https://carnegieendowment.org/russia-eurasia/politika/2026/04/russia-oil-gains-losses" TargetMode="External" /><Relationship Type="http://schemas.openxmlformats.org/officeDocument/2006/relationships/hyperlink" Id="rId41" Target="https://euromaidanpress.com/2026/05/27/russia-jet-fuel-export-ban-refineries-16-year-low/" TargetMode="External" /><Relationship Type="http://schemas.openxmlformats.org/officeDocument/2006/relationships/hyperlink" Id="rId25" Target="https://finance.yahoo.com/news/morgan-stanley-taiwan-11-day-005848190.html" TargetMode="External" /><Relationship Type="http://schemas.openxmlformats.org/officeDocument/2006/relationships/hyperlink" Id="rId40" Target="https://kse.ua/about-the-school/news/russian-oil-tracker-april-2026-russias-oil-revenues-nearly-doubled-in-march-amid-the-war-in-iran/" TargetMode="External" /><Relationship Type="http://schemas.openxmlformats.org/officeDocument/2006/relationships/hyperlink" Id="rId38" Target="https://lmalloyds.com/safety-concerns-not-insurance-availability-driving-reduced-vessel-traffic-in-the-strait-of-hormuz/" TargetMode="External" /><Relationship Type="http://schemas.openxmlformats.org/officeDocument/2006/relationships/hyperlink" Id="rId22" Target="https://pubs.usgs.gov/periodicals/mcs2026/mcs2026-helium.pdf" TargetMode="External" /><Relationship Type="http://schemas.openxmlformats.org/officeDocument/2006/relationships/hyperlink" Id="rId37" Target="https://www.atlanticcouncil.org/dispatches/inside-tehrans-toll-booth/" TargetMode="External" /><Relationship Type="http://schemas.openxmlformats.org/officeDocument/2006/relationships/hyperlink" Id="rId35" Target="https://www.cfr.org/article/petrodollars-myth-and-reality" TargetMode="External" /><Relationship Type="http://schemas.openxmlformats.org/officeDocument/2006/relationships/hyperlink" Id="rId23" Target="https://www.cnbc.com/2022/03/12/russias-attack-on-ukraine-halts-half-of-worlds-neon-output-for-chips.html" TargetMode="External" /><Relationship Type="http://schemas.openxmlformats.org/officeDocument/2006/relationships/hyperlink" Id="rId19" Target="https://www.csis.org/analysis/last-rounds-status-key-munitions-iran-war-ceasefire" TargetMode="External" /><Relationship Type="http://schemas.openxmlformats.org/officeDocument/2006/relationships/hyperlink" Id="rId10" Target="https://www.eia.gov/todayinenergy/detail.php?id=65504" TargetMode="External" /><Relationship Type="http://schemas.openxmlformats.org/officeDocument/2006/relationships/hyperlink" Id="rId31" Target="https://www.imf.org/en/publications/weo/issues/2026/04/14/world-economic-outlook-april-2026" TargetMode="External" /><Relationship Type="http://schemas.openxmlformats.org/officeDocument/2006/relationships/hyperlink" Id="rId18" Target="https://www.insurancejournal.com/news/international/2026/03/19/862608.htm" TargetMode="External" /><Relationship Type="http://schemas.openxmlformats.org/officeDocument/2006/relationships/hyperlink" Id="rId11" Target="https://www.oxfordenergy.org/publications/strait-of-hormuz-oil-shock-features-and-implications/" TargetMode="External" /><Relationship Type="http://schemas.openxmlformats.org/officeDocument/2006/relationships/hyperlink" Id="rId20" Target="https://www.rand.org/pubs/commentary/2026/04/trumps-iran-war-is-a-dilemma-not-a-debacle.html" TargetMode="External" /><Relationship Type="http://schemas.openxmlformats.org/officeDocument/2006/relationships/hyperlink" Id="rId24" Target="https://www.trendforce.com/presscenter/news/20260331-12995.html" TargetMode="External" /><Relationship Type="http://schemas.openxmlformats.org/officeDocument/2006/relationships/hyperlink" Id="rId36" Target="https://www.vortexa.com/insights/chinas-crude-import-stress-resistance" TargetMode="External" /><Relationship Type="http://schemas.openxmlformats.org/officeDocument/2006/relationships/hyperlink" Id="rId30" Target="https://www.worldbank.org/en/news/press-release/2026/04/28/commodity-markets-outlook-april-2026-press-relea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2026-06-02T12:34:35Z</dcterms:created>
  <dcterms:modified xsi:type="dcterms:W3CDTF">2026-06-02T12:34:35Z</dcterms:modified>
</cp:coreProperties>
</file>

<file path=docProps/custom.xml><?xml version="1.0" encoding="utf-8"?>
<Properties xmlns="http://schemas.openxmlformats.org/officeDocument/2006/custom-properties" xmlns:vt="http://schemas.openxmlformats.org/officeDocument/2006/docPropsVTypes"/>
</file>