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5B03A50">
      <w:pPr>
        <w:pBdr/>
        <w:spacing/>
        <w:ind/>
        <w:rPr>
          <w:highlight w:val="none"/>
          <w:lang w:val="en-US"/>
        </w:rPr>
      </w:pPr>
      <w:r>
        <w:rPr>
          <w:highlight w:val="none"/>
        </w:rPr>
      </w:r>
      <w:r>
        <w:rPr>
          <w:highlight w:val="none"/>
        </w:rPr>
        <w:t xml:space="preserve">HỌ </w:t>
      </w:r>
      <w:r>
        <w:rPr>
          <w:highlight w:val="none"/>
        </w:rPr>
        <w:t xml:space="preserve">VÀ </w:t>
      </w:r>
      <w:r>
        <w:rPr>
          <w:highlight w:val="none"/>
        </w:rPr>
        <w:t xml:space="preserve">TÊN 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en-US"/>
        </w:rPr>
        <w:t xml:space="preserve">HOÀNG </w:t>
      </w:r>
      <w:r>
        <w:rPr>
          <w:highlight w:val="none"/>
          <w:lang w:val="en-US"/>
        </w:rPr>
        <w:t xml:space="preserve">CÔNG </w:t>
      </w:r>
      <w:r>
        <w:rPr>
          <w:highlight w:val="none"/>
          <w:lang w:val="en-US"/>
        </w:rPr>
        <w:t xml:space="preserve">TRƯỜNG </w:t>
      </w:r>
      <w:r>
        <w:rPr>
          <w:highlight w:val="none"/>
          <w:lang w:val="en-US"/>
        </w:rPr>
        <w:t xml:space="preserve">LỘC</w:t>
      </w:r>
      <w:r>
        <w:rPr>
          <w:highlight w:val="none"/>
        </w:rPr>
      </w:r>
    </w:p>
    <w:p w14:paraId="47F87FEF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LỚP :</w:t>
      </w:r>
      <w:r>
        <w:rPr>
          <w:highlight w:val="none"/>
          <w:lang w:val="en-US"/>
        </w:rPr>
        <w:t xml:space="preserve">11CNPM1</w:t>
      </w:r>
      <w:r>
        <w:rPr>
          <w:highlight w:val="none"/>
        </w:rPr>
      </w:r>
    </w:p>
    <w:p w14:paraId="3B4C3352">
      <w:pPr>
        <w:pBdr/>
        <w:spacing/>
        <w:ind/>
        <w:rPr>
          <w:highlight w:val="none"/>
        </w:rPr>
      </w:pPr>
      <w:r>
        <w:rPr>
          <w:highlight w:val="none"/>
          <w:lang w:val="en-US"/>
        </w:rPr>
        <w:t xml:space="preserve">MSSV:</w:t>
      </w:r>
      <w:r>
        <w:rPr>
          <w:highlight w:val="none"/>
          <w:lang w:val="en-US"/>
        </w:rPr>
        <w:t xml:space="preserve">1150080063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</w:rPr>
      </w:pPr>
      <w:r>
        <w:t xml:space="preserve">LAB </w:t>
      </w:r>
      <w:r>
        <w:t xml:space="preserve">8</w:t>
      </w:r>
      <w:r/>
    </w:p>
    <w:p w14:paraId="3F4354E1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BÀI </w:t>
      </w:r>
      <w:r>
        <w:rPr>
          <w:highlight w:val="none"/>
        </w:rPr>
        <w:t xml:space="preserve">LÀM</w:t>
      </w:r>
      <w:r>
        <w:rPr>
          <w:highlight w:val="none"/>
        </w:rPr>
      </w:r>
    </w:p>
    <w:p w14:paraId="5D106CC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5718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7935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50571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98.2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AF7DB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Hình 0</w:t>
      </w:r>
      <w:r>
        <w:t xml:space="preserve">1</w:t>
      </w:r>
      <w:r>
        <w:t xml:space="preserve">. Tạo Snapshot sao lưu cấu hình pfSense trước khi thực hiện LAB 8</w:t>
      </w:r>
      <w:r>
        <w:rPr>
          <w:highlight w:val="none"/>
        </w:rPr>
      </w:r>
    </w:p>
    <w:p w14:paraId="5CEBB639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7122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7170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571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81.2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695DDC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Hình 0</w:t>
      </w:r>
      <w:r>
        <w:t xml:space="preserve">2</w:t>
      </w:r>
      <w:r>
        <w:t xml:space="preserve">.</w:t>
      </w:r>
      <w:r>
        <w:rPr>
          <w:highlight w:val="none"/>
        </w:rPr>
      </w:r>
      <w:r>
        <w:t xml:space="preserve">Kiểm tra cấu hình card mạng pfSense trước khi thiết lập DNS-LAB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74BE6E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410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8984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24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33.9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49D1CE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Hình 0</w:t>
      </w:r>
      <w:r>
        <w:t xml:space="preserve">3</w:t>
      </w:r>
      <w:r>
        <w:t xml:space="preserve"> – Kiểm tra trạng thái máy ảo pfSense trước khi thêm mạng DNS-LAB</w:t>
      </w:r>
      <w:r>
        <w:rPr>
          <w:highlight w:val="none"/>
        </w:rPr>
      </w:r>
      <w:r>
        <w:rPr>
          <w:highlight w:val="none"/>
        </w:rPr>
      </w:r>
    </w:p>
    <w:p w14:paraId="2505ACC0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4108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57529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424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33.9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3BC884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Hình 0</w:t>
      </w:r>
      <w:r>
        <w:t xml:space="preserve">4</w:t>
      </w:r>
      <w:r>
        <w:t xml:space="preserve">. Cấu hình Adapter 5 cho pfSense kết nối mạng Internal Network dns-lab bằng VBoxManage.</w:t>
      </w:r>
      <w:r>
        <w:rPr>
          <w:highlight w:val="none"/>
        </w:rPr>
      </w:r>
      <w:r>
        <w:rPr>
          <w:highlight w:val="none"/>
        </w:rPr>
      </w:r>
    </w:p>
    <w:p w14:paraId="3ADFC42C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8685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77732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5868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82.4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C983C8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/>
      <w:r>
        <w:t xml:space="preserve">Hình 0</w:t>
      </w:r>
      <w:r>
        <w:t xml:space="preserve">5</w:t>
      </w:r>
      <w:r>
        <w:t xml:space="preserve">.</w:t>
      </w:r>
      <w:r>
        <w:t xml:space="preserve"> Khởi động pfSense và kiểm tra các interface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925CA01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75743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63.1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6685BA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Hình 07 – Thêm interface em4 vào pfSense</w:t>
      </w:r>
      <w:r>
        <w:rPr>
          <w:highlight w:val="none"/>
        </w:rPr>
      </w:r>
      <w:r>
        <w:rPr>
          <w:highlight w:val="none"/>
        </w:rPr>
      </w:r>
    </w:p>
    <w:p w14:paraId="065DD859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7739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63.1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04F939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Hình 08 – Cấu hình DNSLAB với địa chỉ 10.9.0.1/24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92E32F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56136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63.1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7B369E1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Hình </w:t>
      </w:r>
      <w:r>
        <w:t xml:space="preserve">9</w:t>
      </w:r>
      <w:r>
        <w:t xml:space="preserve"> – Thiết lập Firewall Rule cho phép truy vấn DNS</w:t>
      </w:r>
      <w:r>
        <w:rPr>
          <w:highlight w:val="none"/>
        </w:rPr>
      </w:r>
      <w:r>
        <w:rPr>
          <w:highlight w:val="none"/>
        </w:rPr>
      </w:r>
    </w:p>
    <w:p w14:paraId="44BBD64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88498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63.1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6B3655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Hình 1</w:t>
      </w:r>
      <w:r>
        <w:t xml:space="preserve">0</w:t>
      </w:r>
      <w:r>
        <w:t xml:space="preserve"> – Cấu hình Rule cho phép truy cập HTTP đến DMZ-WEB</w:t>
      </w:r>
      <w:r>
        <w:rPr>
          <w:highlight w:val="none"/>
        </w:rPr>
      </w:r>
      <w:r>
        <w:rPr>
          <w:highlight w:val="none"/>
        </w:rPr>
      </w:r>
    </w:p>
    <w:p w14:paraId="4C4AEFB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2755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63.1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A3CAB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Hình 1</w:t>
      </w:r>
      <w:r>
        <w:t xml:space="preserve">1</w:t>
      </w:r>
      <w:r>
        <w:t xml:space="preserve"> – Cấu hình Firewall Rule chặn DNSLAB truy cập LAN-DOMAIN</w:t>
      </w:r>
      <w:r>
        <w:rPr>
          <w:highlight w:val="none"/>
        </w:rPr>
      </w:r>
      <w:r>
        <w:rPr>
          <w:highlight w:val="none"/>
        </w:rPr>
      </w:r>
    </w:p>
    <w:p w14:paraId="73BB1F3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04434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63.1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C547D9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Hình 1</w:t>
      </w:r>
      <w:r>
        <w:t xml:space="preserve">2</w:t>
      </w:r>
      <w:r>
        <w:t xml:space="preserve"> – Cấu hình Firewall Rule chặn DNSLAB truy cập mạng quản trị MGMT</w:t>
      </w:r>
      <w:r>
        <w:rPr>
          <w:highlight w:val="none"/>
        </w:rPr>
      </w:r>
      <w:r>
        <w:rPr>
          <w:highlight w:val="none"/>
        </w:rPr>
      </w:r>
    </w:p>
    <w:p w14:paraId="79B5F26D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1346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63.1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39B7C2E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Hình 1</w:t>
      </w:r>
      <w:r>
        <w:t xml:space="preserve">3</w:t>
      </w:r>
      <w:r>
        <w:t xml:space="preserve"> – Hoàn thành 5 Firewall Rules cô lập mạng DNSLAB</w:t>
      </w:r>
      <w:r>
        <w:rPr>
          <w:highlight w:val="none"/>
        </w:rPr>
      </w:r>
      <w:r>
        <w:rPr>
          <w:highlight w:val="none"/>
        </w:rPr>
      </w:r>
    </w:p>
    <w:p w14:paraId="348CD09F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0774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8528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5207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410.0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CE7FE0B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Hình 15 – Kiểm tra hệ điều hành và cấu hình mạng Ubuntu Server</w:t>
      </w:r>
      <w:r>
        <w:rPr>
          <w:highlight w:val="none"/>
        </w:rPr>
      </w:r>
      <w:r>
        <w:rPr>
          <w:highlight w:val="none"/>
        </w:rPr>
      </w:r>
    </w:p>
    <w:p w14:paraId="65AC8862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2026-10-27T08:00:29Z</dcterms:modified>
</cp:coreProperties>
</file>