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C9468" w14:textId="12994FE6" w:rsidR="00127ED6" w:rsidRPr="00EB07A3" w:rsidRDefault="00127ED6" w:rsidP="00127ED6">
      <w:pPr>
        <w:jc w:val="center"/>
        <w:rPr>
          <w:rFonts w:asciiTheme="majorHAnsi" w:eastAsiaTheme="majorHAnsi" w:hAnsiTheme="majorHAnsi"/>
          <w:b/>
          <w:bCs/>
          <w:sz w:val="24"/>
          <w:szCs w:val="24"/>
        </w:rPr>
      </w:pPr>
      <w:r w:rsidRPr="00EB07A3">
        <w:rPr>
          <w:rFonts w:asciiTheme="majorHAnsi" w:eastAsiaTheme="majorHAnsi" w:hAnsiTheme="majorHAnsi" w:hint="eastAsia"/>
          <w:b/>
          <w:bCs/>
          <w:sz w:val="24"/>
          <w:szCs w:val="24"/>
        </w:rPr>
        <w:t>知能プログラミング演習</w:t>
      </w:r>
      <w:r w:rsidRPr="00EB07A3">
        <w:rPr>
          <w:rFonts w:asciiTheme="majorHAnsi" w:eastAsiaTheme="majorHAnsi" w:hAnsiTheme="majorHAnsi"/>
          <w:b/>
          <w:bCs/>
          <w:sz w:val="24"/>
          <w:szCs w:val="24"/>
        </w:rPr>
        <w:t>I 第</w:t>
      </w:r>
      <w:r>
        <w:rPr>
          <w:rFonts w:asciiTheme="majorHAnsi" w:eastAsiaTheme="majorHAnsi" w:hAnsiTheme="majorHAnsi" w:hint="eastAsia"/>
          <w:b/>
          <w:bCs/>
          <w:sz w:val="24"/>
          <w:szCs w:val="24"/>
        </w:rPr>
        <w:t>7</w:t>
      </w:r>
      <w:r w:rsidRPr="00EB07A3">
        <w:rPr>
          <w:rFonts w:asciiTheme="majorHAnsi" w:eastAsiaTheme="majorHAnsi" w:hAnsiTheme="majorHAnsi"/>
          <w:b/>
          <w:bCs/>
          <w:sz w:val="24"/>
          <w:szCs w:val="24"/>
        </w:rPr>
        <w:t>回レポート</w:t>
      </w:r>
    </w:p>
    <w:p w14:paraId="4C5639EA" w14:textId="79A01780" w:rsidR="00127ED6" w:rsidRDefault="00127ED6" w:rsidP="00127ED6">
      <w:pPr>
        <w:jc w:val="right"/>
        <w:rPr>
          <w:rFonts w:eastAsiaTheme="minorHAnsi"/>
          <w:sz w:val="24"/>
          <w:szCs w:val="24"/>
        </w:rPr>
      </w:pPr>
      <w:r w:rsidRPr="00EB07A3">
        <w:rPr>
          <w:rFonts w:eastAsiaTheme="minorHAnsi"/>
          <w:sz w:val="24"/>
          <w:szCs w:val="24"/>
        </w:rPr>
        <w:t xml:space="preserve">2024年 </w:t>
      </w:r>
      <w:r>
        <w:rPr>
          <w:rFonts w:eastAsiaTheme="minorHAnsi" w:hint="eastAsia"/>
          <w:sz w:val="24"/>
          <w:szCs w:val="24"/>
        </w:rPr>
        <w:t>7</w:t>
      </w:r>
      <w:r w:rsidRPr="00EB07A3">
        <w:rPr>
          <w:rFonts w:eastAsiaTheme="minorHAnsi"/>
          <w:sz w:val="24"/>
          <w:szCs w:val="24"/>
        </w:rPr>
        <w:t xml:space="preserve">月 </w:t>
      </w:r>
      <w:r>
        <w:rPr>
          <w:rFonts w:eastAsiaTheme="minorHAnsi" w:hint="eastAsia"/>
          <w:sz w:val="24"/>
          <w:szCs w:val="24"/>
        </w:rPr>
        <w:t>17</w:t>
      </w:r>
      <w:r w:rsidRPr="00EB07A3">
        <w:rPr>
          <w:rFonts w:eastAsiaTheme="minorHAnsi"/>
          <w:sz w:val="24"/>
          <w:szCs w:val="24"/>
        </w:rPr>
        <w:t xml:space="preserve"> 日 学籍番号 </w:t>
      </w:r>
      <w:r w:rsidRPr="00EB07A3">
        <w:rPr>
          <w:rFonts w:eastAsiaTheme="minorHAnsi" w:hint="eastAsia"/>
          <w:sz w:val="24"/>
          <w:szCs w:val="24"/>
        </w:rPr>
        <w:t xml:space="preserve">34714037 </w:t>
      </w:r>
      <w:r w:rsidRPr="00EB07A3">
        <w:rPr>
          <w:rFonts w:eastAsiaTheme="minorHAnsi"/>
          <w:sz w:val="24"/>
          <w:szCs w:val="24"/>
        </w:rPr>
        <w:t>氏名</w:t>
      </w:r>
      <w:r w:rsidRPr="00EB07A3">
        <w:rPr>
          <w:rFonts w:eastAsiaTheme="minorHAnsi" w:hint="eastAsia"/>
          <w:sz w:val="24"/>
          <w:szCs w:val="24"/>
        </w:rPr>
        <w:t xml:space="preserve"> 加藤薫</w:t>
      </w:r>
    </w:p>
    <w:p w14:paraId="69A165A1" w14:textId="3DBE5A73" w:rsidR="00807A90" w:rsidRPr="00807A90" w:rsidRDefault="00807A90" w:rsidP="00807A90">
      <w:pPr>
        <w:jc w:val="left"/>
        <w:rPr>
          <w:rFonts w:eastAsiaTheme="minorHAnsi"/>
          <w:szCs w:val="21"/>
        </w:rPr>
      </w:pPr>
      <w:r w:rsidRPr="00807A90">
        <w:rPr>
          <w:rFonts w:eastAsiaTheme="minorHAnsi" w:hint="eastAsia"/>
          <w:szCs w:val="21"/>
        </w:rPr>
        <w:t>１．</w:t>
      </w:r>
    </w:p>
    <w:p w14:paraId="178D89B7" w14:textId="408EB854" w:rsidR="00127ED6" w:rsidRPr="00976DF4" w:rsidRDefault="00127ED6">
      <w:r>
        <w:rPr>
          <w:rFonts w:hint="eastAsia"/>
        </w:rPr>
        <w:t>(a)</w:t>
      </w:r>
      <m:oMath>
        <m:r>
          <w:rPr>
            <w:rFonts w:ascii="Cambria Math" w:hAnsi="Cambria Math"/>
          </w:rPr>
          <m:t>x-y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mr>
            </m:m>
          </m:e>
        </m:d>
        <m:r>
          <w:rPr>
            <w:rFonts w:ascii="Cambria Math" w:hAnsi="Cambria Math"/>
          </w:rPr>
          <m:t>,  x*y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mr>
            </m:m>
          </m:e>
        </m:d>
        <m:r>
          <w:rPr>
            <w:rFonts w:ascii="Cambria Math" w:hAnsi="Cambria Math"/>
          </w:rPr>
          <m:t>,  x</m:t>
        </m:r>
        <m:r>
          <m:rPr>
            <m:lit/>
          </m:rPr>
          <w:rPr>
            <w:rFonts w:ascii="Cambria Math" w:hAnsi="Cambria Math"/>
          </w:rPr>
          <m:t>/</m:t>
        </m:r>
        <m:r>
          <w:rPr>
            <w:rFonts w:ascii="Cambria Math" w:hAnsi="Cambria Math"/>
          </w:rPr>
          <m:t>y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lit/>
                        </m:rPr>
                        <w:rPr>
                          <w:rFonts w:ascii="Cambria Math" w:hAnsi="Cambria Math"/>
                        </w:rPr>
                        <m:t>/</m:t>
                      </m:r>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m:rPr>
                      <m:lit/>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r>
                    <m:rPr>
                      <m:lit/>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mr>
            </m:m>
          </m:e>
        </m:d>
        <m:r>
          <w:rPr>
            <w:rFonts w:ascii="Cambria Math" w:hAnsi="Cambria Math"/>
          </w:rPr>
          <m:t xml:space="preserve"> </m:t>
        </m:r>
      </m:oMath>
    </w:p>
    <w:p w14:paraId="4C294A6C" w14:textId="0F46B4C0" w:rsidR="00976DF4" w:rsidRPr="008E38B1" w:rsidRDefault="00B55248">
      <m:oMath>
        <m:d>
          <m:dPr>
            <m:ctrlPr>
              <w:rPr>
                <w:rFonts w:ascii="Cambria Math" w:hAnsi="Cambria Math"/>
                <w:i/>
              </w:rPr>
            </m:ctrlPr>
          </m:dPr>
          <m:e>
            <m:r>
              <w:rPr>
                <w:rFonts w:ascii="Cambria Math" w:hAnsi="Cambria Math"/>
              </w:rPr>
              <m:t>b</m:t>
            </m:r>
          </m:e>
        </m:d>
        <m:r>
          <w:rPr>
            <w:rFonts w:ascii="Cambria Math" w:hAnsi="Cambria Math"/>
          </w:rPr>
          <m:t>M+x: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m</m:t>
                      </m:r>
                    </m:e>
                    <m:sub>
                      <m:r>
                        <w:rPr>
                          <w:rFonts w:ascii="Cambria Math" w:hAnsi="Cambria Math"/>
                        </w:rPr>
                        <m:t>1</m:t>
                      </m:r>
                    </m:sub>
                    <m:sup>
                      <m:r>
                        <w:rPr>
                          <w:rFonts w:ascii="Cambria Math" w:hAnsi="Cambria Math"/>
                        </w:rPr>
                        <m:t>T</m:t>
                      </m:r>
                    </m:sup>
                  </m:sSubSup>
                  <m:r>
                    <w:rPr>
                      <w:rFonts w:ascii="Cambria Math" w:hAnsi="Cambria Math"/>
                    </w:rPr>
                    <m:t>+</m:t>
                  </m:r>
                  <m:r>
                    <m:rPr>
                      <m:sty m:val="bi"/>
                    </m:rPr>
                    <w:rPr>
                      <w:rFonts w:ascii="Cambria Math" w:hAnsi="Cambria Math"/>
                    </w:rPr>
                    <m:t>x</m:t>
                  </m:r>
                </m:e>
              </m:mr>
              <m:mr>
                <m:e>
                  <m:sSubSup>
                    <m:sSubSupPr>
                      <m:ctrlPr>
                        <w:rPr>
                          <w:rFonts w:ascii="Cambria Math" w:hAnsi="Cambria Math"/>
                          <w:i/>
                        </w:rPr>
                      </m:ctrlPr>
                    </m:sSubSupPr>
                    <m:e>
                      <m:r>
                        <m:rPr>
                          <m:sty m:val="bi"/>
                        </m:rP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m:t>
                  </m:r>
                  <m:r>
                    <m:rPr>
                      <m:sty m:val="bi"/>
                    </m:rPr>
                    <w:rPr>
                      <w:rFonts w:ascii="Cambria Math" w:hAnsi="Cambria Math"/>
                    </w:rPr>
                    <m:t>x</m:t>
                  </m:r>
                </m:e>
              </m:mr>
            </m:m>
          </m:e>
        </m:d>
      </m:oMath>
      <w:r w:rsidR="00976DF4">
        <w:rPr>
          <w:rFonts w:hint="eastAsia"/>
        </w:rPr>
        <w:t xml:space="preserve">, </w:t>
      </w:r>
      <m:oMath>
        <m:r>
          <w:rPr>
            <w:rFonts w:ascii="Cambria Math" w:hAnsi="Cambria Math"/>
          </w:rPr>
          <m:t>M-x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m</m:t>
                      </m:r>
                    </m:e>
                    <m:sub>
                      <m:r>
                        <w:rPr>
                          <w:rFonts w:ascii="Cambria Math" w:hAnsi="Cambria Math"/>
                        </w:rPr>
                        <m:t>1</m:t>
                      </m:r>
                    </m:sub>
                    <m:sup>
                      <m:r>
                        <w:rPr>
                          <w:rFonts w:ascii="Cambria Math" w:hAnsi="Cambria Math"/>
                        </w:rPr>
                        <m:t>T</m:t>
                      </m:r>
                    </m:sup>
                  </m:sSubSup>
                  <m:r>
                    <w:rPr>
                      <w:rFonts w:ascii="Cambria Math" w:hAnsi="Cambria Math"/>
                    </w:rPr>
                    <m:t>-</m:t>
                  </m:r>
                  <m:r>
                    <m:rPr>
                      <m:sty m:val="bi"/>
                    </m:rPr>
                    <w:rPr>
                      <w:rFonts w:ascii="Cambria Math" w:hAnsi="Cambria Math"/>
                    </w:rPr>
                    <m:t>x</m:t>
                  </m:r>
                </m:e>
              </m:mr>
              <m:mr>
                <m:e>
                  <m:sSubSup>
                    <m:sSubSupPr>
                      <m:ctrlPr>
                        <w:rPr>
                          <w:rFonts w:ascii="Cambria Math" w:hAnsi="Cambria Math"/>
                          <w:i/>
                        </w:rPr>
                      </m:ctrlPr>
                    </m:sSubSupPr>
                    <m:e>
                      <m:r>
                        <m:rPr>
                          <m:sty m:val="bi"/>
                        </m:rP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m:t>
                  </m:r>
                  <m:r>
                    <m:rPr>
                      <m:sty m:val="bi"/>
                    </m:rPr>
                    <w:rPr>
                      <w:rFonts w:ascii="Cambria Math" w:hAnsi="Cambria Math"/>
                    </w:rPr>
                    <m:t>x</m:t>
                  </m:r>
                </m:e>
              </m:mr>
            </m:m>
          </m:e>
        </m:d>
        <m:r>
          <w:rPr>
            <w:rFonts w:ascii="Cambria Math" w:hAnsi="Cambria Math"/>
          </w:rPr>
          <m:t>,  M*x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m</m:t>
                      </m:r>
                    </m:e>
                    <m:sub>
                      <m:r>
                        <w:rPr>
                          <w:rFonts w:ascii="Cambria Math" w:hAnsi="Cambria Math"/>
                        </w:rPr>
                        <m:t>1</m:t>
                      </m:r>
                    </m:sub>
                    <m:sup>
                      <m:r>
                        <w:rPr>
                          <w:rFonts w:ascii="Cambria Math" w:hAnsi="Cambria Math"/>
                        </w:rPr>
                        <m:t>T</m:t>
                      </m:r>
                    </m:sup>
                  </m:sSubSup>
                  <m:r>
                    <m:rPr>
                      <m:sty m:val="bi"/>
                    </m:rPr>
                    <w:rPr>
                      <w:rFonts w:ascii="Cambria Math" w:hAnsi="Cambria Math"/>
                    </w:rPr>
                    <m:t>⊙x</m:t>
                  </m:r>
                </m:e>
              </m:mr>
              <m:mr>
                <m:e>
                  <m:sSubSup>
                    <m:sSubSupPr>
                      <m:ctrlPr>
                        <w:rPr>
                          <w:rFonts w:ascii="Cambria Math" w:hAnsi="Cambria Math"/>
                          <w:i/>
                        </w:rPr>
                      </m:ctrlPr>
                    </m:sSubSupPr>
                    <m:e>
                      <m:r>
                        <m:rPr>
                          <m:sty m:val="bi"/>
                        </m:rPr>
                        <w:rPr>
                          <w:rFonts w:ascii="Cambria Math" w:hAnsi="Cambria Math"/>
                        </w:rPr>
                        <m:t>m</m:t>
                      </m:r>
                    </m:e>
                    <m:sub>
                      <m:r>
                        <w:rPr>
                          <w:rFonts w:ascii="Cambria Math" w:hAnsi="Cambria Math"/>
                        </w:rPr>
                        <m:t>2</m:t>
                      </m:r>
                    </m:sub>
                    <m:sup>
                      <m:r>
                        <w:rPr>
                          <w:rFonts w:ascii="Cambria Math" w:hAnsi="Cambria Math"/>
                        </w:rPr>
                        <m:t>T</m:t>
                      </m:r>
                    </m:sup>
                  </m:sSubSup>
                  <m:r>
                    <m:rPr>
                      <m:sty m:val="bi"/>
                    </m:rPr>
                    <w:rPr>
                      <w:rFonts w:ascii="Cambria Math" w:hAnsi="Cambria Math"/>
                    </w:rPr>
                    <m:t>⊙x</m:t>
                  </m:r>
                </m:e>
              </m:mr>
            </m:m>
          </m:e>
        </m:d>
        <m:r>
          <w:rPr>
            <w:rFonts w:ascii="Cambria Math" w:hAnsi="Cambria Math"/>
          </w:rPr>
          <m:t>,  M</m:t>
        </m:r>
        <m:r>
          <m:rPr>
            <m:lit/>
          </m:rPr>
          <w:rPr>
            <w:rFonts w:ascii="Cambria Math" w:hAnsi="Cambria Math"/>
          </w:rPr>
          <m:t>/</m:t>
        </m:r>
        <m:r>
          <w:rPr>
            <w:rFonts w:ascii="Cambria Math" w:hAnsi="Cambria Math"/>
          </w:rPr>
          <m:t>x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m</m:t>
                      </m:r>
                    </m:e>
                    <m:sub>
                      <m:r>
                        <w:rPr>
                          <w:rFonts w:ascii="Cambria Math" w:hAnsi="Cambria Math"/>
                        </w:rPr>
                        <m:t>1</m:t>
                      </m:r>
                    </m:sub>
                    <m:sup>
                      <m:r>
                        <w:rPr>
                          <w:rFonts w:ascii="Cambria Math" w:hAnsi="Cambria Math"/>
                        </w:rPr>
                        <m:t>T</m:t>
                      </m:r>
                    </m:sup>
                  </m:sSubSup>
                  <m:r>
                    <m:rPr>
                      <m:sty m:val="p"/>
                    </m:rPr>
                    <w:rPr>
                      <w:rFonts w:ascii="Cambria Math" w:hAnsi="Cambria Math"/>
                    </w:rPr>
                    <m:t>⊘</m:t>
                  </m:r>
                  <m:r>
                    <m:rPr>
                      <m:sty m:val="bi"/>
                    </m:rPr>
                    <w:rPr>
                      <w:rFonts w:ascii="Cambria Math" w:hAnsi="Cambria Math"/>
                    </w:rPr>
                    <m:t>x</m:t>
                  </m:r>
                </m:e>
              </m:mr>
              <m:mr>
                <m:e>
                  <m:sSubSup>
                    <m:sSubSupPr>
                      <m:ctrlPr>
                        <w:rPr>
                          <w:rFonts w:ascii="Cambria Math" w:hAnsi="Cambria Math"/>
                          <w:i/>
                        </w:rPr>
                      </m:ctrlPr>
                    </m:sSubSupPr>
                    <m:e>
                      <m:r>
                        <m:rPr>
                          <m:sty m:val="bi"/>
                        </m:rPr>
                        <w:rPr>
                          <w:rFonts w:ascii="Cambria Math" w:hAnsi="Cambria Math"/>
                        </w:rPr>
                        <m:t>m</m:t>
                      </m:r>
                    </m:e>
                    <m:sub>
                      <m:r>
                        <w:rPr>
                          <w:rFonts w:ascii="Cambria Math" w:hAnsi="Cambria Math"/>
                        </w:rPr>
                        <m:t>2</m:t>
                      </m:r>
                    </m:sub>
                    <m:sup>
                      <m:r>
                        <w:rPr>
                          <w:rFonts w:ascii="Cambria Math" w:hAnsi="Cambria Math"/>
                        </w:rPr>
                        <m:t>T</m:t>
                      </m:r>
                    </m:sup>
                  </m:sSubSup>
                  <m:r>
                    <m:rPr>
                      <m:sty m:val="p"/>
                    </m:rPr>
                    <w:rPr>
                      <w:rFonts w:ascii="Cambria Math" w:hAnsi="Cambria Math"/>
                    </w:rPr>
                    <m:t>⊘</m:t>
                  </m:r>
                  <m:r>
                    <m:rPr>
                      <m:sty m:val="bi"/>
                    </m:rPr>
                    <w:rPr>
                      <w:rFonts w:ascii="Cambria Math" w:hAnsi="Cambria Math"/>
                    </w:rPr>
                    <m:t>x</m:t>
                  </m:r>
                </m:e>
              </m:mr>
            </m:m>
          </m:e>
        </m:d>
      </m:oMath>
    </w:p>
    <w:p w14:paraId="51DC2A1A" w14:textId="3B292E69" w:rsidR="008E38B1" w:rsidRPr="000C13FD" w:rsidRDefault="000C13FD">
      <w:r>
        <w:rPr>
          <w:rFonts w:hint="eastAsia"/>
        </w:rPr>
        <w:t>(c)</w:t>
      </w:r>
      <m:oMath>
        <m:r>
          <w:rPr>
            <w:rFonts w:ascii="Cambria Math" w:hAnsi="Cambria Math"/>
          </w:rPr>
          <m:t>N+K: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r>
                    <w:rPr>
                      <w:rFonts w:ascii="Cambria Math" w:hAnsi="Cambria Math"/>
                    </w:rPr>
                    <m:t>+</m:t>
                  </m:r>
                  <m:r>
                    <m:rPr>
                      <m:sty m:val="bi"/>
                    </m:rPr>
                    <w:rPr>
                      <w:rFonts w:ascii="Cambria Math" w:hAnsi="Cambria Math"/>
                    </w:rPr>
                    <m:t>K</m:t>
                  </m:r>
                </m:e>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r>
                    <w:rPr>
                      <w:rFonts w:ascii="Cambria Math" w:hAnsi="Cambria Math"/>
                    </w:rPr>
                    <m:t>+</m:t>
                  </m:r>
                  <m:r>
                    <m:rPr>
                      <m:sty m:val="bi"/>
                    </m:rPr>
                    <w:rPr>
                      <w:rFonts w:ascii="Cambria Math" w:hAnsi="Cambria Math"/>
                    </w:rPr>
                    <m:t>K</m:t>
                  </m:r>
                </m:e>
              </m:mr>
            </m:m>
          </m:e>
        </m:d>
        <m:r>
          <w:rPr>
            <w:rFonts w:ascii="Cambria Math" w:hAnsi="Cambria Math"/>
          </w:rPr>
          <m:t>∈</m:t>
        </m:r>
        <m:sSup>
          <m:sSupPr>
            <m:ctrlPr>
              <w:rPr>
                <w:rFonts w:ascii="Cambria Math" w:hAnsi="Cambria Math" w:cs="Cambria Math"/>
                <w:i/>
              </w:rPr>
            </m:ctrlPr>
          </m:sSupPr>
          <m:e>
            <m:r>
              <m:rPr>
                <m:scr m:val="double-struck"/>
              </m:rPr>
              <w:rPr>
                <w:rFonts w:ascii="Cambria Math" w:hAnsi="Cambria Math" w:cs="Cambria Math"/>
              </w:rPr>
              <m:t>R</m:t>
            </m:r>
            <m:ctrlPr>
              <w:rPr>
                <w:rFonts w:ascii="Cambria Math" w:hAnsi="Cambria Math"/>
                <w:i/>
              </w:rPr>
            </m:ctrlPr>
          </m:e>
          <m:sup>
            <m:r>
              <w:rPr>
                <w:rFonts w:ascii="Cambria Math" w:hAnsi="Cambria Math" w:cs="Cambria Math"/>
              </w:rPr>
              <m:t>2×4×3</m:t>
            </m:r>
          </m:sup>
        </m:sSup>
      </m:oMath>
    </w:p>
    <w:p w14:paraId="0CF45D4F" w14:textId="66282465" w:rsidR="000C13FD" w:rsidRPr="000C13FD" w:rsidRDefault="000C13FD">
      <w:r>
        <w:rPr>
          <w:rFonts w:hint="eastAsia"/>
        </w:rPr>
        <w:t>(d)</w:t>
      </w:r>
      <m:oMath>
        <m:r>
          <w:rPr>
            <w:rFonts w:ascii="Cambria Math" w:hAnsi="Cambria Math"/>
          </w:rPr>
          <m:t>N@M.transpose(0,1) :[</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T</m:t>
            </m:r>
          </m:sup>
        </m:sSup>
        <m:r>
          <w:rPr>
            <w:rFonts w:ascii="Cambria Math" w:hAnsi="Cambria Math"/>
          </w:rPr>
          <m:t xml:space="preserve">,  </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T</m:t>
            </m:r>
          </m:sup>
        </m:sSup>
        <m:r>
          <w:rPr>
            <w:rFonts w:ascii="Cambria Math" w:hAnsi="Cambria Math"/>
          </w:rPr>
          <m:t>]∈</m:t>
        </m:r>
        <m:sSup>
          <m:sSupPr>
            <m:ctrlPr>
              <w:rPr>
                <w:rFonts w:ascii="Cambria Math" w:hAnsi="Cambria Math" w:cs="Cambria Math"/>
                <w:i/>
              </w:rPr>
            </m:ctrlPr>
          </m:sSupPr>
          <m:e>
            <m:r>
              <m:rPr>
                <m:scr m:val="double-struck"/>
              </m:rPr>
              <w:rPr>
                <w:rFonts w:ascii="Cambria Math" w:hAnsi="Cambria Math" w:cs="Cambria Math"/>
              </w:rPr>
              <m:t>R</m:t>
            </m:r>
            <m:ctrlPr>
              <w:rPr>
                <w:rFonts w:ascii="Cambria Math" w:hAnsi="Cambria Math"/>
                <w:i/>
              </w:rPr>
            </m:ctrlPr>
          </m:e>
          <m:sup>
            <m:r>
              <w:rPr>
                <w:rFonts w:ascii="Cambria Math" w:hAnsi="Cambria Math" w:cs="Cambria Math"/>
              </w:rPr>
              <m:t>2×4×2</m:t>
            </m:r>
          </m:sup>
        </m:sSup>
      </m:oMath>
    </w:p>
    <w:p w14:paraId="12F6A75A" w14:textId="53B735F1" w:rsidR="00716E09" w:rsidRPr="000C13FD" w:rsidRDefault="00716E09" w:rsidP="00716E09">
      <w:r>
        <w:rPr>
          <w:rFonts w:hint="eastAsia"/>
        </w:rPr>
        <w:t>(e)</w:t>
      </w:r>
      <m:oMath>
        <m:r>
          <w:rPr>
            <w:rFonts w:ascii="Cambria Math" w:hAnsi="Cambria Math"/>
          </w:rPr>
          <m:t>A@V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sub>
        </m:sSub>
      </m:oMath>
      <w:r>
        <w:rPr>
          <w:rFonts w:hint="eastAsia"/>
        </w:rPr>
        <w:t xml:space="preserve">,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2</m:t>
            </m:r>
          </m:sub>
        </m:sSub>
        <m:r>
          <w:rPr>
            <w:rFonts w:ascii="Cambria Math" w:hAnsi="Cambria Math"/>
          </w:rPr>
          <m:t>]∈</m:t>
        </m:r>
        <m:sSup>
          <m:sSupPr>
            <m:ctrlPr>
              <w:rPr>
                <w:rFonts w:ascii="Cambria Math" w:hAnsi="Cambria Math" w:cs="Cambria Math"/>
                <w:i/>
              </w:rPr>
            </m:ctrlPr>
          </m:sSupPr>
          <m:e>
            <m:r>
              <m:rPr>
                <m:scr m:val="double-struck"/>
              </m:rPr>
              <w:rPr>
                <w:rFonts w:ascii="Cambria Math" w:hAnsi="Cambria Math" w:cs="Cambria Math"/>
              </w:rPr>
              <m:t>R</m:t>
            </m:r>
            <m:ctrlPr>
              <w:rPr>
                <w:rFonts w:ascii="Cambria Math" w:hAnsi="Cambria Math"/>
                <w:i/>
              </w:rPr>
            </m:ctrlPr>
          </m:e>
          <m:sup>
            <m:r>
              <w:rPr>
                <w:rFonts w:ascii="Cambria Math" w:hAnsi="Cambria Math" w:cs="Cambria Math"/>
              </w:rPr>
              <m:t>2×4×3</m:t>
            </m:r>
          </m:sup>
        </m:sSup>
      </m:oMath>
    </w:p>
    <w:p w14:paraId="1F2E178D" w14:textId="37E05D02" w:rsidR="008E38B1" w:rsidRPr="002E4F15" w:rsidRDefault="00716E09">
      <w:r>
        <w:rPr>
          <w:rFonts w:hint="eastAsia"/>
        </w:rPr>
        <w:t>(f)</w:t>
      </w:r>
      <m:oMath>
        <m:r>
          <w:rPr>
            <w:rFonts w:ascii="Cambria Math" w:hAnsi="Cambria Math"/>
          </w:rPr>
          <m:t>V.transpose(1,2) :[</m:t>
        </m:r>
        <m:sSubSup>
          <m:sSubSupPr>
            <m:ctrlPr>
              <w:rPr>
                <w:rFonts w:ascii="Cambria Math" w:hAnsi="Cambria Math"/>
                <w:i/>
              </w:rPr>
            </m:ctrlPr>
          </m:sSubSupPr>
          <m:e>
            <m:r>
              <m:rPr>
                <m:sty m:val="bi"/>
              </m:rPr>
              <w:rPr>
                <w:rFonts w:ascii="Cambria Math" w:hAnsi="Cambria Math"/>
              </w:rPr>
              <m:t>V</m:t>
            </m:r>
            <m:ctrlPr>
              <w:rPr>
                <w:rFonts w:ascii="Cambria Math" w:hAnsi="Cambria Math"/>
                <w:b/>
                <w:bCs/>
                <w:i/>
              </w:rPr>
            </m:ctrlPr>
          </m:e>
          <m:sub>
            <m:r>
              <m:rPr>
                <m:sty m:val="bi"/>
              </m:rPr>
              <w:rPr>
                <w:rFonts w:ascii="Cambria Math" w:hAnsi="Cambria Math"/>
              </w:rPr>
              <m:t>1</m:t>
            </m:r>
            <m:ctrlPr>
              <w:rPr>
                <w:rFonts w:ascii="Cambria Math" w:hAnsi="Cambria Math"/>
                <w:b/>
                <w:bCs/>
                <w:i/>
              </w:rPr>
            </m:ctrlPr>
          </m:sub>
          <m:sup>
            <m:r>
              <w:rPr>
                <w:rFonts w:ascii="Cambria Math" w:hAnsi="Cambria Math"/>
              </w:rPr>
              <m:t>T</m:t>
            </m:r>
          </m:sup>
        </m:sSubSup>
      </m:oMath>
      <w:r w:rsidR="002E4F15">
        <w:rPr>
          <w:rFonts w:hint="eastAsia"/>
        </w:rPr>
        <w:t xml:space="preserve">, </w:t>
      </w:r>
      <m:oMath>
        <m:sSubSup>
          <m:sSubSupPr>
            <m:ctrlPr>
              <w:rPr>
                <w:rFonts w:ascii="Cambria Math" w:hAnsi="Cambria Math"/>
                <w:i/>
              </w:rPr>
            </m:ctrlPr>
          </m:sSubSupPr>
          <m:e>
            <m:r>
              <m:rPr>
                <m:sty m:val="bi"/>
              </m:rPr>
              <w:rPr>
                <w:rFonts w:ascii="Cambria Math" w:hAnsi="Cambria Math"/>
              </w:rPr>
              <m:t>V</m:t>
            </m:r>
            <m:ctrlPr>
              <w:rPr>
                <w:rFonts w:ascii="Cambria Math" w:hAnsi="Cambria Math"/>
                <w:b/>
                <w:bCs/>
                <w:i/>
              </w:rPr>
            </m:ctrlPr>
          </m:e>
          <m:sub>
            <m:r>
              <m:rPr>
                <m:sty m:val="bi"/>
              </m:rPr>
              <w:rPr>
                <w:rFonts w:ascii="Cambria Math" w:hAnsi="Cambria Math"/>
              </w:rPr>
              <m:t>2</m:t>
            </m:r>
            <m:ctrlPr>
              <w:rPr>
                <w:rFonts w:ascii="Cambria Math" w:hAnsi="Cambria Math"/>
                <w:b/>
                <w:bCs/>
                <w:i/>
              </w:rPr>
            </m:ctrlPr>
          </m:sub>
          <m:sup>
            <m:r>
              <w:rPr>
                <w:rFonts w:ascii="Cambria Math" w:hAnsi="Cambria Math"/>
              </w:rPr>
              <m:t>T</m:t>
            </m:r>
          </m:sup>
        </m:sSubSup>
        <m:r>
          <w:rPr>
            <w:rFonts w:ascii="Cambria Math" w:hAnsi="Cambria Math"/>
          </w:rPr>
          <m:t>]</m:t>
        </m:r>
      </m:oMath>
    </w:p>
    <w:p w14:paraId="4DCEC1D1" w14:textId="506F4402" w:rsidR="002E4F15" w:rsidRDefault="002E4F15">
      <w:r>
        <w:rPr>
          <w:rFonts w:hint="eastAsia"/>
        </w:rPr>
        <w:t xml:space="preserve">  </w:t>
      </w:r>
      <m:oMath>
        <m:r>
          <w:rPr>
            <w:rFonts w:ascii="Cambria Math" w:hAnsi="Cambria Math"/>
          </w:rPr>
          <m:t>N@V.transpose(1,2) :[</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sSubSup>
          <m:sSubSupPr>
            <m:ctrlPr>
              <w:rPr>
                <w:rFonts w:ascii="Cambria Math" w:hAnsi="Cambria Math"/>
                <w:i/>
              </w:rPr>
            </m:ctrlPr>
          </m:sSubSupPr>
          <m:e>
            <m:r>
              <m:rPr>
                <m:sty m:val="bi"/>
              </m:rPr>
              <w:rPr>
                <w:rFonts w:ascii="Cambria Math" w:hAnsi="Cambria Math"/>
              </w:rPr>
              <m:t>V</m:t>
            </m:r>
            <m:ctrlPr>
              <w:rPr>
                <w:rFonts w:ascii="Cambria Math" w:hAnsi="Cambria Math"/>
                <w:b/>
                <w:bCs/>
                <w:i/>
              </w:rPr>
            </m:ctrlPr>
          </m:e>
          <m:sub>
            <m:r>
              <m:rPr>
                <m:sty m:val="bi"/>
              </m:rPr>
              <w:rPr>
                <w:rFonts w:ascii="Cambria Math" w:hAnsi="Cambria Math"/>
              </w:rPr>
              <m:t>1</m:t>
            </m:r>
            <m:ctrlPr>
              <w:rPr>
                <w:rFonts w:ascii="Cambria Math" w:hAnsi="Cambria Math"/>
                <w:b/>
                <w:bCs/>
                <w:i/>
              </w:rPr>
            </m:ctrlPr>
          </m:sub>
          <m:sup>
            <m:r>
              <w:rPr>
                <w:rFonts w:ascii="Cambria Math" w:hAnsi="Cambria Math"/>
              </w:rPr>
              <m:t>T</m:t>
            </m:r>
          </m:sup>
        </m:sSubSup>
        <m:r>
          <w:rPr>
            <w:rFonts w:ascii="Cambria Math" w:hAnsi="Cambria Math"/>
          </w:rPr>
          <m:t xml:space="preserve">,   </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sSubSup>
          <m:sSubSupPr>
            <m:ctrlPr>
              <w:rPr>
                <w:rFonts w:ascii="Cambria Math" w:hAnsi="Cambria Math"/>
                <w:i/>
              </w:rPr>
            </m:ctrlPr>
          </m:sSubSupPr>
          <m:e>
            <m:r>
              <m:rPr>
                <m:sty m:val="bi"/>
              </m:rPr>
              <w:rPr>
                <w:rFonts w:ascii="Cambria Math" w:hAnsi="Cambria Math"/>
              </w:rPr>
              <m:t>V</m:t>
            </m:r>
            <m:ctrlPr>
              <w:rPr>
                <w:rFonts w:ascii="Cambria Math" w:hAnsi="Cambria Math"/>
                <w:b/>
                <w:bCs/>
                <w:i/>
              </w:rPr>
            </m:ctrlPr>
          </m:e>
          <m:sub>
            <m:r>
              <m:rPr>
                <m:sty m:val="bi"/>
              </m:rPr>
              <w:rPr>
                <w:rFonts w:ascii="Cambria Math" w:hAnsi="Cambria Math"/>
              </w:rPr>
              <m:t>2</m:t>
            </m:r>
            <m:ctrlPr>
              <w:rPr>
                <w:rFonts w:ascii="Cambria Math" w:hAnsi="Cambria Math"/>
                <w:b/>
                <w:bCs/>
                <w:i/>
              </w:rPr>
            </m:ctrlPr>
          </m:sub>
          <m:sup>
            <m:r>
              <w:rPr>
                <w:rFonts w:ascii="Cambria Math" w:hAnsi="Cambria Math"/>
              </w:rPr>
              <m:t>T</m:t>
            </m:r>
          </m:sup>
        </m:sSubSup>
        <m:r>
          <w:rPr>
            <w:rFonts w:ascii="Cambria Math" w:hAnsi="Cambria Math"/>
          </w:rPr>
          <m:t>]∈</m:t>
        </m:r>
        <m:sSup>
          <m:sSupPr>
            <m:ctrlPr>
              <w:rPr>
                <w:rFonts w:ascii="Cambria Math" w:hAnsi="Cambria Math" w:cs="Cambria Math"/>
                <w:i/>
              </w:rPr>
            </m:ctrlPr>
          </m:sSupPr>
          <m:e>
            <m:r>
              <m:rPr>
                <m:scr m:val="double-struck"/>
              </m:rPr>
              <w:rPr>
                <w:rFonts w:ascii="Cambria Math" w:hAnsi="Cambria Math" w:cs="Cambria Math"/>
              </w:rPr>
              <m:t>R</m:t>
            </m:r>
            <m:ctrlPr>
              <w:rPr>
                <w:rFonts w:ascii="Cambria Math" w:hAnsi="Cambria Math"/>
                <w:i/>
              </w:rPr>
            </m:ctrlPr>
          </m:e>
          <m:sup>
            <m:r>
              <w:rPr>
                <w:rFonts w:ascii="Cambria Math" w:hAnsi="Cambria Math" w:cs="Cambria Math"/>
              </w:rPr>
              <m:t>2×4×5</m:t>
            </m:r>
          </m:sup>
        </m:sSup>
      </m:oMath>
    </w:p>
    <w:p w14:paraId="586ACDAE" w14:textId="3772A172" w:rsidR="008E38B1" w:rsidRDefault="002E4F15" w:rsidP="002E4F15">
      <w:pPr>
        <w:ind w:left="210" w:hangingChars="100" w:hanging="210"/>
      </w:pPr>
      <w:r>
        <w:rPr>
          <w:rFonts w:hint="eastAsia"/>
        </w:rPr>
        <w:t>(g)dim=0の場合は</w:t>
      </w:r>
      <w:r w:rsidR="00807A90">
        <w:rPr>
          <w:rFonts w:hint="eastAsia"/>
        </w:rPr>
        <w:t>最初の次元が異なり行と列の位置が同じ要素に</w:t>
      </w:r>
      <w:r>
        <w:rPr>
          <w:rFonts w:hint="eastAsia"/>
        </w:rPr>
        <w:t>ついて</w:t>
      </w:r>
      <w:r w:rsidR="00807A90">
        <w:rPr>
          <w:rFonts w:hint="eastAsia"/>
        </w:rPr>
        <w:t>ソフトマックスが計算される</w:t>
      </w:r>
      <w:r>
        <w:rPr>
          <w:rFonts w:hint="eastAsia"/>
        </w:rPr>
        <w:t>のですべての要素で0.5</w:t>
      </w:r>
      <w:r w:rsidR="00807A90">
        <w:rPr>
          <w:rFonts w:hint="eastAsia"/>
        </w:rPr>
        <w:t>となる</w:t>
      </w:r>
      <w:r>
        <w:rPr>
          <w:rFonts w:hint="eastAsia"/>
        </w:rPr>
        <w:t>．dim=1の場合は各列</w:t>
      </w:r>
      <w:r w:rsidR="00807A90">
        <w:rPr>
          <w:rFonts w:hint="eastAsia"/>
        </w:rPr>
        <w:t>に対してソフトマックスが計算され，各列の</w:t>
      </w:r>
      <w:r>
        <w:rPr>
          <w:rFonts w:hint="eastAsia"/>
        </w:rPr>
        <w:t>合計が１になる</w:t>
      </w:r>
      <w:r w:rsidR="00623245">
        <w:rPr>
          <w:rFonts w:hint="eastAsia"/>
        </w:rPr>
        <w:t>のですべての要素で0.25</w:t>
      </w:r>
      <w:r w:rsidR="00807A90">
        <w:rPr>
          <w:rFonts w:hint="eastAsia"/>
        </w:rPr>
        <w:t>となる</w:t>
      </w:r>
      <w:r w:rsidR="00623245">
        <w:rPr>
          <w:rFonts w:hint="eastAsia"/>
        </w:rPr>
        <w:t>．dim=2の場合は</w:t>
      </w:r>
      <w:r w:rsidR="00807A90">
        <w:rPr>
          <w:rFonts w:hint="eastAsia"/>
        </w:rPr>
        <w:t>各行に対してソフトマックスが計算され，</w:t>
      </w:r>
      <w:r w:rsidR="00623245">
        <w:rPr>
          <w:rFonts w:hint="eastAsia"/>
        </w:rPr>
        <w:t>各行の合計が１になるのですべての要素で0.33</w:t>
      </w:r>
      <w:r w:rsidR="00807A90">
        <w:rPr>
          <w:rFonts w:hint="eastAsia"/>
        </w:rPr>
        <w:t>となる</w:t>
      </w:r>
      <w:r w:rsidR="00623245">
        <w:rPr>
          <w:rFonts w:hint="eastAsia"/>
        </w:rPr>
        <w:t>．</w:t>
      </w:r>
    </w:p>
    <w:p w14:paraId="2727F76E" w14:textId="289BEEB8" w:rsidR="00B6354A" w:rsidRDefault="00B6354A">
      <w:pPr>
        <w:widowControl/>
        <w:jc w:val="left"/>
      </w:pPr>
      <w:r>
        <w:br w:type="page"/>
      </w:r>
    </w:p>
    <w:p w14:paraId="162ABDA8" w14:textId="5E4E319D" w:rsidR="00807A90" w:rsidRDefault="00807A90" w:rsidP="00B6354A">
      <w:r>
        <w:rPr>
          <w:rFonts w:hint="eastAsia"/>
        </w:rPr>
        <w:lastRenderedPageBreak/>
        <w:t>２．</w:t>
      </w:r>
    </w:p>
    <w:p w14:paraId="3378AD90" w14:textId="15FD2795" w:rsidR="00807A90" w:rsidRDefault="000A431E" w:rsidP="002E4F15">
      <w:pPr>
        <w:ind w:left="210" w:hangingChars="100" w:hanging="210"/>
      </w:pPr>
      <w:r>
        <w:rPr>
          <w:rFonts w:hint="eastAsia"/>
        </w:rPr>
        <w:t>(a)</w:t>
      </w:r>
      <w:r w:rsidR="001D67DA">
        <w:rPr>
          <w:rFonts w:hint="eastAsia"/>
        </w:rPr>
        <w:t>文字列の各文字を，その文字に対応する数値で表現している．配列の</w:t>
      </w:r>
      <w:r>
        <w:rPr>
          <w:rFonts w:hint="eastAsia"/>
        </w:rPr>
        <w:t>サイズは3×６であり，1次元目が文字列の個数，2次元目が文字列の長さに対応している．</w:t>
      </w:r>
    </w:p>
    <w:p w14:paraId="20667E1D" w14:textId="336D2E8A" w:rsidR="000E48D8" w:rsidRDefault="000E48D8" w:rsidP="002E4F15">
      <w:pPr>
        <w:ind w:left="210" w:hangingChars="100" w:hanging="210"/>
      </w:pPr>
      <w:r>
        <w:rPr>
          <w:rFonts w:hint="eastAsia"/>
        </w:rPr>
        <w:t>(b)</w:t>
      </w:r>
      <w:r w:rsidR="001D67DA" w:rsidRPr="001D67DA">
        <w:t xml:space="preserve"> token embedding</w:t>
      </w:r>
      <w:r w:rsidR="002D28B4">
        <w:rPr>
          <w:rFonts w:hint="eastAsia"/>
        </w:rPr>
        <w:t>は文字の種類</w:t>
      </w:r>
      <w:r w:rsidR="002D28B4" w:rsidRPr="002D28B4">
        <w:t>char size</w:t>
      </w:r>
      <w:r w:rsidR="002D28B4">
        <w:rPr>
          <w:rFonts w:hint="eastAsia"/>
        </w:rPr>
        <w:t>と埋め込み空間の次元数</w:t>
      </w:r>
      <w:r w:rsidR="002D28B4" w:rsidRPr="002D28B4">
        <w:t>dim embed</w:t>
      </w:r>
      <w:r w:rsidR="002D28B4">
        <w:rPr>
          <w:rFonts w:hint="eastAsia"/>
        </w:rPr>
        <w:t>を引数から受け取り，</w:t>
      </w:r>
      <w:r w:rsidR="00233700">
        <w:rPr>
          <w:rFonts w:hint="eastAsia"/>
        </w:rPr>
        <w:t>文字を</w:t>
      </w:r>
      <w:r w:rsidR="00395F9B">
        <w:rPr>
          <w:rFonts w:hint="eastAsia"/>
        </w:rPr>
        <w:t>埋め込み表現の数値ベクトル</w:t>
      </w:r>
      <w:r w:rsidR="00233700">
        <w:rPr>
          <w:rFonts w:hint="eastAsia"/>
        </w:rPr>
        <w:t>に変換する</w:t>
      </w:r>
      <w:r w:rsidR="00B6354A">
        <w:rPr>
          <w:rFonts w:hint="eastAsia"/>
        </w:rPr>
        <w:t>．</w:t>
      </w:r>
      <w:r w:rsidR="001D67DA" w:rsidRPr="001D67DA">
        <w:t>xのサイズは</w:t>
      </w:r>
      <w:r w:rsidR="001D67DA">
        <w:rPr>
          <w:rFonts w:hint="eastAsia"/>
        </w:rPr>
        <w:t>3×6×２</w:t>
      </w:r>
      <w:r w:rsidR="001D67DA" w:rsidRPr="001D67DA">
        <w:t>であり，1次元目が</w:t>
      </w:r>
      <w:r w:rsidR="001D67DA">
        <w:rPr>
          <w:rFonts w:hint="eastAsia"/>
        </w:rPr>
        <w:t>文字列の個数，2次元目が文字列の長さ，</w:t>
      </w:r>
      <w:r w:rsidR="002D28B4">
        <w:rPr>
          <w:rFonts w:hint="eastAsia"/>
        </w:rPr>
        <w:t>３</w:t>
      </w:r>
      <w:r w:rsidR="00233700">
        <w:rPr>
          <w:rFonts w:hint="eastAsia"/>
        </w:rPr>
        <w:t>次元目が埋め込み空間の次元数である．</w:t>
      </w:r>
    </w:p>
    <w:p w14:paraId="69E34F92" w14:textId="500EAB40" w:rsidR="00395F9B" w:rsidRDefault="00395F9B" w:rsidP="002E4F15">
      <w:pPr>
        <w:ind w:left="210" w:hangingChars="100" w:hanging="210"/>
      </w:pPr>
      <w:r>
        <w:rPr>
          <w:rFonts w:hint="eastAsia"/>
        </w:rPr>
        <w:t>(c)</w:t>
      </w:r>
      <w:r w:rsidRPr="00395F9B">
        <w:rPr>
          <w:rFonts w:hint="eastAsia"/>
        </w:rPr>
        <w:t xml:space="preserve"> </w:t>
      </w:r>
      <w:r w:rsidRPr="00395F9B">
        <w:t>embed-1.pdf の図</w:t>
      </w:r>
      <w:r>
        <w:rPr>
          <w:rFonts w:hint="eastAsia"/>
        </w:rPr>
        <w:t>は各文字の埋め込み表現の数値ベクトルを2次元空間にプロットしたものである．文字の種類が同じであれば</w:t>
      </w:r>
      <w:r w:rsidRPr="00395F9B">
        <w:t>，</w:t>
      </w:r>
      <w:r>
        <w:rPr>
          <w:rFonts w:hint="eastAsia"/>
        </w:rPr>
        <w:t>文字列や位置に関わらず，</w:t>
      </w:r>
      <w:r w:rsidRPr="00395F9B">
        <w:t>重複して同じ位置に</w:t>
      </w:r>
      <w:r>
        <w:rPr>
          <w:rFonts w:hint="eastAsia"/>
        </w:rPr>
        <w:t>プロットされる．</w:t>
      </w:r>
    </w:p>
    <w:p w14:paraId="0E0D1225" w14:textId="2505BE72" w:rsidR="00FB7ECD" w:rsidRDefault="00FB7ECD" w:rsidP="002E4F15">
      <w:pPr>
        <w:ind w:left="210" w:hangingChars="100" w:hanging="210"/>
      </w:pPr>
      <w:r>
        <w:rPr>
          <w:rFonts w:hint="eastAsia"/>
        </w:rPr>
        <w:t>(d)</w:t>
      </w:r>
      <w:r w:rsidR="00C460FF" w:rsidRPr="00C460FF">
        <w:rPr>
          <w:rFonts w:hint="eastAsia"/>
        </w:rPr>
        <w:t xml:space="preserve"> </w:t>
      </w:r>
      <w:r w:rsidR="00C460FF" w:rsidRPr="00395F9B">
        <w:t>embed-</w:t>
      </w:r>
      <w:r w:rsidR="00685835">
        <w:rPr>
          <w:rFonts w:hint="eastAsia"/>
        </w:rPr>
        <w:t>2</w:t>
      </w:r>
      <w:r w:rsidR="00C460FF" w:rsidRPr="00395F9B">
        <w:t>.pdf の図</w:t>
      </w:r>
      <w:r w:rsidR="00C460FF">
        <w:rPr>
          <w:rFonts w:hint="eastAsia"/>
        </w:rPr>
        <w:t>は各文字の埋め込み表現の数値ベクトルを</w:t>
      </w:r>
      <w:r w:rsidR="00C460FF" w:rsidRPr="00C460FF">
        <w:t xml:space="preserve">Positional Encoding </w:t>
      </w:r>
      <w:r w:rsidR="00C460FF">
        <w:rPr>
          <w:rFonts w:hint="eastAsia"/>
        </w:rPr>
        <w:t>の後で2次元空間にプロットしたものである．文字の種類と，前から何番目の文字かという位置も同じであれば</w:t>
      </w:r>
      <w:r w:rsidR="00C460FF" w:rsidRPr="00395F9B">
        <w:t>重複して同じ位置に</w:t>
      </w:r>
      <w:r w:rsidR="00C460FF">
        <w:rPr>
          <w:rFonts w:hint="eastAsia"/>
        </w:rPr>
        <w:t>プロットされるが，位置が異なると異なる位置にプロットされる．</w:t>
      </w:r>
    </w:p>
    <w:p w14:paraId="1FB1C389" w14:textId="77777777" w:rsidR="00C55619" w:rsidRDefault="00685835" w:rsidP="00685835">
      <w:r>
        <w:rPr>
          <w:rFonts w:hint="eastAsia"/>
        </w:rPr>
        <w:t>(e)</w:t>
      </w:r>
      <w:r w:rsidRPr="00C460FF">
        <w:rPr>
          <w:rFonts w:hint="eastAsia"/>
        </w:rPr>
        <w:t xml:space="preserve"> </w:t>
      </w:r>
      <w:r w:rsidRPr="00395F9B">
        <w:t>embed-</w:t>
      </w:r>
      <w:r w:rsidR="00110535">
        <w:rPr>
          <w:rFonts w:hint="eastAsia"/>
        </w:rPr>
        <w:t>3</w:t>
      </w:r>
      <w:r w:rsidRPr="00395F9B">
        <w:t>.pdf の図</w:t>
      </w:r>
      <w:r>
        <w:rPr>
          <w:rFonts w:hint="eastAsia"/>
        </w:rPr>
        <w:t>は各文字の埋め込み表現の数値ベクトルを</w:t>
      </w:r>
      <w:r w:rsidRPr="00C460FF">
        <w:t xml:space="preserve">Positional Encoding </w:t>
      </w:r>
      <w:r>
        <w:rPr>
          <w:rFonts w:hint="eastAsia"/>
        </w:rPr>
        <w:t>の後</w:t>
      </w:r>
      <w:r w:rsidR="00110535" w:rsidRPr="00110535">
        <w:t>Self-attention の順伝播計算</w:t>
      </w:r>
      <w:r w:rsidR="00110535">
        <w:rPr>
          <w:rFonts w:hint="eastAsia"/>
        </w:rPr>
        <w:t>をして</w:t>
      </w:r>
      <w:r>
        <w:rPr>
          <w:rFonts w:hint="eastAsia"/>
        </w:rPr>
        <w:t>2次元空間にプロットしたものである．</w:t>
      </w:r>
      <w:r w:rsidR="00110535">
        <w:rPr>
          <w:rFonts w:hint="eastAsia"/>
        </w:rPr>
        <w:t>文字の種類が同じであっても</w:t>
      </w:r>
      <w:r w:rsidR="00110535" w:rsidRPr="00395F9B">
        <w:t>重複して同じ位置に</w:t>
      </w:r>
      <w:r w:rsidR="00110535">
        <w:rPr>
          <w:rFonts w:hint="eastAsia"/>
        </w:rPr>
        <w:t>プロットされることはなく，同じ文字列に含まれている文字同士で距離が小さく，文字列でグループ分けできる．t，i，tの3文字が同じtiktokとtictacグループの距離が小さいなど，似たグループの距離が近くなる傾向がある．直線状にプロットされた．</w:t>
      </w:r>
    </w:p>
    <w:p w14:paraId="0CF594B9" w14:textId="0AAD7ED2" w:rsidR="00110535" w:rsidRDefault="00C55619" w:rsidP="00C55619">
      <w:pPr>
        <w:keepNext/>
        <w:rPr>
          <w:rFonts w:hint="eastAsia"/>
        </w:rPr>
      </w:pPr>
      <w:r>
        <w:rPr>
          <w:noProof/>
        </w:rPr>
        <w:drawing>
          <wp:anchor distT="0" distB="0" distL="114300" distR="114300" simplePos="0" relativeHeight="251658240" behindDoc="0" locked="0" layoutInCell="1" allowOverlap="1" wp14:anchorId="378AE2A4" wp14:editId="540A4EB5">
            <wp:simplePos x="0" y="0"/>
            <wp:positionH relativeFrom="column">
              <wp:posOffset>4212439</wp:posOffset>
            </wp:positionH>
            <wp:positionV relativeFrom="paragraph">
              <wp:posOffset>92979</wp:posOffset>
            </wp:positionV>
            <wp:extent cx="2201747" cy="1650570"/>
            <wp:effectExtent l="0" t="0" r="8255" b="6985"/>
            <wp:wrapNone/>
            <wp:docPr id="41823741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1747" cy="1650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inline distT="0" distB="0" distL="0" distR="0" wp14:anchorId="5EEAF068" wp14:editId="399F0923">
            <wp:extent cx="2193010" cy="1644628"/>
            <wp:effectExtent l="0" t="0" r="0" b="0"/>
            <wp:docPr id="381881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8844" cy="1656502"/>
                    </a:xfrm>
                    <a:prstGeom prst="rect">
                      <a:avLst/>
                    </a:prstGeom>
                    <a:noFill/>
                    <a:ln>
                      <a:noFill/>
                    </a:ln>
                  </pic:spPr>
                </pic:pic>
              </a:graphicData>
            </a:graphic>
          </wp:inline>
        </w:drawing>
      </w:r>
      <w:r>
        <w:rPr>
          <w:noProof/>
        </w:rPr>
        <w:drawing>
          <wp:inline distT="0" distB="0" distL="0" distR="0" wp14:anchorId="13921C52" wp14:editId="327660E2">
            <wp:extent cx="2200932" cy="1650570"/>
            <wp:effectExtent l="0" t="0" r="8890" b="6985"/>
            <wp:docPr id="94085183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024" cy="1664138"/>
                    </a:xfrm>
                    <a:prstGeom prst="rect">
                      <a:avLst/>
                    </a:prstGeom>
                    <a:noFill/>
                    <a:ln>
                      <a:noFill/>
                    </a:ln>
                  </pic:spPr>
                </pic:pic>
              </a:graphicData>
            </a:graphic>
          </wp:inline>
        </w:drawing>
      </w:r>
      <w:r w:rsidRPr="00395F9B">
        <w:t>embed-1.pdf</w:t>
      </w:r>
    </w:p>
    <w:p w14:paraId="4CC4DA4D" w14:textId="07A0E34D" w:rsidR="001704BF" w:rsidRDefault="00C55619" w:rsidP="00C55619">
      <w:pPr>
        <w:ind w:firstLine="840"/>
      </w:pPr>
      <w:r w:rsidRPr="00395F9B">
        <w:t>embed-1.pdf</w:t>
      </w:r>
      <w:r>
        <w:tab/>
      </w:r>
      <w:r>
        <w:tab/>
      </w:r>
      <w:r>
        <w:tab/>
      </w:r>
      <w:r w:rsidRPr="00395F9B">
        <w:t>embed-</w:t>
      </w:r>
      <w:r>
        <w:rPr>
          <w:rFonts w:hint="eastAsia"/>
        </w:rPr>
        <w:t>2</w:t>
      </w:r>
      <w:r w:rsidRPr="00395F9B">
        <w:t>.pdf</w:t>
      </w:r>
      <w:r>
        <w:tab/>
      </w:r>
      <w:r>
        <w:tab/>
      </w:r>
      <w:r>
        <w:rPr>
          <w:rFonts w:hint="eastAsia"/>
        </w:rPr>
        <w:t xml:space="preserve">      </w:t>
      </w:r>
      <w:r w:rsidRPr="00395F9B">
        <w:t>embed</w:t>
      </w:r>
      <w:r>
        <w:rPr>
          <w:rFonts w:hint="eastAsia"/>
        </w:rPr>
        <w:t>3</w:t>
      </w:r>
      <w:r w:rsidRPr="00395F9B">
        <w:t>.pdf</w:t>
      </w:r>
    </w:p>
    <w:p w14:paraId="11516FC0" w14:textId="7C38C16F" w:rsidR="00C55619" w:rsidRDefault="00C55619" w:rsidP="00C55619">
      <w:pPr>
        <w:widowControl/>
        <w:jc w:val="left"/>
        <w:rPr>
          <w:rFonts w:hint="eastAsia"/>
        </w:rPr>
      </w:pPr>
      <w:r>
        <w:br w:type="page"/>
      </w:r>
    </w:p>
    <w:p w14:paraId="635A102F" w14:textId="62048E2D" w:rsidR="00CC048C" w:rsidRDefault="00CC048C" w:rsidP="002E4F15">
      <w:pPr>
        <w:ind w:left="210" w:hangingChars="100" w:hanging="210"/>
      </w:pPr>
      <w:r>
        <w:rPr>
          <w:rFonts w:hint="eastAsia"/>
        </w:rPr>
        <w:lastRenderedPageBreak/>
        <w:t>３．</w:t>
      </w:r>
    </w:p>
    <w:p w14:paraId="21AAEB18" w14:textId="3F9C051C" w:rsidR="0005367D" w:rsidRPr="002A01C0" w:rsidRDefault="0005367D" w:rsidP="002A01C0">
      <w:pPr>
        <w:ind w:left="210" w:hangingChars="100" w:hanging="210"/>
        <w:rPr>
          <w:rFonts w:hint="eastAsia"/>
          <w:szCs w:val="21"/>
        </w:rPr>
      </w:pPr>
      <w:r w:rsidRPr="0005367D">
        <w:t>（a）</w:t>
      </w:r>
      <w:r w:rsidR="002A01C0" w:rsidRPr="002A01C0">
        <w:t>loss fn(logits, y)</w:t>
      </w:r>
      <w:r w:rsidR="002A01C0">
        <w:rPr>
          <w:rFonts w:hint="eastAsia"/>
        </w:rPr>
        <w:t>は</w:t>
      </w:r>
      <w:r w:rsidR="002A01C0">
        <w:rPr>
          <w:rFonts w:hint="eastAsia"/>
          <w:szCs w:val="21"/>
        </w:rPr>
        <w:t>訓練データ学習時のクロスエントロピー損失，つまりトランスフォーマーの出力結果と入力文字列</w:t>
      </w:r>
      <w:r w:rsidR="002A01C0" w:rsidRPr="002A01C0">
        <w:rPr>
          <w:szCs w:val="21"/>
        </w:rPr>
        <w:t>の最後の文字から一文字だけずれたもの</w:t>
      </w:r>
      <w:r w:rsidR="002A01C0">
        <w:rPr>
          <w:rFonts w:hint="eastAsia"/>
          <w:szCs w:val="21"/>
        </w:rPr>
        <w:t>の誤差を計算している．</w:t>
      </w:r>
    </w:p>
    <w:p w14:paraId="0CB4DE83" w14:textId="4D5F5671" w:rsidR="00C70862" w:rsidRDefault="00C70862" w:rsidP="002E4F15">
      <w:pPr>
        <w:ind w:left="210" w:hangingChars="100" w:hanging="210"/>
      </w:pPr>
      <w:r w:rsidRPr="00C70862">
        <w:t>（b）</w:t>
      </w:r>
      <w:r w:rsidR="002A01C0" w:rsidRPr="002A01C0">
        <w:t>損失の推移loss.pdfの図</w:t>
      </w:r>
      <w:r w:rsidR="002A01C0">
        <w:rPr>
          <w:rFonts w:hint="eastAsia"/>
        </w:rPr>
        <w:t>と</w:t>
      </w:r>
      <w:r w:rsidR="002A01C0" w:rsidRPr="002A01C0">
        <w:t>，学習後に実行して生成された文章の例</w:t>
      </w:r>
    </w:p>
    <w:p w14:paraId="215374C5" w14:textId="425D3486" w:rsidR="00CC048C" w:rsidRDefault="00C70862" w:rsidP="002E4F15">
      <w:pPr>
        <w:ind w:left="210" w:hangingChars="100" w:hanging="210"/>
      </w:pPr>
      <w:r>
        <w:rPr>
          <w:noProof/>
        </w:rPr>
        <w:drawing>
          <wp:inline distT="0" distB="0" distL="0" distR="0" wp14:anchorId="13916A5C" wp14:editId="60626530">
            <wp:extent cx="3843882" cy="2882685"/>
            <wp:effectExtent l="0" t="0" r="4445" b="0"/>
            <wp:docPr id="144486597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6960" cy="2884993"/>
                    </a:xfrm>
                    <a:prstGeom prst="rect">
                      <a:avLst/>
                    </a:prstGeom>
                    <a:noFill/>
                    <a:ln>
                      <a:noFill/>
                    </a:ln>
                  </pic:spPr>
                </pic:pic>
              </a:graphicData>
            </a:graphic>
          </wp:inline>
        </w:drawing>
      </w:r>
    </w:p>
    <w:p w14:paraId="62DF3F2B" w14:textId="77777777" w:rsidR="00C70862" w:rsidRDefault="00C70862" w:rsidP="00C70862">
      <w:pPr>
        <w:ind w:left="210" w:hangingChars="100" w:hanging="210"/>
      </w:pPr>
      <w:r>
        <w:rPr>
          <w:rFonts w:hint="eastAsia"/>
        </w:rPr>
        <w:t>入力されたプロンプト</w:t>
      </w:r>
      <w:r>
        <w:t>: ももからうまれた</w:t>
      </w:r>
    </w:p>
    <w:p w14:paraId="29872FF6" w14:textId="77777777" w:rsidR="00C70862" w:rsidRDefault="00C70862" w:rsidP="00C70862">
      <w:pPr>
        <w:ind w:left="210" w:hangingChars="100" w:hanging="210"/>
      </w:pPr>
      <w:r>
        <w:t>NeuralNet出力(１回目) &gt; ももからうまれたおとこのこをひろいあいないじょうにつるして、おばあさんをどおいばあさんがたくれますと、こうへかぬする</w:t>
      </w:r>
    </w:p>
    <w:p w14:paraId="4247B3F4" w14:textId="77777777" w:rsidR="00C70862" w:rsidRDefault="00C70862" w:rsidP="00C70862">
      <w:pPr>
        <w:ind w:left="210" w:hangingChars="100" w:hanging="210"/>
      </w:pPr>
      <w:r>
        <w:t>NeuralNet出力(２回目) &gt; ももからうまれたおとこのこをひひめってこたぬまはたでするんいのぬきに、おじいさんはほしのかまいました。こかしです。で</w:t>
      </w:r>
    </w:p>
    <w:p w14:paraId="58B374DB" w14:textId="77777777" w:rsidR="00C70862" w:rsidRDefault="00C70862" w:rsidP="00C70862">
      <w:pPr>
        <w:ind w:left="210" w:hangingChars="100" w:hanging="210"/>
      </w:pPr>
    </w:p>
    <w:p w14:paraId="51778E13" w14:textId="77777777" w:rsidR="00C70862" w:rsidRDefault="00C70862" w:rsidP="00C70862">
      <w:pPr>
        <w:ind w:left="210" w:hangingChars="100" w:hanging="210"/>
      </w:pPr>
      <w:r>
        <w:rPr>
          <w:rFonts w:hint="eastAsia"/>
        </w:rPr>
        <w:t>入力されたプロンプト</w:t>
      </w:r>
      <w:r>
        <w:t>: せかいいちつよい</w:t>
      </w:r>
    </w:p>
    <w:p w14:paraId="72925879" w14:textId="77777777" w:rsidR="00C70862" w:rsidRDefault="00C70862" w:rsidP="00C70862">
      <w:pPr>
        <w:ind w:left="210" w:hangingChars="100" w:hanging="210"/>
      </w:pPr>
      <w:r>
        <w:t>NeuralNet出力(１回目) &gt; せかいいちつよいかぜさん。ちゅーこをおよめにもらってくれませんか？」「そりゃうれしいが、つくさんをもってもおいしいの</w:t>
      </w:r>
    </w:p>
    <w:p w14:paraId="73591789" w14:textId="77777777" w:rsidR="00C70862" w:rsidRDefault="00C70862" w:rsidP="00C70862">
      <w:pPr>
        <w:ind w:left="210" w:hangingChars="100" w:hanging="210"/>
      </w:pPr>
      <w:r>
        <w:t>NeuralNet出力(２回目) &gt; せかいいちつよいかべさん。ちゅーこをおよめにもらってくれませんか？」「そりゃうれしいが、かぜはわしよりつよいぞ。わし</w:t>
      </w:r>
    </w:p>
    <w:p w14:paraId="6444332E" w14:textId="77777777" w:rsidR="00C70862" w:rsidRDefault="00C70862" w:rsidP="0005367D"/>
    <w:p w14:paraId="67A90D76" w14:textId="77777777" w:rsidR="0005367D" w:rsidRDefault="0005367D" w:rsidP="0005367D">
      <w:pPr>
        <w:ind w:left="210" w:hangingChars="100" w:hanging="210"/>
      </w:pPr>
      <w:r>
        <w:rPr>
          <w:rFonts w:hint="eastAsia"/>
        </w:rPr>
        <w:t>入力されたプロンプト</w:t>
      </w:r>
      <w:r>
        <w:t>: おとこがこどもに</w:t>
      </w:r>
    </w:p>
    <w:p w14:paraId="44C791FF" w14:textId="2AC8595D" w:rsidR="0005367D" w:rsidRDefault="0005367D" w:rsidP="0005367D">
      <w:pPr>
        <w:ind w:left="210" w:hangingChars="100" w:hanging="210"/>
        <w:rPr>
          <w:rFonts w:hint="eastAsia"/>
        </w:rPr>
      </w:pPr>
      <w:r>
        <w:t>NeuralNet出力(１回目) &gt; おとこがこどもにあぶをむすんだわかものは、みからいもつよいばんみかたのをやすってきまました。ちゅーい、よにもめものが</w:t>
      </w:r>
    </w:p>
    <w:p w14:paraId="13DE649F" w14:textId="77777777" w:rsidR="0005367D" w:rsidRPr="00CC048C" w:rsidRDefault="0005367D" w:rsidP="0005367D">
      <w:pPr>
        <w:ind w:left="210" w:hangingChars="100" w:hanging="210"/>
        <w:rPr>
          <w:rFonts w:hint="eastAsia"/>
        </w:rPr>
      </w:pPr>
    </w:p>
    <w:sectPr w:rsidR="0005367D" w:rsidRPr="00CC048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82DE5" w14:textId="77777777" w:rsidR="00C103B3" w:rsidRDefault="00C103B3" w:rsidP="00CA3C06">
      <w:r>
        <w:separator/>
      </w:r>
    </w:p>
  </w:endnote>
  <w:endnote w:type="continuationSeparator" w:id="0">
    <w:p w14:paraId="3AB22B72" w14:textId="77777777" w:rsidR="00C103B3" w:rsidRDefault="00C103B3" w:rsidP="00CA3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10041" w14:textId="77777777" w:rsidR="00C103B3" w:rsidRDefault="00C103B3" w:rsidP="00CA3C06">
      <w:r>
        <w:separator/>
      </w:r>
    </w:p>
  </w:footnote>
  <w:footnote w:type="continuationSeparator" w:id="0">
    <w:p w14:paraId="0FE83825" w14:textId="77777777" w:rsidR="00C103B3" w:rsidRDefault="00C103B3" w:rsidP="00CA3C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D6"/>
    <w:rsid w:val="0005367D"/>
    <w:rsid w:val="000A431E"/>
    <w:rsid w:val="000C13FD"/>
    <w:rsid w:val="000E48D8"/>
    <w:rsid w:val="00110535"/>
    <w:rsid w:val="00127ED6"/>
    <w:rsid w:val="0013513E"/>
    <w:rsid w:val="001704BF"/>
    <w:rsid w:val="0019546F"/>
    <w:rsid w:val="001D67DA"/>
    <w:rsid w:val="001F1B87"/>
    <w:rsid w:val="00233700"/>
    <w:rsid w:val="002A01C0"/>
    <w:rsid w:val="002D28B4"/>
    <w:rsid w:val="002E4F15"/>
    <w:rsid w:val="00313D76"/>
    <w:rsid w:val="00337E3D"/>
    <w:rsid w:val="00395F9B"/>
    <w:rsid w:val="00417925"/>
    <w:rsid w:val="00472FC7"/>
    <w:rsid w:val="00623245"/>
    <w:rsid w:val="00685835"/>
    <w:rsid w:val="006D668C"/>
    <w:rsid w:val="00716E09"/>
    <w:rsid w:val="00807A90"/>
    <w:rsid w:val="0084026E"/>
    <w:rsid w:val="008732FA"/>
    <w:rsid w:val="008E38B1"/>
    <w:rsid w:val="00976DF4"/>
    <w:rsid w:val="00B55248"/>
    <w:rsid w:val="00B6354A"/>
    <w:rsid w:val="00C103B3"/>
    <w:rsid w:val="00C2395F"/>
    <w:rsid w:val="00C460FF"/>
    <w:rsid w:val="00C55619"/>
    <w:rsid w:val="00C70862"/>
    <w:rsid w:val="00CA3C06"/>
    <w:rsid w:val="00CC048C"/>
    <w:rsid w:val="00DB04AF"/>
    <w:rsid w:val="00E3611D"/>
    <w:rsid w:val="00EE639E"/>
    <w:rsid w:val="00FB7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CEADACE"/>
  <w15:chartTrackingRefBased/>
  <w15:docId w15:val="{81727C67-C876-4B07-B94F-886B64CC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7ED6"/>
    <w:pPr>
      <w:widowControl w:val="0"/>
      <w:jc w:val="both"/>
    </w:pPr>
  </w:style>
  <w:style w:type="paragraph" w:styleId="1">
    <w:name w:val="heading 1"/>
    <w:basedOn w:val="a"/>
    <w:next w:val="a"/>
    <w:link w:val="10"/>
    <w:uiPriority w:val="9"/>
    <w:qFormat/>
    <w:rsid w:val="00127ED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27ED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27ED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27ED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27ED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27ED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27ED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27ED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27ED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27ED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27ED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27ED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27ED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27ED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27ED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27ED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27ED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27ED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27ED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27E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7ED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27E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27ED6"/>
    <w:pPr>
      <w:spacing w:before="160" w:after="160"/>
      <w:jc w:val="center"/>
    </w:pPr>
    <w:rPr>
      <w:i/>
      <w:iCs/>
      <w:color w:val="404040" w:themeColor="text1" w:themeTint="BF"/>
    </w:rPr>
  </w:style>
  <w:style w:type="character" w:customStyle="1" w:styleId="a8">
    <w:name w:val="引用文 (文字)"/>
    <w:basedOn w:val="a0"/>
    <w:link w:val="a7"/>
    <w:uiPriority w:val="29"/>
    <w:rsid w:val="00127ED6"/>
    <w:rPr>
      <w:i/>
      <w:iCs/>
      <w:color w:val="404040" w:themeColor="text1" w:themeTint="BF"/>
    </w:rPr>
  </w:style>
  <w:style w:type="paragraph" w:styleId="a9">
    <w:name w:val="List Paragraph"/>
    <w:basedOn w:val="a"/>
    <w:uiPriority w:val="34"/>
    <w:qFormat/>
    <w:rsid w:val="00127ED6"/>
    <w:pPr>
      <w:ind w:left="720"/>
      <w:contextualSpacing/>
    </w:pPr>
  </w:style>
  <w:style w:type="character" w:styleId="21">
    <w:name w:val="Intense Emphasis"/>
    <w:basedOn w:val="a0"/>
    <w:uiPriority w:val="21"/>
    <w:qFormat/>
    <w:rsid w:val="00127ED6"/>
    <w:rPr>
      <w:i/>
      <w:iCs/>
      <w:color w:val="0F4761" w:themeColor="accent1" w:themeShade="BF"/>
    </w:rPr>
  </w:style>
  <w:style w:type="paragraph" w:styleId="22">
    <w:name w:val="Intense Quote"/>
    <w:basedOn w:val="a"/>
    <w:next w:val="a"/>
    <w:link w:val="23"/>
    <w:uiPriority w:val="30"/>
    <w:qFormat/>
    <w:rsid w:val="00127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27ED6"/>
    <w:rPr>
      <w:i/>
      <w:iCs/>
      <w:color w:val="0F4761" w:themeColor="accent1" w:themeShade="BF"/>
    </w:rPr>
  </w:style>
  <w:style w:type="character" w:styleId="24">
    <w:name w:val="Intense Reference"/>
    <w:basedOn w:val="a0"/>
    <w:uiPriority w:val="32"/>
    <w:qFormat/>
    <w:rsid w:val="00127ED6"/>
    <w:rPr>
      <w:b/>
      <w:bCs/>
      <w:smallCaps/>
      <w:color w:val="0F4761" w:themeColor="accent1" w:themeShade="BF"/>
      <w:spacing w:val="5"/>
    </w:rPr>
  </w:style>
  <w:style w:type="character" w:styleId="aa">
    <w:name w:val="Placeholder Text"/>
    <w:basedOn w:val="a0"/>
    <w:uiPriority w:val="99"/>
    <w:semiHidden/>
    <w:rsid w:val="00127ED6"/>
    <w:rPr>
      <w:color w:val="666666"/>
    </w:rPr>
  </w:style>
  <w:style w:type="paragraph" w:styleId="ab">
    <w:name w:val="header"/>
    <w:basedOn w:val="a"/>
    <w:link w:val="ac"/>
    <w:uiPriority w:val="99"/>
    <w:unhideWhenUsed/>
    <w:rsid w:val="00CA3C06"/>
    <w:pPr>
      <w:tabs>
        <w:tab w:val="center" w:pos="4252"/>
        <w:tab w:val="right" w:pos="8504"/>
      </w:tabs>
      <w:snapToGrid w:val="0"/>
    </w:pPr>
  </w:style>
  <w:style w:type="character" w:customStyle="1" w:styleId="ac">
    <w:name w:val="ヘッダー (文字)"/>
    <w:basedOn w:val="a0"/>
    <w:link w:val="ab"/>
    <w:uiPriority w:val="99"/>
    <w:rsid w:val="00CA3C06"/>
  </w:style>
  <w:style w:type="paragraph" w:styleId="ad">
    <w:name w:val="footer"/>
    <w:basedOn w:val="a"/>
    <w:link w:val="ae"/>
    <w:uiPriority w:val="99"/>
    <w:unhideWhenUsed/>
    <w:rsid w:val="00CA3C06"/>
    <w:pPr>
      <w:tabs>
        <w:tab w:val="center" w:pos="4252"/>
        <w:tab w:val="right" w:pos="8504"/>
      </w:tabs>
      <w:snapToGrid w:val="0"/>
    </w:pPr>
  </w:style>
  <w:style w:type="character" w:customStyle="1" w:styleId="ae">
    <w:name w:val="フッター (文字)"/>
    <w:basedOn w:val="a0"/>
    <w:link w:val="ad"/>
    <w:uiPriority w:val="99"/>
    <w:rsid w:val="00CA3C06"/>
  </w:style>
  <w:style w:type="paragraph" w:styleId="af">
    <w:name w:val="caption"/>
    <w:basedOn w:val="a"/>
    <w:next w:val="a"/>
    <w:uiPriority w:val="35"/>
    <w:unhideWhenUsed/>
    <w:qFormat/>
    <w:rsid w:val="00C55619"/>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173832">
      <w:bodyDiv w:val="1"/>
      <w:marLeft w:val="0"/>
      <w:marRight w:val="0"/>
      <w:marTop w:val="0"/>
      <w:marBottom w:val="0"/>
      <w:divBdr>
        <w:top w:val="none" w:sz="0" w:space="0" w:color="auto"/>
        <w:left w:val="none" w:sz="0" w:space="0" w:color="auto"/>
        <w:bottom w:val="none" w:sz="0" w:space="0" w:color="auto"/>
        <w:right w:val="none" w:sz="0" w:space="0" w:color="auto"/>
      </w:divBdr>
      <w:divsChild>
        <w:div w:id="444737292">
          <w:marLeft w:val="0"/>
          <w:marRight w:val="0"/>
          <w:marTop w:val="0"/>
          <w:marBottom w:val="0"/>
          <w:divBdr>
            <w:top w:val="none" w:sz="0" w:space="0" w:color="auto"/>
            <w:left w:val="none" w:sz="0" w:space="0" w:color="auto"/>
            <w:bottom w:val="none" w:sz="0" w:space="0" w:color="auto"/>
            <w:right w:val="none" w:sz="0" w:space="0" w:color="auto"/>
          </w:divBdr>
          <w:divsChild>
            <w:div w:id="3581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161">
      <w:bodyDiv w:val="1"/>
      <w:marLeft w:val="0"/>
      <w:marRight w:val="0"/>
      <w:marTop w:val="0"/>
      <w:marBottom w:val="0"/>
      <w:divBdr>
        <w:top w:val="none" w:sz="0" w:space="0" w:color="auto"/>
        <w:left w:val="none" w:sz="0" w:space="0" w:color="auto"/>
        <w:bottom w:val="none" w:sz="0" w:space="0" w:color="auto"/>
        <w:right w:val="none" w:sz="0" w:space="0" w:color="auto"/>
      </w:divBdr>
      <w:divsChild>
        <w:div w:id="268318528">
          <w:marLeft w:val="0"/>
          <w:marRight w:val="0"/>
          <w:marTop w:val="0"/>
          <w:marBottom w:val="0"/>
          <w:divBdr>
            <w:top w:val="none" w:sz="0" w:space="0" w:color="auto"/>
            <w:left w:val="none" w:sz="0" w:space="0" w:color="auto"/>
            <w:bottom w:val="none" w:sz="0" w:space="0" w:color="auto"/>
            <w:right w:val="none" w:sz="0" w:space="0" w:color="auto"/>
          </w:divBdr>
          <w:divsChild>
            <w:div w:id="7665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895</Words>
  <Characters>1353</Characters>
  <Application>Microsoft Office Word</Application>
  <DocSecurity>0</DocSecurity>
  <Lines>64</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加藤　薫</dc:creator>
  <cp:keywords/>
  <dc:description/>
  <cp:lastModifiedBy>加藤　薫</cp:lastModifiedBy>
  <cp:revision>1</cp:revision>
  <cp:lastPrinted>2024-07-22T07:03:00Z</cp:lastPrinted>
  <dcterms:created xsi:type="dcterms:W3CDTF">2024-07-17T01:24:00Z</dcterms:created>
  <dcterms:modified xsi:type="dcterms:W3CDTF">2024-07-23T04:07:00Z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a92c13d8-63df-4d36-a930-60bef6caba2a</vt:lpwstr>
  </property>
</Properties>
</file>