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Mi tabla de contenido"/>
      </w:sdtPr>
      <w:sdtContent>
        <w:p>
          <w:r>
            <w:fldChar w:fldCharType="begin" w:dirty="true"/>
            <w:instrText xml:space="preserve">TOC \h \o "1-5"</w:instrText>
            <w:fldChar w:fldCharType="separate"/>
          </w:r>
        </w:p>
        <w:p>
          <w:r>
            <w:fldChar w:fldCharType="end"/>
          </w:r>
        </w:p>
      </w:sdtContent>
    </w:sdt>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Heading6"/>
      </w:pPr>
      <w:r>
        <w:t xml:space="preserve">What is Lorem Ipsum?</w:t>
      </w:r>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gridCol w:w="100"/>
        </w:tblGrid>
        <w:tr>
          <w:tc>
            <w:tcPr>
              <w:tcMar>
                <w:top w:w="1000" w:type="dxa"/>
                <w:bottom w:w="1000" w:type="dxa"/>
                <w:end w:w="1000" w:type="dxa"/>
                <w:start w:w="1000" w:type="dxa"/>
              </w:tcMar>
              <w:gridSpan w:val="2"/>
            </w:tcPr>
            <w:p>
              <w:r>
                <w:t xml:space="preserve">Fila 1 - Columna 1</w:t>
              </w:r>
            </w:p>
          </w:tc>
        </w:tr>
        <w:tr>
          <w:tc>
            <w:p>
              <w:r>
                <w:t xml:space="preserve">Fila 2 - Columna 1</w:t>
              </w:r>
            </w:p>
          </w:tc>
          <w:tc>
            <w:p>
              <w:r>
                <w:t xml:space="preserve">Fila 2 - Columna 1</w:t>
              </w:r>
            </w:p>
          </w:tc>
          <w:tc>
            <w:p>
              <w:r>
                <w:t xml:space="preserve">Fila 2 - Columna 1</w:t>
              </w:r>
            </w:p>
          </w:tc>
          <w:tc>
            <w:p>
              <w:r>
                <w:t xml:space="preserve">Fila 2 - Columna 1</w:t>
              </w:r>
            </w:p>
          </w:tc>
        </w:tr>
      </w:tbl>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p>
              <w:r>
                <w:t xml:space="preserve">table2 - Columna 1</w:t>
              </w:r>
            </w:p>
          </w:tc>
          <w:tc>
            <w:p>
              <w:r>
                <w:t xml:space="preserve">table2 - Columna 2</w:t>
              </w:r>
            </w:p>
          </w:tc>
        </w:tr>
        <w:tr>
          <w:tc>
            <w:p>
              <w:r>
                <w:t xml:space="preserve">tabl2 - Columna 1</w:t>
              </w:r>
            </w:p>
          </w:tc>
          <w:tc>
            <w:p>
              <w:r>
                <w:t xml:space="preserve">table2 - Columna Chida</w:t>
              </w:r>
            </w:p>
          </w:tc>
        </w:tr>
      </w:tbl>
    </w:p>
    <w:p>
      <w:pPr>
        <w:pStyle w:val="Heading1"/>
      </w:pPr>
      <w:r>
        <w:t xml:space="preserve">Why do we use it?</w:t>
      </w:r>
    </w:p>
    <w:p>
      <w:pPr>
        <w:jc w:val="both"/>
      </w:pPr>
      <w:r>
        <w:rPr>
          <w:b w:val="true"/>
          <w:bCs w:val="true"/>
          <w:sz w:val="22"/>
          <w:szCs w:val="22"/>
          <w:rFonts w:ascii="Arial" w:cs="Arial" w:eastAsia="Arial" w:hAnsi="Arial"/>
        </w:rPr>
        <w:t xml:space="preserve">Inicia parte 2. </w:t>
      </w:r>
    </w:p>
    <w:p>
      <w:pPr>
        <w:jc w:val="both"/>
      </w:pPr>
      <w:r>
        <w:rPr>
          <w:sz w:val="22"/>
          <w:szCs w:val="22"/>
          <w:rFonts w:ascii="Arial" w:cs="Arial" w:eastAsia="Arial" w:hAnsi="Arial"/>
        </w:rPr>
        <w:t xml:space="preserve">Lorem Ipsum </w:t>
      </w:r>
      <w:r>
        <w:rPr>
          <w:sz w:val="22"/>
          <w:szCs w:val="22"/>
          <w:rFonts w:ascii="Arial" w:cs="Arial" w:eastAsia="Arial" w:hAnsi="Arial"/>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p>
      <w:pPr>
        <w:jc w:val="both"/>
      </w:pPr>
      <w:r>
        <w:rPr>
          <w:b w:val="true"/>
          <w:bCs w:val="true"/>
          <w:sz w:val="22"/>
          <w:szCs w:val="22"/>
          <w:rFonts w:ascii="Arial" w:cs="Arial" w:eastAsia="Arial" w:hAnsi="Arial"/>
        </w:rPr>
        <w:t xml:space="preserve">Fin parte 2. </w:t>
      </w:r>
    </w:p>
    <w:p>
      <w:pPr>
        <w:pStyle w:val="Heading1"/>
      </w:pPr>
      <w:r>
        <w:t xml:space="preserve">Where does it come from?</w:t>
      </w:r>
    </w:p>
    <w:p>
      <w:pPr>
        <w:jc w:val="both"/>
      </w:pPr>
      <w:r>
        <w:rPr>
          <w:b w:val="true"/>
          <w:bCs w:val="true"/>
          <w:sz w:val="22"/>
          <w:szCs w:val="22"/>
          <w:rFonts w:ascii="Arial" w:cs="Arial" w:eastAsia="Arial" w:hAnsi="Arial"/>
        </w:rPr>
        <w:t xml:space="preserve">Inicia parte 3. </w:t>
      </w:r>
    </w:p>
    <w:p>
      <w:pPr>
        <w:jc w:val="both"/>
      </w:pPr>
      <w:r>
        <w:rPr>
          <w:sz w:val="22"/>
          <w:szCs w:val="22"/>
          <w:rFonts w:ascii="Arial" w:cs="Arial" w:eastAsia="Arial" w:hAnsi="Arial"/>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b w:val="true"/>
          <w:bCs w:val="true"/>
          <w:sz w:val="22"/>
          <w:szCs w:val="22"/>
          <w:rFonts w:ascii="Arial" w:cs="Arial" w:eastAsia="Arial" w:hAnsi="Arial"/>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jc w:val="both"/>
      </w:pPr>
      <w:r>
        <w:rPr>
          <w:b w:val="true"/>
          <w:bCs w:val="true"/>
          <w:sz w:val="22"/>
          <w:szCs w:val="22"/>
          <w:rFonts w:ascii="Arial" w:cs="Arial" w:eastAsia="Arial" w:hAnsi="Arial"/>
        </w:rPr>
        <w:t xml:space="preserve">Fin parte 3. </w:t>
      </w:r>
    </w:p>
    <w:p>
      <w:pPr>
        <w:pStyle w:val="Heading1"/>
      </w:pPr>
      <w:r>
        <w:t xml:space="preserve">Where can I get some?</w:t>
      </w:r>
    </w:p>
    <w:p>
      <w:pPr>
        <w:jc w:val="both"/>
      </w:pPr>
      <w:r>
        <w:rPr>
          <w:b w:val="true"/>
          <w:bCs w:val="true"/>
          <w:sz w:val="22"/>
          <w:szCs w:val="22"/>
          <w:rFonts w:ascii="Arial" w:cs="Arial" w:eastAsia="Arial" w:hAnsi="Arial"/>
        </w:rPr>
        <w:t xml:space="preserve">Inicia parte 4.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b w:val="true"/>
          <w:bCs w:val="true"/>
          <w:sz w:val="22"/>
          <w:szCs w:val="22"/>
          <w:rFonts w:ascii="Arial" w:cs="Arial" w:eastAsia="Arial" w:hAnsi="Arial"/>
        </w:rPr>
        <w:t xml:space="preserve">If you are going to use a passage of Lorem Ipsum, you need to be sure there isn't anything embarrassing hidden in the middle of text. </w:t>
      </w:r>
      <w:r>
        <w:rPr>
          <w:b w:val="true"/>
          <w:bCs w:val="true"/>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sz w:val="22"/>
          <w:szCs w:val="22"/>
          <w:rFonts w:ascii="Arial" w:cs="Arial" w:eastAsia="Arial" w:hAnsi="Arial"/>
        </w:rPr>
        <w:t xml:space="preserve">Fin parte 4. </w:t>
      </w:r>
    </w:p>
    <w:sectPr>
      <w:pgSz w:w="11906" w:h="16838" w:orient="portrait"/>
      <w:pgMar w:top="1440" w:right="1440" w:bottom="1440" w:left="144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 </w:t>
    </w:r>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tcPr>
              <w:tcMar>
                <w:top w:w="300" w:type="dxa"/>
                <w:bottom w:w="300" w:type="dxa"/>
                <w:end w:w="" w:type="dxa"/>
                <w:start w:w="1000" w:type="dxa"/>
              </w:tcMar>
              <w:gridSpan w:val="2"/>
            </w:tcPr>
            <w:p>
              <w:r>
                <w:t xml:space="preserve">SUSPICIOUS ACTIVITY REPORTING</w:t>
              </w:r>
            </w:p>
          </w:tc>
        </w:tr>
        <w:tr>
          <w:tc>
            <w:tcPr>
              <w:vMerge w:val="restart"/>
              <w:tcMar>
                <w:top w:w="300" w:type="dxa"/>
                <w:bottom w:w="300" w:type="dxa"/>
                <w:end w:w="" w:type="dxa"/>
                <w:start w:w="1000" w:type="dxa"/>
              </w:tcMar>
            </w:tcPr>
            <w:p>
              <w:r>
                <w:t xml:space="preserve">SUSPICIOUS ACTIVITY IDENTIFICATION AND REPORTING PROCEDURE</w:t>
              </w:r>
            </w:p>
          </w:tc>
          <w:tc>
            <w:p>
              <w:r>
                <w:t xml:space="preserve">Effective Date: 17/08/2020 (Rev: 16/07/2020)</w:t>
              </w:r>
            </w:p>
          </w:tc>
        </w:tr>
        <w:tr>
          <w:tc>
            <w:tcPr>
              <w:vMerge w:val="continue"/>
            </w:tcPr>
            <w:p/>
          </w:tc>
          <w:tc>
            <w:tcPr>
              <w:tcMar>
                <w:top w:w="" w:type="dxa"/>
                <w:bottom w:w="" w:type="dxa"/>
                <w:end w:w="" w:type="dxa"/>
                <w:start w:w="" w:type="dxa"/>
              </w:tcMar>
            </w:tcPr>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tc>
        </w:tr>
      </w:tbl>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Ejemplo SAR</dc:title>
  <dc:description>Este es un documento de prueba</dc:description>
  <cp:revision>10</cp:revision>
  <dcterms:created xsi:type="dcterms:W3CDTF">2020-08-18T12:09:20Z</dcterms:created>
  <dcterms:modified xsi:type="dcterms:W3CDTF">2020-08-18T12:09:20Z</dcterms:modified>
</cp:coreProperties>
</file>