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aps/>
          <w:color w:val="595959"/>
          <w:sz w:val="19"/>
          <w:szCs w:val="19"/>
        </w:rPr>
        <w:t xml:space="preserve">Note de restitution de projet</w:t>
      </w:r>
    </w:p>
    <w:p>
      <w:pPr>
        <w:spacing w:after="200"/>
      </w:pPr>
      <w:r>
        <w:rPr>
          <w:rFonts w:ascii="Calibri" w:cs="Calibri" w:eastAsia="Calibri" w:hAnsi="Calibri"/>
          <w:b/>
          <w:bCs/>
          <w:color w:val="1A1A1A"/>
          <w:sz w:val="40"/>
          <w:szCs w:val="40"/>
        </w:rPr>
        <w:t xml:space="preserve">Refonte du site de Jean-Yves Caillot</w:t>
      </w:r>
    </w:p>
    <w:p>
      <w:pPr>
        <w:spacing w:after="40"/>
      </w:pPr>
      <w:r>
        <w:rPr>
          <w:rFonts w:ascii="Calibri" w:cs="Calibri" w:eastAsia="Calibri" w:hAnsi="Calibri"/>
          <w:b/>
          <w:bCs/>
          <w:color w:val="595959"/>
          <w:sz w:val="19"/>
          <w:szCs w:val="19"/>
        </w:rPr>
        <w:t xml:space="preserve">Date : </w:t>
      </w:r>
      <w:r>
        <w:rPr>
          <w:rFonts w:ascii="Calibri" w:cs="Calibri" w:eastAsia="Calibri" w:hAnsi="Calibri"/>
          <w:color w:val="595959"/>
          <w:sz w:val="19"/>
          <w:szCs w:val="19"/>
        </w:rPr>
        <w:t xml:space="preserve">27 septembre 2026</w:t>
      </w:r>
    </w:p>
    <w:p>
      <w:pPr>
        <w:spacing w:after="40"/>
      </w:pPr>
      <w:r>
        <w:rPr>
          <w:rFonts w:ascii="Calibri" w:cs="Calibri" w:eastAsia="Calibri" w:hAnsi="Calibri"/>
          <w:b/>
          <w:bCs/>
          <w:color w:val="595959"/>
          <w:sz w:val="19"/>
          <w:szCs w:val="19"/>
        </w:rPr>
        <w:t xml:space="preserve">Préparé par : </w:t>
      </w:r>
      <w:r>
        <w:rPr>
          <w:rFonts w:ascii="Calibri" w:cs="Calibri" w:eastAsia="Calibri" w:hAnsi="Calibri"/>
          <w:color w:val="595959"/>
          <w:sz w:val="19"/>
          <w:szCs w:val="19"/>
        </w:rPr>
        <w:t xml:space="preserve">Nico</w:t>
      </w:r>
    </w:p>
    <w:p>
      <w:pPr>
        <w:spacing w:after="40"/>
      </w:pPr>
      <w:r>
        <w:rPr>
          <w:rFonts w:ascii="Calibri" w:cs="Calibri" w:eastAsia="Calibri" w:hAnsi="Calibri"/>
          <w:b/>
          <w:bCs/>
          <w:color w:val="595959"/>
          <w:sz w:val="19"/>
          <w:szCs w:val="19"/>
        </w:rPr>
        <w:t xml:space="preserve">Site de démonstration : </w:t>
      </w:r>
      <w:hyperlink w:history="1" r:id="rIdz0rvq6wm_2uoj91e88neg">
        <w:r>
          <w:rPr>
            <w:rFonts w:ascii="Calibri" w:cs="Calibri" w:eastAsia="Calibri" w:hAnsi="Calibri"/>
            <w:color w:val="1155CC"/>
            <w:sz w:val="19"/>
            <w:szCs w:val="19"/>
            <w:u w:val="single"/>
          </w:rPr>
          <w:t xml:space="preserve">jean-yves-caillot.vercel.app</w:t>
        </w:r>
      </w:hyperlink>
    </w:p>
    <w:p>
      <w:pPr>
        <w:spacing w:after="40"/>
      </w:pPr>
      <w:r>
        <w:rPr>
          <w:rFonts w:ascii="Calibri" w:cs="Calibri" w:eastAsia="Calibri" w:hAnsi="Calibri"/>
          <w:b/>
          <w:bCs/>
          <w:color w:val="595959"/>
          <w:sz w:val="19"/>
          <w:szCs w:val="19"/>
        </w:rPr>
        <w:t xml:space="preserve">Site actuel (en production) : </w:t>
      </w:r>
      <w:hyperlink w:history="1" r:id="rId0zniyeek0pxdivf_-qju2">
        <w:r>
          <w:rPr>
            <w:rFonts w:ascii="Calibri" w:cs="Calibri" w:eastAsia="Calibri" w:hAnsi="Calibri"/>
            <w:color w:val="1155CC"/>
            <w:sz w:val="19"/>
            <w:szCs w:val="19"/>
            <w:u w:val="single"/>
          </w:rPr>
          <w:t xml:space="preserve">jeanyvescaillot.com</w:t>
        </w:r>
      </w:hyperlink>
    </w:p>
    <w:p>
      <w:pPr>
        <w:pStyle w:val="Heading1"/>
        <w:pBdr>
          <w:bottom w:val="single" w:color="1A1A1A" w:sz="6" w:space="4"/>
        </w:pBdr>
        <w:spacing w:after="160" w:before="360"/>
      </w:pPr>
      <w:r>
        <w:rPr>
          <w:rFonts w:ascii="Calibri" w:cs="Calibri" w:eastAsia="Calibri" w:hAnsi="Calibri"/>
          <w:b/>
          <w:bCs/>
          <w:color w:val="1A1A1A"/>
          <w:sz w:val="26"/>
          <w:szCs w:val="26"/>
        </w:rPr>
        <w:t xml:space="preserve">1. Rappel du projet et objectif initial</w:t>
      </w:r>
    </w:p>
    <w:p>
      <w:pPr>
        <w:spacing w:after="160" w:line="300"/>
      </w:pPr>
      <w:r>
        <w:rPr>
          <w:rFonts w:ascii="Calibri" w:cs="Calibri" w:eastAsia="Calibri" w:hAnsi="Calibri"/>
          <w:color w:val="1A1A1A"/>
          <w:sz w:val="21"/>
          <w:szCs w:val="21"/>
        </w:rPr>
        <w:t xml:space="preserve">Le site jeanyvescaillot.com présente le travail de Jean-Yves Caillot, photographe argentique noir et blanc et père de Nico. Il était jusque-là publié sur WordPress.</w:t>
      </w:r>
    </w:p>
    <w:p>
      <w:pPr>
        <w:spacing w:after="160" w:line="300"/>
      </w:pPr>
      <w:r>
        <w:rPr>
          <w:rFonts w:ascii="Calibri" w:cs="Calibri" w:eastAsia="Calibri" w:hAnsi="Calibri"/>
          <w:color w:val="1A1A1A"/>
          <w:sz w:val="21"/>
          <w:szCs w:val="21"/>
        </w:rPr>
        <w:t xml:space="preserve">Le constat de départ était que ce site ne rendait plus justice au travail du photographe. La demande, formulée le 21 septembre 2026, était de concevoir un nouveau site à partir du contenu existant, avec l'objectif de pouvoir le présenter au photographe le jour même.</w:t>
      </w:r>
    </w:p>
    <w:p>
      <w:pPr>
        <w:spacing w:after="160" w:line="300"/>
      </w:pPr>
      <w:r>
        <w:rPr>
          <w:rFonts w:ascii="Calibri" w:cs="Calibri" w:eastAsia="Calibri" w:hAnsi="Calibri"/>
          <w:color w:val="1A1A1A"/>
          <w:sz w:val="21"/>
          <w:szCs w:val="21"/>
        </w:rPr>
        <w:t xml:space="preserve">Le projet est personnel et familial : il n'a pas fait l'objet d'un cadrage écrit préalable. Le périmètre a été défini et ajusté au fil des échanges directs avec Nico.</w:t>
      </w:r>
    </w:p>
    <w:p>
      <w:pPr>
        <w:pStyle w:val="Heading1"/>
        <w:pBdr>
          <w:bottom w:val="single" w:color="1A1A1A" w:sz="6" w:space="4"/>
        </w:pBdr>
        <w:spacing w:after="160" w:before="360"/>
      </w:pPr>
      <w:r>
        <w:rPr>
          <w:rFonts w:ascii="Calibri" w:cs="Calibri" w:eastAsia="Calibri" w:hAnsi="Calibri"/>
          <w:b/>
          <w:bCs/>
          <w:color w:val="1A1A1A"/>
          <w:sz w:val="26"/>
          <w:szCs w:val="26"/>
        </w:rPr>
        <w:t xml:space="preserve">2. Ce qui a été réalisé</w:t>
      </w:r>
    </w:p>
    <w:p>
      <w:pPr>
        <w:spacing w:after="80" w:before="120"/>
      </w:pPr>
      <w:r>
        <w:rPr>
          <w:rFonts w:ascii="Calibri" w:cs="Calibri" w:eastAsia="Calibri" w:hAnsi="Calibri"/>
          <w:b/>
          <w:bCs/>
          <w:color w:val="1A1A1A"/>
          <w:sz w:val="21"/>
          <w:szCs w:val="21"/>
        </w:rPr>
        <w:t xml:space="preserve">Contenu</w:t>
      </w:r>
    </w:p>
    <w:p>
      <w:pPr>
        <w:pStyle w:val="ListParagraph"/>
        <w:numPr>
          <w:ilvl w:val="0"/>
          <w:numId w:val="2"/>
        </w:numPr>
        <w:spacing w:after="90" w:line="300"/>
      </w:pPr>
      <w:r>
        <w:rPr>
          <w:rFonts w:ascii="Calibri" w:cs="Calibri" w:eastAsia="Calibri" w:hAnsi="Calibri"/>
          <w:color w:val="1A1A1A"/>
          <w:sz w:val="21"/>
          <w:szCs w:val="21"/>
        </w:rPr>
        <w:t xml:space="preserve">Récupération de l'ensemble du contenu de l'ancien site : 13 galeries par pays, 131 photographies, textes de présentation, calendrier d'expositions (1977 à 2026), 15 affiches, 9 articles de presse, page « À propos », page de contact, conditions d'utilisation.</w:t>
      </w:r>
    </w:p>
    <w:p>
      <w:pPr>
        <w:spacing w:after="80" w:before="120"/>
      </w:pPr>
      <w:r>
        <w:rPr>
          <w:rFonts w:ascii="Calibri" w:cs="Calibri" w:eastAsia="Calibri" w:hAnsi="Calibri"/>
          <w:b/>
          <w:bCs/>
          <w:color w:val="1A1A1A"/>
          <w:sz w:val="21"/>
          <w:szCs w:val="21"/>
        </w:rPr>
        <w:t xml:space="preserve">Site et hébergement</w:t>
      </w:r>
    </w:p>
    <w:p>
      <w:pPr>
        <w:pStyle w:val="ListParagraph"/>
        <w:numPr>
          <w:ilvl w:val="0"/>
          <w:numId w:val="2"/>
        </w:numPr>
        <w:spacing w:after="90" w:line="300"/>
      </w:pPr>
      <w:r>
        <w:rPr>
          <w:rFonts w:ascii="Calibri" w:cs="Calibri" w:eastAsia="Calibri" w:hAnsi="Calibri"/>
          <w:color w:val="1A1A1A"/>
          <w:sz w:val="21"/>
          <w:szCs w:val="21"/>
        </w:rPr>
        <w:t xml:space="preserve">Reconstruction du site sous forme de site statique (Astro), avec génération automatisée des images optimisées (format WebP, filigrane) et hébergement sur Vercel.</w:t>
      </w:r>
    </w:p>
    <w:p>
      <w:pPr>
        <w:pStyle w:val="ListParagraph"/>
        <w:numPr>
          <w:ilvl w:val="0"/>
          <w:numId w:val="2"/>
        </w:numPr>
        <w:spacing w:after="90" w:line="300"/>
      </w:pPr>
      <w:r>
        <w:rPr>
          <w:rFonts w:ascii="Calibri" w:cs="Calibri" w:eastAsia="Calibri" w:hAnsi="Calibri"/>
          <w:color w:val="1A1A1A"/>
          <w:sz w:val="21"/>
          <w:szCs w:val="21"/>
        </w:rPr>
        <w:t xml:space="preserve">Nom de domaine jeanyvescaillot.com ajouté au projet d'hébergement, en préparation de la bascule finale.</w:t>
      </w:r>
    </w:p>
    <w:p>
      <w:pPr>
        <w:spacing w:after="80" w:before="120"/>
      </w:pPr>
      <w:r>
        <w:rPr>
          <w:rFonts w:ascii="Calibri" w:cs="Calibri" w:eastAsia="Calibri" w:hAnsi="Calibri"/>
          <w:b/>
          <w:bCs/>
          <w:color w:val="1A1A1A"/>
          <w:sz w:val="21"/>
          <w:szCs w:val="21"/>
        </w:rPr>
        <w:t xml:space="preserve">Conception graphique</w:t>
      </w:r>
    </w:p>
    <w:p>
      <w:pPr>
        <w:pStyle w:val="ListParagraph"/>
        <w:numPr>
          <w:ilvl w:val="0"/>
          <w:numId w:val="2"/>
        </w:numPr>
        <w:spacing w:after="90" w:line="300"/>
      </w:pPr>
      <w:r>
        <w:rPr>
          <w:rFonts w:ascii="Calibri" w:cs="Calibri" w:eastAsia="Calibri" w:hAnsi="Calibri"/>
          <w:color w:val="1A1A1A"/>
          <w:sz w:val="21"/>
          <w:szCs w:val="21"/>
        </w:rPr>
        <w:t xml:space="preserve">Une première version sobre, puis une seconde version plus affirmée à la demande de Nico : introduction interactive en forme d'objectif d'appareil photo, diaporama plein écran, sélection de photographies en plein écran, bande façon pellicule argentique, index des pays au survol, galeries présentées en fond sombre, menu de navigation flottant.</w:t>
      </w:r>
    </w:p>
    <w:p>
      <w:pPr>
        <w:pStyle w:val="ListParagraph"/>
        <w:numPr>
          <w:ilvl w:val="0"/>
          <w:numId w:val="2"/>
        </w:numPr>
        <w:spacing w:after="90" w:line="300"/>
      </w:pPr>
      <w:r>
        <w:rPr>
          <w:rFonts w:ascii="Calibri" w:cs="Calibri" w:eastAsia="Calibri" w:hAnsi="Calibri"/>
          <w:color w:val="1A1A1A"/>
          <w:sz w:val="21"/>
          <w:szCs w:val="21"/>
        </w:rPr>
        <w:t xml:space="preserve">Ajout d'une page « Tirages » : sélection de 12 photographies en haute définition, chacune associée à une demande de tirage préremplie dans le formulaire de contact.</w:t>
      </w:r>
    </w:p>
    <w:p>
      <w:pPr>
        <w:spacing w:after="80" w:before="120"/>
      </w:pPr>
      <w:r>
        <w:rPr>
          <w:rFonts w:ascii="Calibri" w:cs="Calibri" w:eastAsia="Calibri" w:hAnsi="Calibri"/>
          <w:b/>
          <w:bCs/>
          <w:color w:val="1A1A1A"/>
          <w:sz w:val="21"/>
          <w:szCs w:val="21"/>
        </w:rPr>
        <w:t xml:space="preserve">Protection des photographies</w:t>
      </w:r>
    </w:p>
    <w:p>
      <w:pPr>
        <w:pStyle w:val="ListParagraph"/>
        <w:numPr>
          <w:ilvl w:val="0"/>
          <w:numId w:val="2"/>
        </w:numPr>
        <w:spacing w:after="90" w:line="300"/>
      </w:pPr>
      <w:r>
        <w:rPr>
          <w:rFonts w:ascii="Calibri" w:cs="Calibri" w:eastAsia="Calibri" w:hAnsi="Calibri"/>
          <w:color w:val="1A1A1A"/>
          <w:sz w:val="21"/>
          <w:szCs w:val="21"/>
        </w:rPr>
        <w:t xml:space="preserve">Filigrane sur chaque image, définition réduite à la diffusion, blocage du clic droit et du glisser-déposer, blocage de l'impression, exclusion des robots d'indexation utilisés pour l'entraînement de l'intelligence artificielle.</w:t>
      </w:r>
    </w:p>
    <w:p>
      <w:pPr>
        <w:spacing w:after="80" w:before="120"/>
      </w:pPr>
      <w:r>
        <w:rPr>
          <w:rFonts w:ascii="Calibri" w:cs="Calibri" w:eastAsia="Calibri" w:hAnsi="Calibri"/>
          <w:b/>
          <w:bCs/>
          <w:color w:val="1A1A1A"/>
          <w:sz w:val="21"/>
          <w:szCs w:val="21"/>
        </w:rPr>
        <w:t xml:space="preserve">Conformité et qualité technique</w:t>
      </w:r>
    </w:p>
    <w:p>
      <w:pPr>
        <w:pStyle w:val="ListParagraph"/>
        <w:numPr>
          <w:ilvl w:val="0"/>
          <w:numId w:val="2"/>
        </w:numPr>
        <w:spacing w:after="90" w:line="300"/>
      </w:pPr>
      <w:r>
        <w:rPr>
          <w:rFonts w:ascii="Calibri" w:cs="Calibri" w:eastAsia="Calibri" w:hAnsi="Calibri"/>
          <w:color w:val="1A1A1A"/>
          <w:sz w:val="21"/>
          <w:szCs w:val="21"/>
        </w:rPr>
        <w:t xml:space="preserve">Mise en place d'une liste de vingt points : politique de confidentialité, conditions d'utilisation, mentions légales, HTTPS systématique, bandeau de consentement aux cookies, mesure d'audience sans cookie chargée uniquement après accord, titres et descriptions uniques par page, image de prévisualisation pour les réseaux sociaux, favicons, sitemap et fichier robots.txt, textes alternatifs sur toutes les images, compression des images, page d'erreur 404 personnalisée, vérification des liens, validation et protection anti-spam du formulaire de contact, un seul appel à l'action par page.</w:t>
      </w:r>
    </w:p>
    <w:p>
      <w:pPr>
        <w:pStyle w:val="ListParagraph"/>
        <w:numPr>
          <w:ilvl w:val="0"/>
          <w:numId w:val="2"/>
        </w:numPr>
        <w:spacing w:after="90" w:line="300"/>
      </w:pPr>
      <w:r>
        <w:rPr>
          <w:rFonts w:ascii="Calibri" w:cs="Calibri" w:eastAsia="Calibri" w:hAnsi="Calibri"/>
          <w:color w:val="1A1A1A"/>
          <w:sz w:val="21"/>
          <w:szCs w:val="21"/>
        </w:rPr>
        <w:t xml:space="preserve">Résultats de vitesse mesurés (outil Lighthouse, sur mobile) : performance entre 97 et 100 sur 100, accessibilité 100 sur 100, bonnes pratiques 100 sur 100.</w:t>
      </w:r>
    </w:p>
    <w:p>
      <w:pPr>
        <w:pStyle w:val="Heading1"/>
        <w:pBdr>
          <w:bottom w:val="single" w:color="1A1A1A" w:sz="6" w:space="4"/>
        </w:pBdr>
        <w:spacing w:after="160" w:before="360"/>
      </w:pPr>
      <w:r>
        <w:rPr>
          <w:rFonts w:ascii="Calibri" w:cs="Calibri" w:eastAsia="Calibri" w:hAnsi="Calibri"/>
          <w:b/>
          <w:bCs/>
          <w:color w:val="1A1A1A"/>
          <w:sz w:val="26"/>
          <w:szCs w:val="26"/>
        </w:rPr>
        <w:t xml:space="preserve">3. Écarts par rapport au cadrage initial</w:t>
      </w:r>
    </w:p>
    <w:p>
      <w:pPr>
        <w:spacing w:after="160" w:line="300"/>
      </w:pPr>
      <w:r>
        <w:rPr>
          <w:rFonts w:ascii="Calibri" w:cs="Calibri" w:eastAsia="Calibri" w:hAnsi="Calibri"/>
          <w:color w:val="1A1A1A"/>
          <w:sz w:val="21"/>
          <w:szCs w:val="21"/>
        </w:rPr>
        <w:t xml:space="preserve">Aucun cadrage écrit n'ayant été établi au départ, il ne s'agit pas d'écarts au sens strict. Le périmètre s'est élargi progressivement, à la demande de Nico, en plusieurs étapes :</w:t>
      </w:r>
    </w:p>
    <w:p>
      <w:pPr>
        <w:pStyle w:val="ListParagraph"/>
        <w:numPr>
          <w:ilvl w:val="0"/>
          <w:numId w:val="2"/>
        </w:numPr>
        <w:spacing w:after="90" w:line="300"/>
      </w:pPr>
      <w:r>
        <w:rPr>
          <w:rFonts w:ascii="Calibri" w:cs="Calibri" w:eastAsia="Calibri" w:hAnsi="Calibri"/>
          <w:color w:val="1A1A1A"/>
          <w:sz w:val="21"/>
          <w:szCs w:val="21"/>
        </w:rPr>
        <w:t xml:space="preserve">demande initiale : un site plus soigné, à présenter rapidement au photographe ;</w:t>
      </w:r>
    </w:p>
    <w:p>
      <w:pPr>
        <w:pStyle w:val="ListParagraph"/>
        <w:numPr>
          <w:ilvl w:val="0"/>
          <w:numId w:val="2"/>
        </w:numPr>
        <w:spacing w:after="90" w:line="300"/>
      </w:pPr>
      <w:r>
        <w:rPr>
          <w:rFonts w:ascii="Calibri" w:cs="Calibri" w:eastAsia="Calibri" w:hAnsi="Calibri"/>
          <w:color w:val="1A1A1A"/>
          <w:sz w:val="21"/>
          <w:szCs w:val="21"/>
        </w:rPr>
        <w:t xml:space="preserve">puis : une mise en conformité et une liste de vingt points de qualité technique ;</w:t>
      </w:r>
    </w:p>
    <w:p>
      <w:pPr>
        <w:pStyle w:val="ListParagraph"/>
        <w:numPr>
          <w:ilvl w:val="0"/>
          <w:numId w:val="2"/>
        </w:numPr>
        <w:spacing w:after="90" w:line="300"/>
      </w:pPr>
      <w:r>
        <w:rPr>
          <w:rFonts w:ascii="Calibri" w:cs="Calibri" w:eastAsia="Calibri" w:hAnsi="Calibri"/>
          <w:color w:val="1A1A1A"/>
          <w:sz w:val="21"/>
          <w:szCs w:val="21"/>
        </w:rPr>
        <w:t xml:space="preserve">puis : une conception graphique plus interactive, orientée site d'artiste photographe ;</w:t>
      </w:r>
    </w:p>
    <w:p>
      <w:pPr>
        <w:pStyle w:val="ListParagraph"/>
        <w:numPr>
          <w:ilvl w:val="0"/>
          <w:numId w:val="2"/>
        </w:numPr>
        <w:spacing w:after="90" w:line="300"/>
      </w:pPr>
      <w:r>
        <w:rPr>
          <w:rFonts w:ascii="Calibri" w:cs="Calibri" w:eastAsia="Calibri" w:hAnsi="Calibri"/>
          <w:color w:val="1A1A1A"/>
          <w:sz w:val="21"/>
          <w:szCs w:val="21"/>
        </w:rPr>
        <w:t xml:space="preserve">puis : une page dédiée à la demande de tirages.</w:t>
      </w:r>
    </w:p>
    <w:p>
      <w:pPr>
        <w:spacing w:after="160" w:line="300"/>
      </w:pPr>
      <w:r>
        <w:rPr>
          <w:rFonts w:ascii="Calibri" w:cs="Calibri" w:eastAsia="Calibri" w:hAnsi="Calibri"/>
          <w:color w:val="1A1A1A"/>
          <w:sz w:val="21"/>
          <w:szCs w:val="21"/>
        </w:rPr>
        <w:t xml:space="preserve">Chaque extension a fait l'objet d'un échange avant d'être réalisée.</w:t>
      </w:r>
    </w:p>
    <w:p>
      <w:pPr>
        <w:pStyle w:val="Heading1"/>
        <w:pBdr>
          <w:bottom w:val="single" w:color="1A1A1A" w:sz="6" w:space="4"/>
        </w:pBdr>
        <w:spacing w:after="160" w:before="360"/>
      </w:pPr>
      <w:r>
        <w:rPr>
          <w:rFonts w:ascii="Calibri" w:cs="Calibri" w:eastAsia="Calibri" w:hAnsi="Calibri"/>
          <w:b/>
          <w:bCs/>
          <w:color w:val="1A1A1A"/>
          <w:sz w:val="26"/>
          <w:szCs w:val="26"/>
        </w:rPr>
        <w:t xml:space="preserve">4. Ce qui peut être revu ou amélioré</w:t>
      </w:r>
    </w:p>
    <w:p>
      <w:pPr>
        <w:pStyle w:val="ListParagraph"/>
        <w:numPr>
          <w:ilvl w:val="0"/>
          <w:numId w:val="2"/>
        </w:numPr>
        <w:spacing w:after="90" w:line="300"/>
      </w:pPr>
      <w:r>
        <w:rPr>
          <w:rFonts w:ascii="Calibri" w:cs="Calibri" w:eastAsia="Calibri" w:hAnsi="Calibri"/>
          <w:color w:val="1A1A1A"/>
          <w:sz w:val="21"/>
          <w:szCs w:val="21"/>
        </w:rPr>
        <w:t xml:space="preserve">Le nom de domaine réel (jeanyvescaillot.com) n'est pas encore basculé vers le nouveau site : il pointe toujours vers l'ancien WordPress. La bascule dépend d'une action à réaliser chez l'hébergeur du domaine, par Nico ou par le photographe.</w:t>
      </w:r>
    </w:p>
    <w:p>
      <w:pPr>
        <w:pStyle w:val="ListParagraph"/>
        <w:numPr>
          <w:ilvl w:val="0"/>
          <w:numId w:val="2"/>
        </w:numPr>
        <w:spacing w:after="90" w:line="300"/>
      </w:pPr>
      <w:r>
        <w:rPr>
          <w:rFonts w:ascii="Calibri" w:cs="Calibri" w:eastAsia="Calibri" w:hAnsi="Calibri"/>
          <w:color w:val="1A1A1A"/>
          <w:sz w:val="21"/>
          <w:szCs w:val="21"/>
        </w:rPr>
        <w:t xml:space="preserve">L'adresse postale et le numéro de téléphone du photographe, nécessaires aux mentions légales, n'ont pas encore été communiqués.</w:t>
      </w:r>
    </w:p>
    <w:p>
      <w:pPr>
        <w:pStyle w:val="ListParagraph"/>
        <w:numPr>
          <w:ilvl w:val="0"/>
          <w:numId w:val="2"/>
        </w:numPr>
        <w:spacing w:after="90" w:line="300"/>
      </w:pPr>
      <w:r>
        <w:rPr>
          <w:rFonts w:ascii="Calibri" w:cs="Calibri" w:eastAsia="Calibri" w:hAnsi="Calibri"/>
          <w:color w:val="1A1A1A"/>
          <w:sz w:val="21"/>
          <w:szCs w:val="21"/>
        </w:rPr>
        <w:t xml:space="preserve">Le formulaire de contact ouvre la messagerie du visiteur avec un message prérempli ; il n'envoie pas directement le message depuis le site. Un service d'envoi (par exemple Resend ou Formspree) reste à brancher si un envoi direct est souhaité.</w:t>
      </w:r>
    </w:p>
    <w:p>
      <w:pPr>
        <w:pStyle w:val="ListParagraph"/>
        <w:numPr>
          <w:ilvl w:val="0"/>
          <w:numId w:val="2"/>
        </w:numPr>
        <w:spacing w:after="90" w:line="300"/>
      </w:pPr>
      <w:r>
        <w:rPr>
          <w:rFonts w:ascii="Calibri" w:cs="Calibri" w:eastAsia="Calibri" w:hAnsi="Calibri"/>
          <w:color w:val="1A1A1A"/>
          <w:sz w:val="21"/>
          <w:szCs w:val="21"/>
        </w:rPr>
        <w:t xml:space="preserve">Plusieurs galeries (Birmanie, Chine, France, Italie, une partie du Laos et de la Colombie) reposent sur des fichiers d'origine de définition modeste. L'affichage reste correct dans les galeries mais peut paraître un peu faible en plein écran sur un grand moniteur. Des scans en plus haute définition amélioreraient le rendu.</w:t>
      </w:r>
    </w:p>
    <w:p>
      <w:pPr>
        <w:pStyle w:val="ListParagraph"/>
        <w:numPr>
          <w:ilvl w:val="0"/>
          <w:numId w:val="2"/>
        </w:numPr>
        <w:spacing w:after="90" w:line="300"/>
      </w:pPr>
      <w:r>
        <w:rPr>
          <w:rFonts w:ascii="Calibri" w:cs="Calibri" w:eastAsia="Calibri" w:hAnsi="Calibri"/>
          <w:color w:val="1A1A1A"/>
          <w:sz w:val="21"/>
          <w:szCs w:val="21"/>
        </w:rPr>
        <w:t xml:space="preserve">La page « Tirages » ne présente ni prix, ni formats, ni types de papier : ces informations n'ont pas été confirmées par le photographe.</w:t>
      </w:r>
    </w:p>
    <w:p>
      <w:pPr>
        <w:pStyle w:val="ListParagraph"/>
        <w:numPr>
          <w:ilvl w:val="0"/>
          <w:numId w:val="2"/>
        </w:numPr>
        <w:spacing w:after="90" w:line="300"/>
      </w:pPr>
      <w:r>
        <w:rPr>
          <w:rFonts w:ascii="Calibri" w:cs="Calibri" w:eastAsia="Calibri" w:hAnsi="Calibri"/>
          <w:color w:val="1A1A1A"/>
          <w:sz w:val="21"/>
          <w:szCs w:val="21"/>
        </w:rPr>
        <w:t xml:space="preserve">Deux points restent à vérifier avec le photographe : la date de l'exposition « Au pays Samburu » (2011 sur l'ancien site, mais 2019 selon une affiche et un article de presse), et le lien de l'article de presse « Carnaval de Venise » (2009), qui n'a pas pu être retrouvé.</w:t>
      </w:r>
    </w:p>
    <w:p>
      <w:pPr>
        <w:pStyle w:val="ListParagraph"/>
        <w:numPr>
          <w:ilvl w:val="0"/>
          <w:numId w:val="2"/>
        </w:numPr>
        <w:spacing w:after="90" w:line="300"/>
      </w:pPr>
      <w:r>
        <w:rPr>
          <w:rFonts w:ascii="Calibri" w:cs="Calibri" w:eastAsia="Calibri" w:hAnsi="Calibri"/>
          <w:color w:val="1A1A1A"/>
          <w:sz w:val="21"/>
          <w:szCs w:val="21"/>
        </w:rPr>
        <w:t xml:space="preserve">Les légendes des photographies se limitent à un titre : elles ne précisent pas l'année ni le lieu.</w:t>
      </w:r>
    </w:p>
    <w:p>
      <w:pPr>
        <w:pStyle w:val="ListParagraph"/>
        <w:numPr>
          <w:ilvl w:val="0"/>
          <w:numId w:val="2"/>
        </w:numPr>
        <w:spacing w:after="90" w:line="300"/>
      </w:pPr>
      <w:r>
        <w:rPr>
          <w:rFonts w:ascii="Calibri" w:cs="Calibri" w:eastAsia="Calibri" w:hAnsi="Calibri"/>
          <w:color w:val="1A1A1A"/>
          <w:sz w:val="21"/>
          <w:szCs w:val="21"/>
        </w:rPr>
        <w:t xml:space="preserve">L'ancien site WordPress reste actif. Il ne devra être fermé qu'après confirmation que le nouveau site fonctionne bien sur le nom de domaine réel, afin de ne pas perdre ce dernier.</w:t>
      </w:r>
    </w:p>
    <w:p>
      <w:pPr>
        <w:pStyle w:val="Heading1"/>
        <w:pBdr>
          <w:bottom w:val="single" w:color="1A1A1A" w:sz="6" w:space="4"/>
        </w:pBdr>
        <w:spacing w:after="160" w:before="360"/>
      </w:pPr>
      <w:r>
        <w:rPr>
          <w:rFonts w:ascii="Calibri" w:cs="Calibri" w:eastAsia="Calibri" w:hAnsi="Calibri"/>
          <w:b/>
          <w:bCs/>
          <w:color w:val="1A1A1A"/>
          <w:sz w:val="26"/>
          <w:szCs w:val="26"/>
        </w:rPr>
        <w:t xml:space="preserve">5. Recommandations pour la suite</w:t>
      </w:r>
    </w:p>
    <w:p>
      <w:pPr>
        <w:pStyle w:val="ListParagraph"/>
        <w:numPr>
          <w:ilvl w:val="0"/>
          <w:numId w:val="2"/>
        </w:numPr>
        <w:spacing w:after="90" w:line="300"/>
      </w:pPr>
      <w:r>
        <w:rPr>
          <w:rFonts w:ascii="Calibri" w:cs="Calibri" w:eastAsia="Calibri" w:hAnsi="Calibri"/>
          <w:color w:val="1A1A1A"/>
          <w:sz w:val="21"/>
          <w:szCs w:val="21"/>
        </w:rPr>
        <w:t xml:space="preserve">Faire valider le site par le photographe à partir du lien de démonstration, avant toute autre étape.</w:t>
      </w:r>
    </w:p>
    <w:p>
      <w:pPr>
        <w:pStyle w:val="ListParagraph"/>
        <w:numPr>
          <w:ilvl w:val="0"/>
          <w:numId w:val="2"/>
        </w:numPr>
        <w:spacing w:after="90" w:line="300"/>
      </w:pPr>
      <w:r>
        <w:rPr>
          <w:rFonts w:ascii="Calibri" w:cs="Calibri" w:eastAsia="Calibri" w:hAnsi="Calibri"/>
          <w:color w:val="1A1A1A"/>
          <w:sz w:val="21"/>
          <w:szCs w:val="21"/>
        </w:rPr>
        <w:t xml:space="preserve">Recueillir les informations manquantes : adresse et téléphone pour les mentions légales, confirmation sur la vente de tirages (formats, papier, tarifs), scans en haute définition pour les galeries concernées.</w:t>
      </w:r>
    </w:p>
    <w:p>
      <w:pPr>
        <w:pStyle w:val="ListParagraph"/>
        <w:numPr>
          <w:ilvl w:val="0"/>
          <w:numId w:val="2"/>
        </w:numPr>
        <w:spacing w:after="90" w:line="300"/>
      </w:pPr>
      <w:r>
        <w:rPr>
          <w:rFonts w:ascii="Calibri" w:cs="Calibri" w:eastAsia="Calibri" w:hAnsi="Calibri"/>
          <w:color w:val="1A1A1A"/>
          <w:sz w:val="21"/>
          <w:szCs w:val="21"/>
        </w:rPr>
        <w:t xml:space="preserve">Procéder à la bascule du nom de domaine une fois le site validé (la procédure est déjà préparée).</w:t>
      </w:r>
    </w:p>
    <w:p>
      <w:pPr>
        <w:pStyle w:val="ListParagraph"/>
        <w:numPr>
          <w:ilvl w:val="0"/>
          <w:numId w:val="2"/>
        </w:numPr>
        <w:spacing w:after="90" w:line="300"/>
      </w:pPr>
      <w:r>
        <w:rPr>
          <w:rFonts w:ascii="Calibri" w:cs="Calibri" w:eastAsia="Calibri" w:hAnsi="Calibri"/>
          <w:color w:val="1A1A1A"/>
          <w:sz w:val="21"/>
          <w:szCs w:val="21"/>
        </w:rPr>
        <w:t xml:space="preserve">Ne fermer l'ancien site WordPress qu'après vérification que le nouveau site répond correctement sur le nom de domaine réel.</w:t>
      </w:r>
    </w:p>
    <w:p>
      <w:pPr>
        <w:pStyle w:val="ListParagraph"/>
        <w:numPr>
          <w:ilvl w:val="0"/>
          <w:numId w:val="2"/>
        </w:numPr>
        <w:spacing w:after="90" w:line="300"/>
      </w:pPr>
      <w:r>
        <w:rPr>
          <w:rFonts w:ascii="Calibri" w:cs="Calibri" w:eastAsia="Calibri" w:hAnsi="Calibri"/>
          <w:color w:val="1A1A1A"/>
          <w:sz w:val="21"/>
          <w:szCs w:val="21"/>
        </w:rPr>
        <w:t xml:space="preserve">Brancher un envoi direct du formulaire de contact si cela est souhaité.</w:t>
      </w:r>
    </w:p>
    <w:p>
      <w:pPr>
        <w:pStyle w:val="ListParagraph"/>
        <w:numPr>
          <w:ilvl w:val="0"/>
          <w:numId w:val="2"/>
        </w:numPr>
        <w:spacing w:after="90" w:line="300"/>
      </w:pPr>
      <w:r>
        <w:rPr>
          <w:rFonts w:ascii="Calibri" w:cs="Calibri" w:eastAsia="Calibri" w:hAnsi="Calibri"/>
          <w:color w:val="1A1A1A"/>
          <w:sz w:val="21"/>
          <w:szCs w:val="21"/>
        </w:rPr>
        <w:t xml:space="preserve">Compléter les légendes des photographies (année, lieu) une fois ces informations disponibles.</w:t>
      </w:r>
    </w:p>
    <w:p>
      <w:pPr>
        <w:pStyle w:val="Heading1"/>
        <w:pBdr>
          <w:bottom w:val="single" w:color="1A1A1A" w:sz="6" w:space="4"/>
        </w:pBdr>
        <w:spacing w:after="160" w:before="360"/>
      </w:pPr>
      <w:r>
        <w:rPr>
          <w:rFonts w:ascii="Calibri" w:cs="Calibri" w:eastAsia="Calibri" w:hAnsi="Calibri"/>
          <w:b/>
          <w:bCs/>
          <w:color w:val="1A1A1A"/>
          <w:sz w:val="26"/>
          <w:szCs w:val="26"/>
        </w:rPr>
        <w:t xml:space="preserve">6. Tarification</w:t>
      </w:r>
    </w:p>
    <w:p>
      <w:pPr>
        <w:spacing w:after="160" w:line="300"/>
      </w:pPr>
      <w:r>
        <w:rPr>
          <w:rFonts w:ascii="Calibri" w:cs="Calibri" w:eastAsia="Calibri" w:hAnsi="Calibri"/>
          <w:color w:val="1A1A1A"/>
          <w:sz w:val="21"/>
          <w:szCs w:val="21"/>
        </w:rPr>
        <w:t xml:space="preserve">Ce projet est une réalisation personnelle, pour le compte du père de Nico. Il n'a pas fait l'objet d'un devis ni d'une facturation.</w:t>
      </w:r>
    </w:p>
    <w:p>
      <w:pPr>
        <w:spacing w:after="160" w:line="300"/>
      </w:pPr>
      <w:r>
        <w:rPr>
          <w:rFonts w:ascii="Calibri" w:cs="Calibri" w:eastAsia="Calibri" w:hAnsi="Calibri"/>
          <w:color w:val="1A1A1A"/>
          <w:sz w:val="21"/>
          <w:szCs w:val="21"/>
        </w:rPr>
        <w:t xml:space="preserve">Si une prestation équivalente était réalisée pour un tiers, elle relèverait d'un chiffrage séparé, couvrant notamment la récupération et la structuration du contenu, la conception graphique, le développement du site, la mise en conformité et le paramétrage de l'hébergement.</w:t>
      </w:r>
    </w:p>
    <w:p>
      <w:pPr>
        <w:pStyle w:val="Heading1"/>
        <w:pBdr>
          <w:bottom w:val="single" w:color="1A1A1A" w:sz="6" w:space="4"/>
        </w:pBdr>
        <w:spacing w:after="160" w:before="360"/>
      </w:pPr>
      <w:r>
        <w:rPr>
          <w:rFonts w:ascii="Calibri" w:cs="Calibri" w:eastAsia="Calibri" w:hAnsi="Calibri"/>
          <w:b/>
          <w:bCs/>
          <w:color w:val="1A1A1A"/>
          <w:sz w:val="26"/>
          <w:szCs w:val="26"/>
        </w:rPr>
        <w:t xml:space="preserve">7. Validation et prochaine étape</w:t>
      </w:r>
    </w:p>
    <w:p>
      <w:pPr>
        <w:spacing w:after="160" w:line="300"/>
      </w:pPr>
      <w:r>
        <w:rPr>
          <w:rFonts w:ascii="Calibri" w:cs="Calibri" w:eastAsia="Calibri" w:hAnsi="Calibri"/>
          <w:color w:val="1A1A1A"/>
          <w:sz w:val="21"/>
          <w:szCs w:val="21"/>
        </w:rPr>
        <w:t xml:space="preserve">Le site est en ligne en version de démonstration, à l'adresse indiquée en tête de ce document.</w:t>
      </w:r>
    </w:p>
    <w:p>
      <w:pPr>
        <w:spacing w:after="160" w:line="300"/>
      </w:pPr>
      <w:r>
        <w:rPr>
          <w:rFonts w:ascii="Calibri" w:cs="Calibri" w:eastAsia="Calibri" w:hAnsi="Calibri"/>
          <w:color w:val="1A1A1A"/>
          <w:sz w:val="21"/>
          <w:szCs w:val="21"/>
        </w:rPr>
        <w:t xml:space="preserve">Prochaine étape : validation du site par le photographe, puis bascule du nom de domaine et mise en production définitive.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0rvq6wm_2uoj91e88neg" Type="http://schemas.openxmlformats.org/officeDocument/2006/relationships/hyperlink" Target="https://jean-yves-caillot.vercel.app" TargetMode="External"/><Relationship Id="rId0zniyeek0pxdivf_-qju2" Type="http://schemas.openxmlformats.org/officeDocument/2006/relationships/hyperlink" Target="https://jeanyvescaillot.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2026-09-27T21:05:45.140Z</dcterms:created>
  <dcterms:modified xsi:type="dcterms:W3CDTF">2026-09-27T21:05:45.141Z</dcterms:modified>
</cp:coreProperties>
</file>

<file path=docProps/custom.xml><?xml version="1.0" encoding="utf-8"?>
<Properties xmlns="http://schemas.openxmlformats.org/officeDocument/2006/custom-properties" xmlns:vt="http://schemas.openxmlformats.org/officeDocument/2006/docPropsVTypes"/>
</file>