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E80D" w14:textId="77777777" w:rsidR="00E258AA" w:rsidRPr="00847C08" w:rsidRDefault="00000000">
      <w:pPr>
        <w:pStyle w:val="1"/>
        <w:rPr>
          <w:lang w:val="ru-RU"/>
        </w:rPr>
      </w:pPr>
      <w:bookmarkStart w:id="0" w:name="Xe2e6dac19651cf176f2e6ac0b392ebf0476f0cf"/>
      <w:r w:rsidRPr="00847C08">
        <w:rPr>
          <w:lang w:val="ru-RU"/>
        </w:rPr>
        <w:t>Программный модуль для повторной идентификации объектов в видеопотоке с камер видеонаблюдения</w:t>
      </w:r>
    </w:p>
    <w:p w14:paraId="45E11C0E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Ключевые слова: видеонаблюдение, повторная идентификация, нейронные сети, </w:t>
      </w:r>
      <w:r>
        <w:t>RGB</w:t>
      </w:r>
      <w:r w:rsidRPr="00847C08">
        <w:rPr>
          <w:lang w:val="ru-RU"/>
        </w:rPr>
        <w:t>-</w:t>
      </w:r>
      <w:r>
        <w:t>IR</w:t>
      </w:r>
      <w:r w:rsidRPr="00847C08">
        <w:rPr>
          <w:lang w:val="ru-RU"/>
        </w:rPr>
        <w:t>, модальность</w:t>
      </w:r>
    </w:p>
    <w:p w14:paraId="67FE1D0D" w14:textId="77777777" w:rsidR="00E258AA" w:rsidRPr="00847C08" w:rsidRDefault="00000000">
      <w:pPr>
        <w:pStyle w:val="2"/>
        <w:rPr>
          <w:lang w:val="ru-RU"/>
        </w:rPr>
      </w:pPr>
      <w:bookmarkStart w:id="1" w:name="аннотация"/>
      <w:r w:rsidRPr="00847C08">
        <w:rPr>
          <w:lang w:val="ru-RU"/>
        </w:rPr>
        <w:t>Аннотация</w:t>
      </w:r>
    </w:p>
    <w:p w14:paraId="1AAD5F01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В работе проанализирована проблема автоматической идентификации человека в системах видеонаблюдения при переключении камер в ночной инфракрасный режим. Рассмотрены существующие подходы к кросс-модальной (</w:t>
      </w:r>
      <w:r>
        <w:t>RGB</w:t>
      </w:r>
      <w:r w:rsidRPr="00847C08">
        <w:rPr>
          <w:lang w:val="ru-RU"/>
        </w:rPr>
        <w:t>-</w:t>
      </w:r>
      <w:r>
        <w:t>IR</w:t>
      </w:r>
      <w:r w:rsidRPr="00847C08">
        <w:rPr>
          <w:lang w:val="ru-RU"/>
        </w:rPr>
        <w:t xml:space="preserve">) повторной идентификации человека в системах видеонаблюдения и проведен сравнительный анализ современных методов, использующих генеративные сети, семантические подсказки, структурный анализ и аугментацию данных. На основе выработанных критериев (Механизм выравнивания модальностей, </w:t>
      </w:r>
      <w:r>
        <w:t>Rank</w:t>
      </w:r>
      <w:r w:rsidRPr="00847C08">
        <w:rPr>
          <w:lang w:val="ru-RU"/>
        </w:rPr>
        <w:t xml:space="preserve">-1, </w:t>
      </w:r>
      <w:r>
        <w:t>mAP</w:t>
      </w:r>
      <w:r w:rsidRPr="00847C08">
        <w:rPr>
          <w:lang w:val="ru-RU"/>
        </w:rPr>
        <w:t>) выбран метод, использующий генерацию промежуточных представлений. Предложена архитектура программного модуля, включающая подсистему детекции и модифицированный алгоритм сопоставления признаков, устойчивый к потере цветовой информации. Определены направления дальнейших исследований и тестирования разработанного решения.</w:t>
      </w:r>
    </w:p>
    <w:p w14:paraId="082276B1" w14:textId="77777777" w:rsidR="00E258AA" w:rsidRPr="00847C08" w:rsidRDefault="00000000">
      <w:pPr>
        <w:pStyle w:val="2"/>
        <w:rPr>
          <w:lang w:val="ru-RU"/>
        </w:rPr>
      </w:pPr>
      <w:bookmarkStart w:id="2" w:name="введение"/>
      <w:bookmarkEnd w:id="1"/>
      <w:r w:rsidRPr="00847C08">
        <w:rPr>
          <w:lang w:val="ru-RU"/>
        </w:rPr>
        <w:t>Введение</w:t>
      </w:r>
    </w:p>
    <w:p w14:paraId="2D302929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Активное распространение систем видеонаблюдения и круглосуточного мониторинга создает устойчивую потребность в автоматическом анализе видеоданных [1-3]. Ключевой задачей в этой области является повторная идентификация человека (</w:t>
      </w:r>
      <w:r>
        <w:t>Person</w:t>
      </w:r>
      <w:r w:rsidRPr="00847C08">
        <w:rPr>
          <w:lang w:val="ru-RU"/>
        </w:rPr>
        <w:t xml:space="preserve"> </w:t>
      </w:r>
      <w:r>
        <w:t>Re</w:t>
      </w:r>
      <w:r w:rsidRPr="00847C08">
        <w:rPr>
          <w:lang w:val="ru-RU"/>
        </w:rPr>
        <w:t>-</w:t>
      </w:r>
      <w:r>
        <w:t>Identification</w:t>
      </w:r>
      <w:r w:rsidRPr="00847C08">
        <w:rPr>
          <w:lang w:val="ru-RU"/>
        </w:rPr>
        <w:t xml:space="preserve">, </w:t>
      </w:r>
      <w:r>
        <w:t>Re</w:t>
      </w:r>
      <w:r w:rsidRPr="00847C08">
        <w:rPr>
          <w:lang w:val="ru-RU"/>
        </w:rPr>
        <w:t>-</w:t>
      </w:r>
      <w:r>
        <w:t>ID</w:t>
      </w:r>
      <w:r w:rsidRPr="00847C08">
        <w:rPr>
          <w:lang w:val="ru-RU"/>
        </w:rPr>
        <w:t>) — процесс сопоставления изображений одного и того же человека с разных камер, непересекающихся по полю зрения.</w:t>
      </w:r>
    </w:p>
    <w:p w14:paraId="2BA7E0F6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>Большинство современных камер видеонаблюдения в условиях недостаточной освещенности автоматически переключаются в режим инфракрасной съемки (</w:t>
      </w:r>
      <w:r>
        <w:t>IR</w:t>
      </w:r>
      <w:r w:rsidRPr="00847C08">
        <w:rPr>
          <w:lang w:val="ru-RU"/>
        </w:rPr>
        <w:t>-режим), что приводит к потере цветовой информации, на которую опираются стандартные алгоритмы повторной идентификации. Исследования показывают, что точность базовых моделей при смене спектра с видимого (</w:t>
      </w:r>
      <w:r>
        <w:t>RGB</w:t>
      </w:r>
      <w:r w:rsidRPr="00847C08">
        <w:rPr>
          <w:lang w:val="ru-RU"/>
        </w:rPr>
        <w:t xml:space="preserve">) на инфракрасный падает на 30–40% [4]. Задача кросс-модальной идентификации в условиях смены </w:t>
      </w:r>
      <w:r>
        <w:t>RGB</w:t>
      </w:r>
      <w:r w:rsidRPr="00847C08">
        <w:rPr>
          <w:lang w:val="ru-RU"/>
        </w:rPr>
        <w:t>-</w:t>
      </w:r>
      <w:r>
        <w:t>IR</w:t>
      </w:r>
      <w:r w:rsidRPr="00847C08">
        <w:rPr>
          <w:lang w:val="ru-RU"/>
        </w:rPr>
        <w:t xml:space="preserve"> режимов съемки называется </w:t>
      </w:r>
      <w:r>
        <w:t>Visible</w:t>
      </w:r>
      <w:r w:rsidRPr="00847C08">
        <w:rPr>
          <w:lang w:val="ru-RU"/>
        </w:rPr>
        <w:t>-</w:t>
      </w:r>
      <w:r>
        <w:t>Infrared</w:t>
      </w:r>
      <w:r w:rsidRPr="00847C08">
        <w:rPr>
          <w:lang w:val="ru-RU"/>
        </w:rPr>
        <w:t xml:space="preserve"> </w:t>
      </w:r>
      <w:r>
        <w:t>ReID</w:t>
      </w:r>
      <w:r w:rsidRPr="00847C08">
        <w:rPr>
          <w:lang w:val="ru-RU"/>
        </w:rPr>
        <w:t xml:space="preserve"> (</w:t>
      </w:r>
      <w:r>
        <w:t>VI</w:t>
      </w:r>
      <w:r w:rsidRPr="00847C08">
        <w:rPr>
          <w:lang w:val="ru-RU"/>
        </w:rPr>
        <w:t>-</w:t>
      </w:r>
      <w:r>
        <w:t>ReID</w:t>
      </w:r>
      <w:r w:rsidRPr="00847C08">
        <w:rPr>
          <w:lang w:val="ru-RU"/>
        </w:rPr>
        <w:t>). Существующие методы пытаются решить эту проблему с помощью генеративных сетей (</w:t>
      </w:r>
      <w:r>
        <w:t>GAN</w:t>
      </w:r>
      <w:r w:rsidRPr="00847C08">
        <w:rPr>
          <w:lang w:val="ru-RU"/>
        </w:rPr>
        <w:t>), механизмов внимания и аугментации данных [5], однако многие из них представлены только теоретическими схемами или программным кодом осуществления обучения и тестирования на определенных наборах данных, что делает такие методы сложными для внедрения в реальные системы.</w:t>
      </w:r>
    </w:p>
    <w:p w14:paraId="626E19C1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Объектом данного исследования является процесс повторной идентификации человека в видеопотоке с распределенных камер. Предметом исследования выступает </w:t>
      </w:r>
      <w:r w:rsidRPr="00847C08">
        <w:rPr>
          <w:lang w:val="ru-RU"/>
        </w:rPr>
        <w:lastRenderedPageBreak/>
        <w:t xml:space="preserve">устойчивость методов идентификации к условиям изменения модальности (смены цветового спектра съемки с </w:t>
      </w:r>
      <w:r>
        <w:t>RGB</w:t>
      </w:r>
      <w:r w:rsidRPr="00847C08">
        <w:rPr>
          <w:lang w:val="ru-RU"/>
        </w:rPr>
        <w:t xml:space="preserve"> на </w:t>
      </w:r>
      <w:r>
        <w:t>IR</w:t>
      </w:r>
      <w:r w:rsidRPr="00847C08">
        <w:rPr>
          <w:lang w:val="ru-RU"/>
        </w:rPr>
        <w:t>).</w:t>
      </w:r>
    </w:p>
    <w:p w14:paraId="34DED988" w14:textId="77777777" w:rsidR="00E258AA" w:rsidRDefault="00000000">
      <w:pPr>
        <w:pStyle w:val="a0"/>
      </w:pPr>
      <w:r w:rsidRPr="00847C08">
        <w:rPr>
          <w:lang w:val="ru-RU"/>
        </w:rPr>
        <w:t xml:space="preserve">Целью работы является разработка программного модуля для повторной идентификации человека, устойчивого к переключению режимов съемки. </w:t>
      </w:r>
      <w:r>
        <w:t>Для достижения цели были решены следующие задачи:</w:t>
      </w:r>
    </w:p>
    <w:p w14:paraId="644BF6C5" w14:textId="77777777" w:rsidR="00E258AA" w:rsidRPr="00847C0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47C08">
        <w:rPr>
          <w:lang w:val="ru-RU"/>
        </w:rPr>
        <w:t>Проведен сравнительный анализ подходов к улучшению точности кросс-модальной идентификации.</w:t>
      </w:r>
    </w:p>
    <w:p w14:paraId="5146BE87" w14:textId="77777777" w:rsidR="00E258AA" w:rsidRPr="00847C0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47C08">
        <w:rPr>
          <w:lang w:val="ru-RU"/>
        </w:rPr>
        <w:t>Сформулированы критерии оценки эффективности методов.</w:t>
      </w:r>
    </w:p>
    <w:p w14:paraId="22082E84" w14:textId="77777777" w:rsidR="00E258AA" w:rsidRPr="00847C0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47C08">
        <w:rPr>
          <w:lang w:val="ru-RU"/>
        </w:rPr>
        <w:t>Выполнен отбор наиболее перспективных архитектур.</w:t>
      </w:r>
    </w:p>
    <w:p w14:paraId="2EED3FE4" w14:textId="77777777" w:rsidR="00E258AA" w:rsidRPr="00847C08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47C08">
        <w:rPr>
          <w:lang w:val="ru-RU"/>
        </w:rPr>
        <w:t>Сформулированы рекомендации по построению программного модуля.</w:t>
      </w:r>
    </w:p>
    <w:p w14:paraId="5EB8E1AC" w14:textId="77777777" w:rsidR="00E258AA" w:rsidRPr="00847C08" w:rsidRDefault="00000000">
      <w:pPr>
        <w:pStyle w:val="2"/>
        <w:rPr>
          <w:lang w:val="ru-RU"/>
        </w:rPr>
      </w:pPr>
      <w:bookmarkStart w:id="3" w:name="обзор-предметной-области"/>
      <w:bookmarkEnd w:id="2"/>
      <w:r w:rsidRPr="00847C08">
        <w:rPr>
          <w:lang w:val="ru-RU"/>
        </w:rPr>
        <w:t>Обзор предметной области</w:t>
      </w:r>
    </w:p>
    <w:p w14:paraId="75B66723" w14:textId="77777777" w:rsidR="00E258AA" w:rsidRDefault="00000000">
      <w:pPr>
        <w:pStyle w:val="FirstParagraph"/>
      </w:pPr>
      <w:r w:rsidRPr="00847C08">
        <w:rPr>
          <w:lang w:val="ru-RU"/>
        </w:rPr>
        <w:t xml:space="preserve">Для решения задачи кросс-модальной идентификации был проведен поиск и анализ научных трудов за 2025 год, имеющих открытую реализацию или подробное описание архитектуры и протестированных на бенчмарке </w:t>
      </w:r>
      <w:r>
        <w:t>SYSU</w:t>
      </w:r>
      <w:r w:rsidRPr="00847C08">
        <w:rPr>
          <w:lang w:val="ru-RU"/>
        </w:rPr>
        <w:t>-</w:t>
      </w:r>
      <w:r>
        <w:t>MM</w:t>
      </w:r>
      <w:r w:rsidRPr="00847C08">
        <w:rPr>
          <w:lang w:val="ru-RU"/>
        </w:rPr>
        <w:t xml:space="preserve">01. </w:t>
      </w:r>
      <w:r>
        <w:t>Были рассмотрены следующие методы:</w:t>
      </w:r>
    </w:p>
    <w:p w14:paraId="719F99E1" w14:textId="77777777" w:rsidR="00E258AA" w:rsidRDefault="00000000">
      <w:pPr>
        <w:pStyle w:val="3"/>
      </w:pPr>
      <w:bookmarkStart w:id="4" w:name="X0368766902351ab64b4287241dcb9c9577992c7"/>
      <w:r>
        <w:t>AGPI2 (Adaptive Generation of Privileged Intermediate Information)</w:t>
      </w:r>
    </w:p>
    <w:p w14:paraId="12DF49CC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Данный метод реализует подход к обучению, при котором генерируется виртуальное «привилегированное» промежуточное представление, служащее мостом между видимой и инфракрасной модальностями. Ключевой особенностью является использование генеративного модуля (</w:t>
      </w:r>
      <w:r>
        <w:t>GAN</w:t>
      </w:r>
      <w:r w:rsidRPr="00847C08">
        <w:rPr>
          <w:lang w:val="ru-RU"/>
        </w:rPr>
        <w:t>) только на этапе обучения. Это позволяет трансформировать признаки видимого спектра в пространство, близкое к инфракрасному, без использования генератора на этапе тестирования, что приводит к сложному и долгому обучению, но повышает точность при тестировании, не замедляя работу системы.[6]</w:t>
      </w:r>
    </w:p>
    <w:p w14:paraId="1B1ED0BB" w14:textId="77777777" w:rsidR="00E258AA" w:rsidRDefault="00000000">
      <w:pPr>
        <w:pStyle w:val="3"/>
      </w:pPr>
      <w:bookmarkStart w:id="5" w:name="X6c07e30f0957e773f1e6ab73a47d48ead3e2ef0"/>
      <w:bookmarkEnd w:id="4"/>
      <w:r>
        <w:t>FSRL (Fine-Grained Semantic Representation Learning)</w:t>
      </w:r>
    </w:p>
    <w:p w14:paraId="083A6390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Метод </w:t>
      </w:r>
      <w:r>
        <w:t>FSRL</w:t>
      </w:r>
      <w:r w:rsidRPr="00847C08">
        <w:rPr>
          <w:lang w:val="ru-RU"/>
        </w:rPr>
        <w:t xml:space="preserve"> фокусируется на извлечении среднеуровневых признаков, содержащих детальную семантическую информацию об идентификации (детали одежды, форма тела). Архитектура включает модули нормализации и компенсации модальностей (</w:t>
      </w:r>
      <w:r>
        <w:t>MNC</w:t>
      </w:r>
      <w:r w:rsidRPr="00847C08">
        <w:rPr>
          <w:lang w:val="ru-RU"/>
        </w:rPr>
        <w:t>), агрегации промежуточных признаков (</w:t>
      </w:r>
      <w:r>
        <w:t>IFA</w:t>
      </w:r>
      <w:r w:rsidRPr="00847C08">
        <w:rPr>
          <w:lang w:val="ru-RU"/>
        </w:rPr>
        <w:t>) и семантически согласованного обучения (</w:t>
      </w:r>
      <w:r>
        <w:t>SAFL</w:t>
      </w:r>
      <w:r w:rsidRPr="00847C08">
        <w:rPr>
          <w:lang w:val="ru-RU"/>
        </w:rPr>
        <w:t>). Подход направлен на повышение точности за счет использования устойчивых к смене модальности деталей, но требует большего количества параметров.[7]</w:t>
      </w:r>
    </w:p>
    <w:p w14:paraId="430A45AF" w14:textId="77777777" w:rsidR="00E258AA" w:rsidRDefault="00000000">
      <w:pPr>
        <w:pStyle w:val="3"/>
      </w:pPr>
      <w:bookmarkStart w:id="6" w:name="Xc31e4d8b5a793849992b444521f76164646165f"/>
      <w:bookmarkEnd w:id="5"/>
      <w:r>
        <w:t>CECR-Net (Channel Enhanced Cross-modality Relation Network)</w:t>
      </w:r>
    </w:p>
    <w:p w14:paraId="7C201127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Метод реализует двухпоточную архитектуру, нацеленную на захват структурных отношений между частями тела, инвариантных к модальности (эффективно используется структурная информация тела, которая не меняется с изменением модальности, позы или освещения). Метод использует стратегию </w:t>
      </w:r>
      <w:r>
        <w:t>Channel</w:t>
      </w:r>
      <w:r w:rsidRPr="00847C08">
        <w:rPr>
          <w:lang w:val="ru-RU"/>
        </w:rPr>
        <w:t>-</w:t>
      </w:r>
      <w:r>
        <w:t>Enhanced</w:t>
      </w:r>
      <w:r w:rsidRPr="00847C08">
        <w:rPr>
          <w:lang w:val="ru-RU"/>
        </w:rPr>
        <w:t xml:space="preserve"> </w:t>
      </w:r>
      <w:r>
        <w:t>Sharing</w:t>
      </w:r>
      <w:r w:rsidRPr="00847C08">
        <w:rPr>
          <w:lang w:val="ru-RU"/>
        </w:rPr>
        <w:t xml:space="preserve"> (</w:t>
      </w:r>
      <w:r>
        <w:t>CES</w:t>
      </w:r>
      <w:r w:rsidRPr="00847C08">
        <w:rPr>
          <w:lang w:val="ru-RU"/>
        </w:rPr>
        <w:t xml:space="preserve">), где видимые изображения случайным образом преобразуются для имитации одноканальных ИК-изображений, что повышает устойчивость к вариациям цвета. Архитектура включает модули </w:t>
      </w:r>
      <w:r>
        <w:t>Intra</w:t>
      </w:r>
      <w:r w:rsidRPr="00847C08">
        <w:rPr>
          <w:lang w:val="ru-RU"/>
        </w:rPr>
        <w:t>-</w:t>
      </w:r>
      <w:r>
        <w:t>Relation</w:t>
      </w:r>
      <w:r w:rsidRPr="00847C08">
        <w:rPr>
          <w:lang w:val="ru-RU"/>
        </w:rPr>
        <w:t xml:space="preserve"> </w:t>
      </w:r>
      <w:r>
        <w:t>Learning</w:t>
      </w:r>
      <w:r w:rsidRPr="00847C08">
        <w:rPr>
          <w:lang w:val="ru-RU"/>
        </w:rPr>
        <w:t xml:space="preserve"> (</w:t>
      </w:r>
      <w:r>
        <w:t>IRL</w:t>
      </w:r>
      <w:r w:rsidRPr="00847C08">
        <w:rPr>
          <w:lang w:val="ru-RU"/>
        </w:rPr>
        <w:t xml:space="preserve">) и </w:t>
      </w:r>
      <w:r>
        <w:t>Cross</w:t>
      </w:r>
      <w:r w:rsidRPr="00847C08">
        <w:rPr>
          <w:lang w:val="ru-RU"/>
        </w:rPr>
        <w:t>-</w:t>
      </w:r>
      <w:r>
        <w:t>Relation</w:t>
      </w:r>
      <w:r w:rsidRPr="00847C08">
        <w:rPr>
          <w:lang w:val="ru-RU"/>
        </w:rPr>
        <w:t xml:space="preserve"> </w:t>
      </w:r>
      <w:r>
        <w:t>Learning</w:t>
      </w:r>
      <w:r w:rsidRPr="00847C08">
        <w:rPr>
          <w:lang w:val="ru-RU"/>
        </w:rPr>
        <w:t xml:space="preserve"> </w:t>
      </w:r>
      <w:r w:rsidRPr="00847C08">
        <w:rPr>
          <w:lang w:val="ru-RU"/>
        </w:rPr>
        <w:lastRenderedPageBreak/>
        <w:t>(</w:t>
      </w:r>
      <w:r>
        <w:t>CRL</w:t>
      </w:r>
      <w:r w:rsidRPr="00847C08">
        <w:rPr>
          <w:lang w:val="ru-RU"/>
        </w:rPr>
        <w:t>), основанные на реляционных сетях (</w:t>
      </w:r>
      <w:r>
        <w:t>relation</w:t>
      </w:r>
      <w:r w:rsidRPr="00847C08">
        <w:rPr>
          <w:lang w:val="ru-RU"/>
        </w:rPr>
        <w:t xml:space="preserve"> </w:t>
      </w:r>
      <w:r>
        <w:t>network</w:t>
      </w:r>
      <w:r w:rsidRPr="00847C08">
        <w:rPr>
          <w:lang w:val="ru-RU"/>
        </w:rPr>
        <w:t>), для моделирования структурных связей внутри и между модальностями соответственно.[8]</w:t>
      </w:r>
    </w:p>
    <w:p w14:paraId="753F096A" w14:textId="77777777" w:rsidR="00E258AA" w:rsidRDefault="00000000">
      <w:pPr>
        <w:pStyle w:val="3"/>
      </w:pPr>
      <w:bookmarkStart w:id="7" w:name="Xc92d45617843e73ddb86bd8992964b82f07e03e"/>
      <w:bookmarkEnd w:id="6"/>
      <w:r>
        <w:t>CSDN (CLIP-Driven Semantic Discovery Network)</w:t>
      </w:r>
    </w:p>
    <w:p w14:paraId="0E591847" w14:textId="77777777" w:rsidR="00E258AA" w:rsidRPr="00847C08" w:rsidRDefault="00000000">
      <w:pPr>
        <w:pStyle w:val="FirstParagraph"/>
        <w:rPr>
          <w:lang w:val="ru-RU"/>
        </w:rPr>
      </w:pPr>
      <w:r>
        <w:t>CSDN</w:t>
      </w:r>
      <w:r w:rsidRPr="00847C08">
        <w:rPr>
          <w:lang w:val="ru-RU"/>
        </w:rPr>
        <w:t xml:space="preserve"> использует предварительно обученную модель </w:t>
      </w:r>
      <w:r>
        <w:t>CLIP</w:t>
      </w:r>
      <w:r w:rsidRPr="00847C08">
        <w:rPr>
          <w:lang w:val="ru-RU"/>
        </w:rPr>
        <w:t xml:space="preserve"> (</w:t>
      </w:r>
      <w:r>
        <w:t>Language</w:t>
      </w:r>
      <w:r w:rsidRPr="00847C08">
        <w:rPr>
          <w:lang w:val="ru-RU"/>
        </w:rPr>
        <w:t>-</w:t>
      </w:r>
      <w:r>
        <w:t>Image</w:t>
      </w:r>
      <w:r w:rsidRPr="00847C08">
        <w:rPr>
          <w:lang w:val="ru-RU"/>
        </w:rPr>
        <w:t xml:space="preserve"> </w:t>
      </w:r>
      <w:r>
        <w:t>Pre</w:t>
      </w:r>
      <w:r w:rsidRPr="00847C08">
        <w:rPr>
          <w:lang w:val="ru-RU"/>
        </w:rPr>
        <w:t>-</w:t>
      </w:r>
      <w:r>
        <w:t>training</w:t>
      </w:r>
      <w:r w:rsidRPr="00847C08">
        <w:rPr>
          <w:lang w:val="ru-RU"/>
        </w:rPr>
        <w:t xml:space="preserve">) для интеграции высокоуровневой семантики (пол, атрибуты одежды) в визуальные признаки. Особенности реализации: </w:t>
      </w:r>
      <w:r>
        <w:t>Modality</w:t>
      </w:r>
      <w:r w:rsidRPr="00847C08">
        <w:rPr>
          <w:lang w:val="ru-RU"/>
        </w:rPr>
        <w:t>-</w:t>
      </w:r>
      <w:r>
        <w:t>specific</w:t>
      </w:r>
      <w:r w:rsidRPr="00847C08">
        <w:rPr>
          <w:lang w:val="ru-RU"/>
        </w:rPr>
        <w:t xml:space="preserve"> </w:t>
      </w:r>
      <w:r>
        <w:t>Prompt</w:t>
      </w:r>
      <w:r w:rsidRPr="00847C08">
        <w:rPr>
          <w:lang w:val="ru-RU"/>
        </w:rPr>
        <w:t xml:space="preserve"> </w:t>
      </w:r>
      <w:r>
        <w:t>Learner</w:t>
      </w:r>
      <w:r w:rsidRPr="00847C08">
        <w:rPr>
          <w:lang w:val="ru-RU"/>
        </w:rPr>
        <w:t xml:space="preserve"> (</w:t>
      </w:r>
      <w:r>
        <w:t>MsPL</w:t>
      </w:r>
      <w:r w:rsidRPr="00847C08">
        <w:rPr>
          <w:lang w:val="ru-RU"/>
        </w:rPr>
        <w:t xml:space="preserve">) для генерации бимодальных (отдельно для </w:t>
      </w:r>
      <w:r>
        <w:t>RGB</w:t>
      </w:r>
      <w:r w:rsidRPr="00847C08">
        <w:rPr>
          <w:lang w:val="ru-RU"/>
        </w:rPr>
        <w:t xml:space="preserve"> и </w:t>
      </w:r>
      <w:r>
        <w:t>IR</w:t>
      </w:r>
      <w:r w:rsidRPr="00847C08">
        <w:rPr>
          <w:lang w:val="ru-RU"/>
        </w:rPr>
        <w:t xml:space="preserve">) языковых описаний, </w:t>
      </w:r>
      <w:r>
        <w:t>Semantic</w:t>
      </w:r>
      <w:r w:rsidRPr="00847C08">
        <w:rPr>
          <w:lang w:val="ru-RU"/>
        </w:rPr>
        <w:t xml:space="preserve"> </w:t>
      </w:r>
      <w:r>
        <w:t>Information</w:t>
      </w:r>
      <w:r w:rsidRPr="00847C08">
        <w:rPr>
          <w:lang w:val="ru-RU"/>
        </w:rPr>
        <w:t xml:space="preserve"> </w:t>
      </w:r>
      <w:r>
        <w:t>Integration</w:t>
      </w:r>
      <w:r w:rsidRPr="00847C08">
        <w:rPr>
          <w:lang w:val="ru-RU"/>
        </w:rPr>
        <w:t xml:space="preserve"> (</w:t>
      </w:r>
      <w:r>
        <w:t>SII</w:t>
      </w:r>
      <w:r w:rsidRPr="00847C08">
        <w:rPr>
          <w:lang w:val="ru-RU"/>
        </w:rPr>
        <w:t xml:space="preserve">) с механизмом внимания для объединения семантических деталей из </w:t>
      </w:r>
      <w:r>
        <w:t>V</w:t>
      </w:r>
      <w:r w:rsidRPr="00847C08">
        <w:rPr>
          <w:lang w:val="ru-RU"/>
        </w:rPr>
        <w:t xml:space="preserve"> и </w:t>
      </w:r>
      <w:r>
        <w:t>I</w:t>
      </w:r>
      <w:r w:rsidRPr="00847C08">
        <w:rPr>
          <w:lang w:val="ru-RU"/>
        </w:rPr>
        <w:t xml:space="preserve"> описаний, </w:t>
      </w:r>
      <w:r>
        <w:t>High</w:t>
      </w:r>
      <w:r w:rsidRPr="00847C08">
        <w:rPr>
          <w:lang w:val="ru-RU"/>
        </w:rPr>
        <w:t>-</w:t>
      </w:r>
      <w:r>
        <w:t>level</w:t>
      </w:r>
      <w:r w:rsidRPr="00847C08">
        <w:rPr>
          <w:lang w:val="ru-RU"/>
        </w:rPr>
        <w:t xml:space="preserve"> </w:t>
      </w:r>
      <w:r>
        <w:t>Semantic</w:t>
      </w:r>
      <w:r w:rsidRPr="00847C08">
        <w:rPr>
          <w:lang w:val="ru-RU"/>
        </w:rPr>
        <w:t xml:space="preserve"> </w:t>
      </w:r>
      <w:r>
        <w:t>Embedding</w:t>
      </w:r>
      <w:r w:rsidRPr="00847C08">
        <w:rPr>
          <w:lang w:val="ru-RU"/>
        </w:rPr>
        <w:t xml:space="preserve"> (</w:t>
      </w:r>
      <w:r>
        <w:t>HSE</w:t>
      </w:r>
      <w:r w:rsidRPr="00847C08">
        <w:rPr>
          <w:lang w:val="ru-RU"/>
        </w:rPr>
        <w:t>) для встраивания богатых текстовых признаков в визуальные представления. Все указанные дополнительные модули используются только на этапе обучения, что сохраняет высокую скорость работы.[9]</w:t>
      </w:r>
    </w:p>
    <w:p w14:paraId="0B051D82" w14:textId="77777777" w:rsidR="00E258AA" w:rsidRDefault="00000000">
      <w:pPr>
        <w:pStyle w:val="3"/>
      </w:pPr>
      <w:bookmarkStart w:id="8" w:name="X75c88ab24d3e99481d6f3b9283cdca7f9ec41b4"/>
      <w:bookmarkEnd w:id="7"/>
      <w:r>
        <w:t>MTRL (Modality-Transition Representation Learning)</w:t>
      </w:r>
    </w:p>
    <w:p w14:paraId="5E49C32A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Фреймворк </w:t>
      </w:r>
      <w:r>
        <w:t>MTRL</w:t>
      </w:r>
      <w:r w:rsidRPr="00847C08">
        <w:rPr>
          <w:lang w:val="ru-RU"/>
        </w:rPr>
        <w:t xml:space="preserve"> использует сгенерированные промежуточные изображения как «передатчик» для выравнивания признаков видимого и инфракрасного спектров. Главная архитектурная особенность — отсутствие дополнительных параметров на этапе вывода. Улучшение качества достигается за счет использования специфических функций потерь (</w:t>
      </w:r>
      <w:r>
        <w:t>Modality</w:t>
      </w:r>
      <w:r w:rsidRPr="00847C08">
        <w:rPr>
          <w:lang w:val="ru-RU"/>
        </w:rPr>
        <w:t>-</w:t>
      </w:r>
      <w:r>
        <w:t>Aware</w:t>
      </w:r>
      <w:r w:rsidRPr="00847C08">
        <w:rPr>
          <w:lang w:val="ru-RU"/>
        </w:rPr>
        <w:t xml:space="preserve"> </w:t>
      </w:r>
      <w:r>
        <w:t>Hierarchical</w:t>
      </w:r>
      <w:r w:rsidRPr="00847C08">
        <w:rPr>
          <w:lang w:val="ru-RU"/>
        </w:rPr>
        <w:t xml:space="preserve"> </w:t>
      </w:r>
      <w:r>
        <w:t>Constraints</w:t>
      </w:r>
      <w:r w:rsidRPr="00847C08">
        <w:rPr>
          <w:lang w:val="ru-RU"/>
        </w:rPr>
        <w:t xml:space="preserve"> </w:t>
      </w:r>
      <w:r>
        <w:t>Loss</w:t>
      </w:r>
      <w:r w:rsidRPr="00847C08">
        <w:rPr>
          <w:lang w:val="ru-RU"/>
        </w:rPr>
        <w:t xml:space="preserve"> и </w:t>
      </w:r>
      <w:r>
        <w:t>Modality</w:t>
      </w:r>
      <w:r w:rsidRPr="00847C08">
        <w:rPr>
          <w:lang w:val="ru-RU"/>
        </w:rPr>
        <w:t>-</w:t>
      </w:r>
      <w:r>
        <w:t>Query</w:t>
      </w:r>
      <w:r w:rsidRPr="00847C08">
        <w:rPr>
          <w:lang w:val="ru-RU"/>
        </w:rPr>
        <w:t xml:space="preserve"> </w:t>
      </w:r>
      <w:r>
        <w:t>Regularization</w:t>
      </w:r>
      <w:r w:rsidRPr="00847C08">
        <w:rPr>
          <w:lang w:val="ru-RU"/>
        </w:rPr>
        <w:t xml:space="preserve"> </w:t>
      </w:r>
      <w:r>
        <w:t>Loss</w:t>
      </w:r>
      <w:r w:rsidRPr="00847C08">
        <w:rPr>
          <w:lang w:val="ru-RU"/>
        </w:rPr>
        <w:t xml:space="preserve">), которые основываются на сгенерированных изображениях, уменьшая различия между модальностями.[10] Использование генератора добавляет 16% ко времени обучения в сравнении с </w:t>
      </w:r>
      <w:r>
        <w:t>baseline</w:t>
      </w:r>
      <w:r w:rsidRPr="00847C08">
        <w:rPr>
          <w:lang w:val="ru-RU"/>
        </w:rPr>
        <w:t xml:space="preserve"> методом, в качестве которого в исследовании используется </w:t>
      </w:r>
      <w:r>
        <w:t>SAAI</w:t>
      </w:r>
      <w:r w:rsidRPr="00847C08">
        <w:rPr>
          <w:lang w:val="ru-RU"/>
        </w:rPr>
        <w:t>.[11]</w:t>
      </w:r>
    </w:p>
    <w:p w14:paraId="4ED11246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>Для сравнения методов использовались следующие критерии:</w:t>
      </w:r>
    </w:p>
    <w:p w14:paraId="45B6F679" w14:textId="77777777" w:rsidR="00E258AA" w:rsidRPr="00847C08" w:rsidRDefault="00000000">
      <w:pPr>
        <w:pStyle w:val="3"/>
        <w:rPr>
          <w:lang w:val="ru-RU"/>
        </w:rPr>
      </w:pPr>
      <w:bookmarkStart w:id="9" w:name="механизм-выравнивания-модальностей"/>
      <w:bookmarkEnd w:id="8"/>
      <w:r w:rsidRPr="00847C08">
        <w:rPr>
          <w:lang w:val="ru-RU"/>
        </w:rPr>
        <w:t>Механизм выравнивания модальностей</w:t>
      </w:r>
    </w:p>
    <w:p w14:paraId="171A6124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Данный критерий отображает архитектурную особенность построения метода, направленную на уменьшение разрыва между признаками </w:t>
      </w:r>
      <w:r>
        <w:t>RGB</w:t>
      </w:r>
      <w:r w:rsidRPr="00847C08">
        <w:rPr>
          <w:lang w:val="ru-RU"/>
        </w:rPr>
        <w:t xml:space="preserve"> и </w:t>
      </w:r>
      <w:r>
        <w:t>IR</w:t>
      </w:r>
      <w:r w:rsidRPr="00847C08">
        <w:rPr>
          <w:lang w:val="ru-RU"/>
        </w:rPr>
        <w:t xml:space="preserve"> изображений. Это качественный критерий, определяющий, за счет чего достигается инвариантность: генерация промежуточных данных (</w:t>
      </w:r>
      <w:r>
        <w:t>GAN</w:t>
      </w:r>
      <w:r w:rsidRPr="00847C08">
        <w:rPr>
          <w:lang w:val="ru-RU"/>
        </w:rPr>
        <w:t>), использование семантических подсказок, структурный анализ частей тела или аугментация каналов. Выбор механизма напрямую влияет на сложность обучения и устойчивость к шуму.</w:t>
      </w:r>
    </w:p>
    <w:p w14:paraId="6A0D6C1B" w14:textId="77777777" w:rsidR="00E258AA" w:rsidRPr="00847C08" w:rsidRDefault="00000000">
      <w:pPr>
        <w:pStyle w:val="3"/>
        <w:rPr>
          <w:lang w:val="ru-RU"/>
        </w:rPr>
      </w:pPr>
      <w:bookmarkStart w:id="10" w:name="rank-1"/>
      <w:bookmarkEnd w:id="9"/>
      <w:r>
        <w:t>Rank</w:t>
      </w:r>
      <w:r w:rsidRPr="00847C08">
        <w:rPr>
          <w:lang w:val="ru-RU"/>
        </w:rPr>
        <w:t>-1</w:t>
      </w:r>
    </w:p>
    <w:p w14:paraId="1FF93355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Критерий </w:t>
      </w:r>
      <w:r>
        <w:t>Rank</w:t>
      </w:r>
      <w:r w:rsidRPr="00847C08">
        <w:rPr>
          <w:lang w:val="ru-RU"/>
        </w:rPr>
        <w:t>-1 показывает вероятность того, что верное изображение искомого человека окажется первым среди выборки по запросу.</w:t>
      </w:r>
    </w:p>
    <w:p w14:paraId="36331075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Формула расчета </w:t>
      </w:r>
      <w:r>
        <w:t>Rank</w:t>
      </w:r>
      <w:r w:rsidRPr="00847C08">
        <w:rPr>
          <w:lang w:val="ru-RU"/>
        </w:rPr>
        <w:t>-1:</w:t>
      </w:r>
    </w:p>
    <w:p w14:paraId="600B2468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Пусть есть $ </w:t>
      </w:r>
      <w:r>
        <w:t>Q</w:t>
      </w:r>
      <w:r w:rsidRPr="00847C08">
        <w:rPr>
          <w:lang w:val="ru-RU"/>
        </w:rPr>
        <w:t xml:space="preserve"> $ запросов. Для каждого запроса $ </w:t>
      </w:r>
      <w:r>
        <w:t>q</w:t>
      </w:r>
      <w:r w:rsidRPr="00847C08">
        <w:rPr>
          <w:lang w:val="ru-RU"/>
        </w:rPr>
        <w:t xml:space="preserve"> $ система выполняет поиск по галерее и возвращает ранжированный список результатов, где 1-я позиция — самый похожий объект.</w:t>
      </w:r>
    </w:p>
    <w:p w14:paraId="268083B2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Проверяется, является ли результат на </w:t>
      </w:r>
      <w:r w:rsidRPr="00847C08">
        <w:rPr>
          <w:b/>
          <w:bCs/>
          <w:lang w:val="ru-RU"/>
        </w:rPr>
        <w:t>первой позиции</w:t>
      </w:r>
      <w:r w:rsidRPr="00847C08">
        <w:rPr>
          <w:lang w:val="ru-RU"/>
        </w:rPr>
        <w:t xml:space="preserve"> релевантным (правильным):</w:t>
      </w:r>
    </w:p>
    <w:p w14:paraId="2B491C4E" w14:textId="77777777" w:rsidR="00E258AA" w:rsidRPr="00847C08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lastRenderedPageBreak/>
            <m:t>Rank</m:t>
          </m:r>
          <m:r>
            <m:rPr>
              <m:nor/>
            </m:rPr>
            <w:rPr>
              <w:lang w:val="ru-RU"/>
            </w:rPr>
            <m:t>-1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r>
            <w:rPr>
              <w:rFonts w:ascii="Cambria Math" w:hAnsi="Cambria Math"/>
            </w:rPr>
            <m:t>rel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</m:t>
          </m:r>
        </m:oMath>
      </m:oMathPara>
    </w:p>
    <w:p w14:paraId="2ECFB19B" w14:textId="6056C921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где $ </w:t>
      </w:r>
      <w:r>
        <w:t>rel</w:t>
      </w:r>
      <w:r w:rsidRPr="00847C08">
        <w:rPr>
          <w:lang w:val="ru-RU"/>
        </w:rPr>
        <w:t>(</w:t>
      </w:r>
      <w:r>
        <w:t>k</w:t>
      </w:r>
      <w:r w:rsidRPr="00847C08">
        <w:rPr>
          <w:lang w:val="ru-RU"/>
        </w:rPr>
        <w:t xml:space="preserve">) $ — функция релевантности результата на </w:t>
      </w:r>
      <w:r>
        <w:t>k</w:t>
      </w:r>
      <w:r w:rsidRPr="00847C08">
        <w:rPr>
          <w:lang w:val="ru-RU"/>
        </w:rPr>
        <w:t>-й позиции</w:t>
      </w:r>
      <w:r w:rsidR="00847C08">
        <w:rPr>
          <w:lang w:val="ru-RU"/>
        </w:rPr>
        <w:t>.</w:t>
      </w:r>
    </w:p>
    <w:p w14:paraId="70DD55E8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Итоговая метрика </w:t>
      </w:r>
      <w:r>
        <w:rPr>
          <w:b/>
          <w:bCs/>
        </w:rPr>
        <w:t>Rank</w:t>
      </w:r>
      <w:r w:rsidRPr="00847C08">
        <w:rPr>
          <w:b/>
          <w:bCs/>
          <w:lang w:val="ru-RU"/>
        </w:rPr>
        <w:t xml:space="preserve">-1 </w:t>
      </w:r>
      <w:r>
        <w:rPr>
          <w:b/>
          <w:bCs/>
        </w:rPr>
        <w:t>Accuracy</w:t>
      </w:r>
      <w:r w:rsidRPr="00847C08">
        <w:rPr>
          <w:lang w:val="ru-RU"/>
        </w:rPr>
        <w:t xml:space="preserve"> вычисляется как среднее по всем запросам:</w:t>
      </w:r>
    </w:p>
    <w:p w14:paraId="763593DF" w14:textId="77777777" w:rsidR="00E258AA" w:rsidRPr="00847C08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m:t>Rank</m:t>
          </m:r>
          <m:r>
            <m:rPr>
              <m:nor/>
            </m:rPr>
            <w:rPr>
              <w:lang w:val="ru-RU"/>
            </w:rPr>
            <m:t>-1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r>
                <m:rPr>
                  <m:nor/>
                </m:rPr>
                <m:t>Rank</m:t>
              </m:r>
              <m:r>
                <m:rPr>
                  <m:nor/>
                </m:rPr>
                <w:rPr>
                  <w:lang w:val="ru-RU"/>
                </w:rPr>
                <m:t>-1</m:t>
              </m:r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ru-RU"/>
                </w:rPr>
                <m:t>Число запросов с правильным 1-м результатом</m:t>
              </m:r>
            </m:num>
            <m:den>
              <m:r>
                <m:rPr>
                  <m:nor/>
                </m:rPr>
                <w:rPr>
                  <w:lang w:val="ru-RU"/>
                </w:rPr>
                <m:t xml:space="preserve">Общее число запросов </m:t>
              </m:r>
              <m:r>
                <w:rPr>
                  <w:rFonts w:ascii="Cambria Math" w:hAnsi="Cambria Math"/>
                </w:rPr>
                <m:t>Q</m:t>
              </m:r>
            </m:den>
          </m:f>
        </m:oMath>
      </m:oMathPara>
    </w:p>
    <w:p w14:paraId="0076D61D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Аналогичным образом для тестирования систем </w:t>
      </w:r>
      <w:r>
        <w:t>re</w:t>
      </w:r>
      <w:r w:rsidRPr="00847C08">
        <w:rPr>
          <w:lang w:val="ru-RU"/>
        </w:rPr>
        <w:t>-</w:t>
      </w:r>
      <w:r>
        <w:t>id</w:t>
      </w:r>
      <w:r w:rsidRPr="00847C08">
        <w:rPr>
          <w:lang w:val="ru-RU"/>
        </w:rPr>
        <w:t xml:space="preserve"> при обучении зачастую вычисляются критерии $ </w:t>
      </w:r>
      <w:r>
        <w:t>Rank</w:t>
      </w:r>
      <w:r w:rsidRPr="00847C08">
        <w:rPr>
          <w:lang w:val="ru-RU"/>
        </w:rPr>
        <w:t>-</w:t>
      </w:r>
      <w:r>
        <w:t>N</w:t>
      </w:r>
      <w:r w:rsidRPr="00847C08">
        <w:rPr>
          <w:lang w:val="ru-RU"/>
        </w:rPr>
        <w:t xml:space="preserve">, </w:t>
      </w:r>
      <w:r>
        <w:t>N</w:t>
      </w:r>
      <w:r w:rsidRPr="00847C08">
        <w:rPr>
          <w:lang w:val="ru-RU"/>
        </w:rPr>
        <w:t xml:space="preserve"> {5, 10, 20} $, но самым важным из них является </w:t>
      </w:r>
      <w:r>
        <w:t>Rank</w:t>
      </w:r>
      <w:r w:rsidRPr="00847C08">
        <w:rPr>
          <w:lang w:val="ru-RU"/>
        </w:rPr>
        <w:t>-1, так как он наиболее применим на практике.</w:t>
      </w:r>
    </w:p>
    <w:p w14:paraId="6A00D300" w14:textId="77777777" w:rsidR="00E258AA" w:rsidRPr="00847C08" w:rsidRDefault="00000000">
      <w:pPr>
        <w:pStyle w:val="3"/>
        <w:rPr>
          <w:lang w:val="ru-RU"/>
        </w:rPr>
      </w:pPr>
      <w:bookmarkStart w:id="11" w:name="map"/>
      <w:bookmarkEnd w:id="10"/>
      <w:r>
        <w:t>mAP</w:t>
      </w:r>
    </w:p>
    <w:p w14:paraId="3CAB973F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Метрика </w:t>
      </w:r>
      <w:r>
        <w:t>mAP</w:t>
      </w:r>
      <w:r w:rsidRPr="00847C08">
        <w:rPr>
          <w:lang w:val="ru-RU"/>
        </w:rPr>
        <w:t xml:space="preserve"> (</w:t>
      </w:r>
      <w:r>
        <w:t>mean</w:t>
      </w:r>
      <w:r w:rsidRPr="00847C08">
        <w:rPr>
          <w:lang w:val="ru-RU"/>
        </w:rPr>
        <w:t xml:space="preserve"> </w:t>
      </w:r>
      <w:r>
        <w:t>Average</w:t>
      </w:r>
      <w:r w:rsidRPr="00847C08">
        <w:rPr>
          <w:lang w:val="ru-RU"/>
        </w:rPr>
        <w:t xml:space="preserve"> </w:t>
      </w:r>
      <w:r>
        <w:t>Precision</w:t>
      </w:r>
      <w:r w:rsidRPr="00847C08">
        <w:rPr>
          <w:lang w:val="ru-RU"/>
        </w:rPr>
        <w:t>) в задаче повторной идентификации отражает среднюю точность ранжирования по множеству запросов.</w:t>
      </w:r>
    </w:p>
    <w:p w14:paraId="1DD60E93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Формула расчета </w:t>
      </w:r>
      <w:r>
        <w:t>mAP</w:t>
      </w:r>
      <w:r w:rsidRPr="00847C08">
        <w:rPr>
          <w:lang w:val="ru-RU"/>
        </w:rPr>
        <w:t>:</w:t>
      </w:r>
    </w:p>
    <w:p w14:paraId="37F9EA34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Пусть есть $ </w:t>
      </w:r>
      <w:r>
        <w:t>Q</w:t>
      </w:r>
      <w:r w:rsidRPr="00847C08">
        <w:rPr>
          <w:lang w:val="ru-RU"/>
        </w:rPr>
        <w:t xml:space="preserve"> $ запросов. Для каждого запроса $ </w:t>
      </w:r>
      <w:r>
        <w:t>q</w:t>
      </w:r>
      <w:r w:rsidRPr="00847C08">
        <w:rPr>
          <w:lang w:val="ru-RU"/>
        </w:rPr>
        <w:t xml:space="preserve"> $ вычисляется </w:t>
      </w:r>
      <w:r>
        <w:rPr>
          <w:b/>
          <w:bCs/>
        </w:rPr>
        <w:t>Average</w:t>
      </w:r>
      <w:r w:rsidRPr="00847C08">
        <w:rPr>
          <w:b/>
          <w:bCs/>
          <w:lang w:val="ru-RU"/>
        </w:rPr>
        <w:t xml:space="preserve"> </w:t>
      </w:r>
      <w:r>
        <w:rPr>
          <w:b/>
          <w:bCs/>
        </w:rPr>
        <w:t>Precision</w:t>
      </w:r>
      <w:r w:rsidRPr="00847C08">
        <w:rPr>
          <w:b/>
          <w:bCs/>
          <w:lang w:val="ru-RU"/>
        </w:rPr>
        <w:t xml:space="preserve"> (</w:t>
      </w:r>
      <w:r>
        <w:rPr>
          <w:b/>
          <w:bCs/>
        </w:rPr>
        <w:t>AP</w:t>
      </w:r>
      <w:r w:rsidRPr="00847C08">
        <w:rPr>
          <w:b/>
          <w:bCs/>
          <w:lang w:val="ru-RU"/>
        </w:rPr>
        <w:t>)</w:t>
      </w:r>
      <w:r w:rsidRPr="00847C08">
        <w:rPr>
          <w:lang w:val="ru-RU"/>
        </w:rPr>
        <w:t>:</w:t>
      </w:r>
    </w:p>
    <w:p w14:paraId="099AADB4" w14:textId="77777777" w:rsidR="00E258A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rel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E067995" w14:textId="77777777" w:rsidR="00E258AA" w:rsidRDefault="00000000">
      <w:pPr>
        <w:pStyle w:val="FirstParagraph"/>
      </w:pPr>
      <w:r>
        <w:t>где:</w:t>
      </w:r>
    </w:p>
    <w:p w14:paraId="2972FC88" w14:textId="77777777" w:rsidR="00E258AA" w:rsidRPr="00847C0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47C08">
        <w:rPr>
          <w:lang w:val="ru-RU"/>
        </w:rPr>
        <w:t xml:space="preserve">$ </w:t>
      </w:r>
      <w:r>
        <w:t>N</w:t>
      </w:r>
      <w:r w:rsidRPr="00847C08">
        <w:rPr>
          <w:lang w:val="ru-RU"/>
        </w:rPr>
        <w:t xml:space="preserve"> $ — общее число изображений в галерее,</w:t>
      </w:r>
    </w:p>
    <w:p w14:paraId="3B4EB81C" w14:textId="77777777" w:rsidR="00E258AA" w:rsidRDefault="00000000">
      <w:pPr>
        <w:pStyle w:val="Compact"/>
        <w:numPr>
          <w:ilvl w:val="0"/>
          <w:numId w:val="3"/>
        </w:numPr>
      </w:pPr>
      <w:r>
        <w:t>$ rel(k) =</w:t>
      </w:r>
    </w:p>
    <w:p w14:paraId="55F9E7AE" w14:textId="77777777" w:rsidR="00E258AA" w:rsidRDefault="00000000">
      <w:pPr>
        <w:pStyle w:val="Compact"/>
        <w:numPr>
          <w:ilvl w:val="0"/>
          <w:numId w:val="1"/>
        </w:numPr>
      </w:pPr>
      <w:r>
        <w:t>$</w:t>
      </w:r>
    </w:p>
    <w:p w14:paraId="6F39F26C" w14:textId="77777777" w:rsidR="00E258AA" w:rsidRDefault="00000000">
      <w:pPr>
        <w:pStyle w:val="Compact"/>
        <w:numPr>
          <w:ilvl w:val="0"/>
          <w:numId w:val="3"/>
        </w:numPr>
      </w:pPr>
      <w:r>
        <w:t>$ P(k) =  $</w:t>
      </w:r>
    </w:p>
    <w:p w14:paraId="1D160EE0" w14:textId="77777777" w:rsidR="00E258AA" w:rsidRPr="00847C0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847C08">
        <w:rPr>
          <w:lang w:val="ru-RU"/>
        </w:rPr>
        <w:t xml:space="preserve">$ </w:t>
      </w:r>
      <w:r>
        <w:t>K</w:t>
      </w:r>
      <w:r w:rsidRPr="00847C08">
        <w:rPr>
          <w:lang w:val="ru-RU"/>
        </w:rPr>
        <w:t>_</w:t>
      </w:r>
      <w:r>
        <w:t>q</w:t>
      </w:r>
      <w:r w:rsidRPr="00847C08">
        <w:rPr>
          <w:lang w:val="ru-RU"/>
        </w:rPr>
        <w:t xml:space="preserve"> $ — общее число релевантных изображений для запроса $ </w:t>
      </w:r>
      <w:r>
        <w:t>q</w:t>
      </w:r>
      <w:r w:rsidRPr="00847C08">
        <w:rPr>
          <w:lang w:val="ru-RU"/>
        </w:rPr>
        <w:t xml:space="preserve"> $ в галерее.</w:t>
      </w:r>
    </w:p>
    <w:p w14:paraId="724561BE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Затем </w:t>
      </w:r>
      <w:r>
        <w:t>mAP</w:t>
      </w:r>
      <w:r w:rsidRPr="00847C08">
        <w:rPr>
          <w:lang w:val="ru-RU"/>
        </w:rPr>
        <w:t xml:space="preserve"> вычисляется как среднее по всем запросам:</w:t>
      </w:r>
    </w:p>
    <w:p w14:paraId="6AC3A2F8" w14:textId="77777777" w:rsidR="00E258A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mAP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r>
                <w:rPr>
                  <w:rFonts w:ascii="Cambria Math" w:hAnsi="Cambria Math"/>
                </w:rPr>
                <m:t>A</m:t>
              </m:r>
            </m:e>
          </m:nary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E4FE220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По </w:t>
      </w:r>
      <w:r>
        <w:t>mAP</w:t>
      </w:r>
      <w:r w:rsidRPr="00847C08">
        <w:rPr>
          <w:lang w:val="ru-RU"/>
        </w:rPr>
        <w:t xml:space="preserve"> можно оценить общую способность алгоритма находить все релевантные результаты идентификации объекта и возвращать их на высокие позиции результатов поиска.</w:t>
      </w:r>
    </w:p>
    <w:p w14:paraId="09A2E442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Сравнение метрик точности проводилось на общепринятом для задачи </w:t>
      </w:r>
      <w:r>
        <w:t>VIReId</w:t>
      </w:r>
      <w:r w:rsidRPr="00847C08">
        <w:rPr>
          <w:lang w:val="ru-RU"/>
        </w:rPr>
        <w:t xml:space="preserve"> (</w:t>
      </w:r>
      <w:r>
        <w:t>Visible</w:t>
      </w:r>
      <w:r w:rsidRPr="00847C08">
        <w:rPr>
          <w:lang w:val="ru-RU"/>
        </w:rPr>
        <w:t>-</w:t>
      </w:r>
      <w:r>
        <w:t>Infrared</w:t>
      </w:r>
      <w:r w:rsidRPr="00847C08">
        <w:rPr>
          <w:lang w:val="ru-RU"/>
        </w:rPr>
        <w:t xml:space="preserve"> </w:t>
      </w:r>
      <w:r>
        <w:t>Re</w:t>
      </w:r>
      <w:r w:rsidRPr="00847C08">
        <w:rPr>
          <w:lang w:val="ru-RU"/>
        </w:rPr>
        <w:t>-</w:t>
      </w:r>
      <w:r>
        <w:t>Identification</w:t>
      </w:r>
      <w:r w:rsidRPr="00847C08">
        <w:rPr>
          <w:lang w:val="ru-RU"/>
        </w:rPr>
        <w:t xml:space="preserve">) датасете </w:t>
      </w:r>
      <w:r>
        <w:t>SYSU</w:t>
      </w:r>
      <w:r w:rsidRPr="00847C08">
        <w:rPr>
          <w:lang w:val="ru-RU"/>
        </w:rPr>
        <w:t>-</w:t>
      </w:r>
      <w:r>
        <w:t>MM</w:t>
      </w:r>
      <w:r w:rsidRPr="00847C08">
        <w:rPr>
          <w:lang w:val="ru-RU"/>
        </w:rPr>
        <w:t xml:space="preserve">01, впервые представленном на конференции </w:t>
      </w:r>
      <w:r>
        <w:t>ICCV</w:t>
      </w:r>
      <w:r w:rsidRPr="00847C08">
        <w:rPr>
          <w:lang w:val="ru-RU"/>
        </w:rPr>
        <w:t xml:space="preserve"> 2017 [12, 13]. В таблице приведены результаты тестирования в режиме </w:t>
      </w:r>
      <w:r>
        <w:t>All</w:t>
      </w:r>
      <w:r w:rsidRPr="00847C08">
        <w:rPr>
          <w:lang w:val="ru-RU"/>
        </w:rPr>
        <w:t>-</w:t>
      </w:r>
      <w:r>
        <w:t>Search</w:t>
      </w:r>
      <w:r w:rsidRPr="00847C08">
        <w:rPr>
          <w:lang w:val="ru-RU"/>
        </w:rPr>
        <w:t xml:space="preserve">: камеры </w:t>
      </w:r>
      <w:r>
        <w:t>RGB</w:t>
      </w:r>
      <w:r w:rsidRPr="00847C08">
        <w:rPr>
          <w:lang w:val="ru-RU"/>
        </w:rPr>
        <w:t xml:space="preserve"> 1, 2, 4 и 5 используются для набора галереи, а ИК-</w:t>
      </w:r>
      <w:r w:rsidRPr="00847C08">
        <w:rPr>
          <w:lang w:val="ru-RU"/>
        </w:rPr>
        <w:lastRenderedPageBreak/>
        <w:t>камеры 3 и 6 — для набора проб, при этом камеры 1, 2, 3 - внутри помещения, а камеры 4, 5 и 6 - наружные.</w:t>
      </w:r>
    </w:p>
    <w:p w14:paraId="491B6A8E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>Результаты сравнения представлены в таблице 1.</w:t>
      </w:r>
    </w:p>
    <w:p w14:paraId="3BD3945D" w14:textId="77777777" w:rsidR="00E258AA" w:rsidRDefault="00000000">
      <w:pPr>
        <w:pStyle w:val="3"/>
      </w:pPr>
      <w:bookmarkStart w:id="12" w:name="таблица-1.-сравнение-аналогов"/>
      <w:bookmarkEnd w:id="11"/>
      <w:r>
        <w:t>Таблица 1. Сравнение аналогов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6"/>
        <w:gridCol w:w="6725"/>
        <w:gridCol w:w="1186"/>
        <w:gridCol w:w="592"/>
      </w:tblGrid>
      <w:tr w:rsidR="00E258AA" w14:paraId="1519C4B9" w14:textId="77777777" w:rsidTr="00E25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9" w:type="dxa"/>
          </w:tcPr>
          <w:p w14:paraId="3EEF9844" w14:textId="77777777" w:rsidR="00E258AA" w:rsidRDefault="00000000">
            <w:pPr>
              <w:pStyle w:val="Compact"/>
            </w:pPr>
            <w:r>
              <w:t>Аналог</w:t>
            </w:r>
          </w:p>
        </w:tc>
        <w:tc>
          <w:tcPr>
            <w:tcW w:w="5495" w:type="dxa"/>
          </w:tcPr>
          <w:p w14:paraId="08B13270" w14:textId="77777777" w:rsidR="00E258AA" w:rsidRDefault="00000000">
            <w:pPr>
              <w:pStyle w:val="Compact"/>
            </w:pPr>
            <w:r>
              <w:t>Механизм выравнивания модальностей</w:t>
            </w:r>
          </w:p>
        </w:tc>
        <w:tc>
          <w:tcPr>
            <w:tcW w:w="969" w:type="dxa"/>
          </w:tcPr>
          <w:p w14:paraId="10E89BFA" w14:textId="77777777" w:rsidR="00E258AA" w:rsidRDefault="00000000">
            <w:pPr>
              <w:pStyle w:val="Compact"/>
            </w:pPr>
            <w:r>
              <w:t>Rank-1</w:t>
            </w:r>
          </w:p>
        </w:tc>
        <w:tc>
          <w:tcPr>
            <w:tcW w:w="484" w:type="dxa"/>
          </w:tcPr>
          <w:p w14:paraId="46B47C85" w14:textId="77777777" w:rsidR="00E258AA" w:rsidRDefault="00000000">
            <w:pPr>
              <w:pStyle w:val="Compact"/>
            </w:pPr>
            <w:r>
              <w:t>mAP</w:t>
            </w:r>
          </w:p>
        </w:tc>
      </w:tr>
      <w:tr w:rsidR="00E258AA" w14:paraId="76F8E74F" w14:textId="77777777">
        <w:tc>
          <w:tcPr>
            <w:tcW w:w="969" w:type="dxa"/>
          </w:tcPr>
          <w:p w14:paraId="189CAED9" w14:textId="77777777" w:rsidR="00E258AA" w:rsidRDefault="00000000">
            <w:pPr>
              <w:pStyle w:val="Compact"/>
            </w:pPr>
            <w:r>
              <w:rPr>
                <w:b/>
                <w:bCs/>
              </w:rPr>
              <w:t>AGPI2</w:t>
            </w:r>
          </w:p>
        </w:tc>
        <w:tc>
          <w:tcPr>
            <w:tcW w:w="5495" w:type="dxa"/>
          </w:tcPr>
          <w:p w14:paraId="4DEC72CE" w14:textId="77777777" w:rsidR="00E258AA" w:rsidRPr="00847C08" w:rsidRDefault="00000000">
            <w:pPr>
              <w:pStyle w:val="Compact"/>
              <w:rPr>
                <w:lang w:val="ru-RU"/>
              </w:rPr>
            </w:pPr>
            <w:r w:rsidRPr="00847C08">
              <w:rPr>
                <w:lang w:val="ru-RU"/>
              </w:rPr>
              <w:t>Генерация виртуального промежуточного представления (</w:t>
            </w:r>
            <w:r>
              <w:t>GAN</w:t>
            </w:r>
            <w:r w:rsidRPr="00847C08">
              <w:rPr>
                <w:lang w:val="ru-RU"/>
              </w:rPr>
              <w:t>)</w:t>
            </w:r>
          </w:p>
        </w:tc>
        <w:tc>
          <w:tcPr>
            <w:tcW w:w="969" w:type="dxa"/>
          </w:tcPr>
          <w:p w14:paraId="02FD169E" w14:textId="77777777" w:rsidR="00E258AA" w:rsidRDefault="00000000">
            <w:pPr>
              <w:pStyle w:val="Compact"/>
            </w:pPr>
            <w:r>
              <w:t>76.83%</w:t>
            </w:r>
          </w:p>
        </w:tc>
        <w:tc>
          <w:tcPr>
            <w:tcW w:w="484" w:type="dxa"/>
          </w:tcPr>
          <w:p w14:paraId="42594D57" w14:textId="77777777" w:rsidR="00E258AA" w:rsidRDefault="00000000">
            <w:pPr>
              <w:pStyle w:val="Compact"/>
            </w:pPr>
            <w:r>
              <w:t>71.56%</w:t>
            </w:r>
          </w:p>
        </w:tc>
      </w:tr>
      <w:tr w:rsidR="00E258AA" w14:paraId="06868EAB" w14:textId="77777777">
        <w:tc>
          <w:tcPr>
            <w:tcW w:w="969" w:type="dxa"/>
          </w:tcPr>
          <w:p w14:paraId="45CEB756" w14:textId="77777777" w:rsidR="00E258AA" w:rsidRDefault="00000000">
            <w:pPr>
              <w:pStyle w:val="Compact"/>
            </w:pPr>
            <w:r>
              <w:rPr>
                <w:b/>
                <w:bCs/>
              </w:rPr>
              <w:t>FSRL</w:t>
            </w:r>
          </w:p>
        </w:tc>
        <w:tc>
          <w:tcPr>
            <w:tcW w:w="5495" w:type="dxa"/>
          </w:tcPr>
          <w:p w14:paraId="265C3EFA" w14:textId="77777777" w:rsidR="00E258AA" w:rsidRPr="00847C08" w:rsidRDefault="00000000">
            <w:pPr>
              <w:pStyle w:val="Compact"/>
              <w:rPr>
                <w:lang w:val="ru-RU"/>
              </w:rPr>
            </w:pPr>
            <w:r w:rsidRPr="00847C08">
              <w:rPr>
                <w:lang w:val="ru-RU"/>
              </w:rPr>
              <w:t>Извлечение мелкозернистых признаков и структурных частей тела</w:t>
            </w:r>
          </w:p>
        </w:tc>
        <w:tc>
          <w:tcPr>
            <w:tcW w:w="969" w:type="dxa"/>
          </w:tcPr>
          <w:p w14:paraId="3BE8C367" w14:textId="77777777" w:rsidR="00E258AA" w:rsidRDefault="00000000">
            <w:pPr>
              <w:pStyle w:val="Compact"/>
            </w:pPr>
            <w:r>
              <w:t>76.95%</w:t>
            </w:r>
          </w:p>
        </w:tc>
        <w:tc>
          <w:tcPr>
            <w:tcW w:w="484" w:type="dxa"/>
          </w:tcPr>
          <w:p w14:paraId="6B9D244D" w14:textId="77777777" w:rsidR="00E258AA" w:rsidRDefault="00000000">
            <w:pPr>
              <w:pStyle w:val="Compact"/>
            </w:pPr>
            <w:r>
              <w:t>77.90%</w:t>
            </w:r>
          </w:p>
        </w:tc>
      </w:tr>
      <w:tr w:rsidR="00E258AA" w14:paraId="05982AF7" w14:textId="77777777">
        <w:tc>
          <w:tcPr>
            <w:tcW w:w="969" w:type="dxa"/>
          </w:tcPr>
          <w:p w14:paraId="731BF0CA" w14:textId="77777777" w:rsidR="00E258AA" w:rsidRDefault="00000000">
            <w:pPr>
              <w:pStyle w:val="Compact"/>
            </w:pPr>
            <w:r>
              <w:rPr>
                <w:b/>
                <w:bCs/>
              </w:rPr>
              <w:t>CECR-Net</w:t>
            </w:r>
          </w:p>
        </w:tc>
        <w:tc>
          <w:tcPr>
            <w:tcW w:w="5495" w:type="dxa"/>
          </w:tcPr>
          <w:p w14:paraId="11F157D7" w14:textId="77777777" w:rsidR="00E258AA" w:rsidRPr="00847C08" w:rsidRDefault="00000000">
            <w:pPr>
              <w:pStyle w:val="Compact"/>
              <w:rPr>
                <w:lang w:val="ru-RU"/>
              </w:rPr>
            </w:pPr>
            <w:r w:rsidRPr="00847C08">
              <w:rPr>
                <w:lang w:val="ru-RU"/>
              </w:rPr>
              <w:t>Аугментация каналов (</w:t>
            </w:r>
            <w:r>
              <w:t>CES</w:t>
            </w:r>
            <w:r w:rsidRPr="00847C08">
              <w:rPr>
                <w:lang w:val="ru-RU"/>
              </w:rPr>
              <w:t>) и реляционные сети</w:t>
            </w:r>
          </w:p>
        </w:tc>
        <w:tc>
          <w:tcPr>
            <w:tcW w:w="969" w:type="dxa"/>
          </w:tcPr>
          <w:p w14:paraId="72C3A0A7" w14:textId="77777777" w:rsidR="00E258AA" w:rsidRDefault="00000000">
            <w:pPr>
              <w:pStyle w:val="Compact"/>
            </w:pPr>
            <w:r>
              <w:t>76.83%</w:t>
            </w:r>
          </w:p>
        </w:tc>
        <w:tc>
          <w:tcPr>
            <w:tcW w:w="484" w:type="dxa"/>
          </w:tcPr>
          <w:p w14:paraId="55F726CB" w14:textId="77777777" w:rsidR="00E258AA" w:rsidRDefault="00000000">
            <w:pPr>
              <w:pStyle w:val="Compact"/>
            </w:pPr>
            <w:r>
              <w:t>71.56%</w:t>
            </w:r>
          </w:p>
        </w:tc>
      </w:tr>
      <w:tr w:rsidR="00E258AA" w14:paraId="5C1DC9C1" w14:textId="77777777">
        <w:tc>
          <w:tcPr>
            <w:tcW w:w="969" w:type="dxa"/>
          </w:tcPr>
          <w:p w14:paraId="39B50AD1" w14:textId="77777777" w:rsidR="00E258AA" w:rsidRDefault="00000000">
            <w:pPr>
              <w:pStyle w:val="Compact"/>
            </w:pPr>
            <w:r>
              <w:rPr>
                <w:b/>
                <w:bCs/>
              </w:rPr>
              <w:t>CSDN</w:t>
            </w:r>
          </w:p>
        </w:tc>
        <w:tc>
          <w:tcPr>
            <w:tcW w:w="5495" w:type="dxa"/>
          </w:tcPr>
          <w:p w14:paraId="716CB988" w14:textId="77777777" w:rsidR="00E258AA" w:rsidRPr="00847C08" w:rsidRDefault="00000000">
            <w:pPr>
              <w:pStyle w:val="Compact"/>
              <w:rPr>
                <w:lang w:val="ru-RU"/>
              </w:rPr>
            </w:pPr>
            <w:r w:rsidRPr="00847C08">
              <w:rPr>
                <w:lang w:val="ru-RU"/>
              </w:rPr>
              <w:t xml:space="preserve">Интеграция семантики через </w:t>
            </w:r>
            <w:r>
              <w:t>CLIP</w:t>
            </w:r>
            <w:r w:rsidRPr="00847C08">
              <w:rPr>
                <w:lang w:val="ru-RU"/>
              </w:rPr>
              <w:t xml:space="preserve"> и </w:t>
            </w:r>
            <w:r>
              <w:t>Prompt</w:t>
            </w:r>
            <w:r w:rsidRPr="00847C08">
              <w:rPr>
                <w:lang w:val="ru-RU"/>
              </w:rPr>
              <w:t xml:space="preserve"> </w:t>
            </w:r>
            <w:r>
              <w:t>Learning</w:t>
            </w:r>
          </w:p>
        </w:tc>
        <w:tc>
          <w:tcPr>
            <w:tcW w:w="969" w:type="dxa"/>
          </w:tcPr>
          <w:p w14:paraId="73168CCA" w14:textId="77777777" w:rsidR="00E258AA" w:rsidRDefault="00000000">
            <w:pPr>
              <w:pStyle w:val="Compact"/>
            </w:pPr>
            <w:r>
              <w:t>76.7%</w:t>
            </w:r>
          </w:p>
        </w:tc>
        <w:tc>
          <w:tcPr>
            <w:tcW w:w="484" w:type="dxa"/>
          </w:tcPr>
          <w:p w14:paraId="43242149" w14:textId="77777777" w:rsidR="00E258AA" w:rsidRDefault="00000000">
            <w:pPr>
              <w:pStyle w:val="Compact"/>
            </w:pPr>
            <w:r>
              <w:t>73.0%</w:t>
            </w:r>
          </w:p>
        </w:tc>
      </w:tr>
      <w:tr w:rsidR="00E258AA" w14:paraId="5AEEBC04" w14:textId="77777777">
        <w:tc>
          <w:tcPr>
            <w:tcW w:w="969" w:type="dxa"/>
          </w:tcPr>
          <w:p w14:paraId="7DD1E1F4" w14:textId="77777777" w:rsidR="00E258AA" w:rsidRDefault="00000000">
            <w:pPr>
              <w:pStyle w:val="Compact"/>
            </w:pPr>
            <w:r>
              <w:rPr>
                <w:b/>
                <w:bCs/>
              </w:rPr>
              <w:t>MTRL</w:t>
            </w:r>
          </w:p>
        </w:tc>
        <w:tc>
          <w:tcPr>
            <w:tcW w:w="5495" w:type="dxa"/>
          </w:tcPr>
          <w:p w14:paraId="77D63C9B" w14:textId="77777777" w:rsidR="00E258AA" w:rsidRPr="00847C08" w:rsidRDefault="00000000">
            <w:pPr>
              <w:pStyle w:val="Compact"/>
              <w:rPr>
                <w:lang w:val="ru-RU"/>
              </w:rPr>
            </w:pPr>
            <w:r w:rsidRPr="00847C08">
              <w:rPr>
                <w:lang w:val="ru-RU"/>
              </w:rPr>
              <w:t>Использование промежуточного изображения-передатчика и структурных потерь</w:t>
            </w:r>
          </w:p>
        </w:tc>
        <w:tc>
          <w:tcPr>
            <w:tcW w:w="969" w:type="dxa"/>
          </w:tcPr>
          <w:p w14:paraId="70E006F5" w14:textId="77777777" w:rsidR="00E258AA" w:rsidRDefault="00000000">
            <w:pPr>
              <w:pStyle w:val="Compact"/>
            </w:pPr>
            <w:r>
              <w:t>76.80%</w:t>
            </w:r>
          </w:p>
        </w:tc>
        <w:tc>
          <w:tcPr>
            <w:tcW w:w="484" w:type="dxa"/>
          </w:tcPr>
          <w:p w14:paraId="5D77E08F" w14:textId="77777777" w:rsidR="00E258AA" w:rsidRDefault="00000000">
            <w:pPr>
              <w:pStyle w:val="Compact"/>
            </w:pPr>
            <w:r>
              <w:t>78.36%</w:t>
            </w:r>
          </w:p>
        </w:tc>
      </w:tr>
    </w:tbl>
    <w:p w14:paraId="13AFDF24" w14:textId="77777777" w:rsidR="00E258AA" w:rsidRDefault="00000000">
      <w:pPr>
        <w:pStyle w:val="3"/>
      </w:pPr>
      <w:bookmarkStart w:id="13" w:name="выводы-по-итогам-сравнения"/>
      <w:bookmarkEnd w:id="12"/>
      <w:r>
        <w:t>Выводы по итогам сравнения</w:t>
      </w:r>
    </w:p>
    <w:p w14:paraId="5D101AF4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На основе проведенного анализа можно сделать следующие выводы:</w:t>
      </w:r>
    </w:p>
    <w:p w14:paraId="4DE6E94B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Методы </w:t>
      </w:r>
      <w:r>
        <w:rPr>
          <w:b/>
          <w:bCs/>
        </w:rPr>
        <w:t>AGPI</w:t>
      </w:r>
      <w:r w:rsidRPr="00847C08">
        <w:rPr>
          <w:b/>
          <w:bCs/>
          <w:lang w:val="ru-RU"/>
        </w:rPr>
        <w:t>2</w:t>
      </w:r>
      <w:r w:rsidRPr="00847C08">
        <w:rPr>
          <w:lang w:val="ru-RU"/>
        </w:rPr>
        <w:t xml:space="preserve"> и </w:t>
      </w:r>
      <w:r>
        <w:rPr>
          <w:b/>
          <w:bCs/>
        </w:rPr>
        <w:t>MTRL</w:t>
      </w:r>
      <w:r w:rsidRPr="00847C08">
        <w:rPr>
          <w:lang w:val="ru-RU"/>
        </w:rPr>
        <w:t xml:space="preserve"> демонстрируют наиболее эффективный подход для реальных систем видеонаблюдения. Они используют сложные вычисления (генерацию изображений) только на этапе обучения, что позволяет достигать высокой точности, не замедляя работу системы на этапе вывода.</w:t>
      </w:r>
    </w:p>
    <w:p w14:paraId="2E90B63E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Метод </w:t>
      </w:r>
      <w:r>
        <w:rPr>
          <w:b/>
          <w:bCs/>
        </w:rPr>
        <w:t>CSDN</w:t>
      </w:r>
      <w:r w:rsidRPr="00847C08">
        <w:rPr>
          <w:lang w:val="ru-RU"/>
        </w:rPr>
        <w:t xml:space="preserve">, использующий мультимодальную модель </w:t>
      </w:r>
      <w:r>
        <w:t>CLIP</w:t>
      </w:r>
      <w:r w:rsidRPr="00847C08">
        <w:rPr>
          <w:lang w:val="ru-RU"/>
        </w:rPr>
        <w:t xml:space="preserve">, показывает перспективность интеграции текстовых описаний. Это дает высокую точность, однако качество работы зависит от предобученной модели </w:t>
      </w:r>
      <w:r>
        <w:t>CLIP</w:t>
      </w:r>
      <w:r w:rsidRPr="00847C08">
        <w:rPr>
          <w:lang w:val="ru-RU"/>
        </w:rPr>
        <w:t xml:space="preserve"> и может быть ограничено “грубостью” семантических токенов.</w:t>
      </w:r>
    </w:p>
    <w:p w14:paraId="00AC33C1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Метод </w:t>
      </w:r>
      <w:r>
        <w:rPr>
          <w:b/>
          <w:bCs/>
        </w:rPr>
        <w:t>FSRL</w:t>
      </w:r>
      <w:r w:rsidRPr="00847C08">
        <w:rPr>
          <w:lang w:val="ru-RU"/>
        </w:rPr>
        <w:t xml:space="preserve"> показывает высокие результаты по метрик</w:t>
      </w:r>
      <w:r>
        <w:t>fv</w:t>
      </w:r>
      <w:r w:rsidRPr="00847C08">
        <w:rPr>
          <w:lang w:val="ru-RU"/>
        </w:rPr>
        <w:t xml:space="preserve"> точности за счет учета мелких деталей, но платит за это увеличением числа параметров (с 56</w:t>
      </w:r>
      <w:r>
        <w:t>M</w:t>
      </w:r>
      <w:r w:rsidRPr="00847C08">
        <w:rPr>
          <w:lang w:val="ru-RU"/>
        </w:rPr>
        <w:t xml:space="preserve"> до 76</w:t>
      </w:r>
      <w:r>
        <w:t>M</w:t>
      </w:r>
      <w:r w:rsidRPr="00847C08">
        <w:rPr>
          <w:lang w:val="ru-RU"/>
        </w:rPr>
        <w:t xml:space="preserve">) и снижением </w:t>
      </w:r>
      <w:r>
        <w:t>FPS</w:t>
      </w:r>
      <w:r w:rsidRPr="00847C08">
        <w:rPr>
          <w:lang w:val="ru-RU"/>
        </w:rPr>
        <w:t xml:space="preserve"> [6], что может быть критично для встраиваемых систем.</w:t>
      </w:r>
    </w:p>
    <w:p w14:paraId="694A34AC" w14:textId="77777777" w:rsidR="00E258AA" w:rsidRPr="00847C08" w:rsidRDefault="00000000">
      <w:pPr>
        <w:pStyle w:val="a0"/>
        <w:rPr>
          <w:lang w:val="ru-RU"/>
        </w:rPr>
      </w:pPr>
      <w:r>
        <w:rPr>
          <w:b/>
          <w:bCs/>
        </w:rPr>
        <w:t>CECR</w:t>
      </w:r>
      <w:r w:rsidRPr="00847C08">
        <w:rPr>
          <w:b/>
          <w:bCs/>
          <w:lang w:val="ru-RU"/>
        </w:rPr>
        <w:t>-</w:t>
      </w:r>
      <w:r>
        <w:rPr>
          <w:b/>
          <w:bCs/>
        </w:rPr>
        <w:t>Net</w:t>
      </w:r>
      <w:r w:rsidRPr="00847C08">
        <w:rPr>
          <w:lang w:val="ru-RU"/>
        </w:rPr>
        <w:t xml:space="preserve"> предлагает подход к аугментации данных без использования </w:t>
      </w:r>
      <w:r>
        <w:t>GAN</w:t>
      </w:r>
      <w:r w:rsidRPr="00847C08">
        <w:rPr>
          <w:lang w:val="ru-RU"/>
        </w:rPr>
        <w:t>, что снижает вычислительные затраты на обучение, а также дает довольно низкое время отлика (2.6 мс [7]) но демонстрирует чуть более низкие показатели точности по сравнению с другими аналогами.</w:t>
      </w:r>
    </w:p>
    <w:p w14:paraId="5ED3A837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lastRenderedPageBreak/>
        <w:t>Для задач, требующих работы в реальном времени с ограниченными ресурсами, наиболее предпочтительными архитектурами являются те, которые выносят вычислительную сложность на этап обучения (</w:t>
      </w:r>
      <w:r>
        <w:t>AGPI</w:t>
      </w:r>
      <w:r w:rsidRPr="00847C08">
        <w:rPr>
          <w:lang w:val="ru-RU"/>
        </w:rPr>
        <w:t xml:space="preserve">2, </w:t>
      </w:r>
      <w:r>
        <w:t>MTRL</w:t>
      </w:r>
      <w:r w:rsidRPr="00847C08">
        <w:rPr>
          <w:lang w:val="ru-RU"/>
        </w:rPr>
        <w:t>).</w:t>
      </w:r>
    </w:p>
    <w:p w14:paraId="78E92357" w14:textId="77777777" w:rsidR="00E258AA" w:rsidRPr="00847C08" w:rsidRDefault="00000000">
      <w:pPr>
        <w:pStyle w:val="2"/>
        <w:rPr>
          <w:lang w:val="ru-RU"/>
        </w:rPr>
      </w:pPr>
      <w:bookmarkStart w:id="14" w:name="выбор-метода-решения"/>
      <w:bookmarkEnd w:id="3"/>
      <w:bookmarkEnd w:id="13"/>
      <w:r w:rsidRPr="00847C08">
        <w:rPr>
          <w:lang w:val="ru-RU"/>
        </w:rPr>
        <w:t>Выбор метода решения</w:t>
      </w:r>
    </w:p>
    <w:p w14:paraId="22FDA6E2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Реализуемый программный модуль должен представлять из себя полноценный, стандартный для применяемого на практике </w:t>
      </w:r>
      <w:r>
        <w:t>re</w:t>
      </w:r>
      <w:r w:rsidRPr="00847C08">
        <w:rPr>
          <w:lang w:val="ru-RU"/>
        </w:rPr>
        <w:t>-</w:t>
      </w:r>
      <w:r>
        <w:t>id</w:t>
      </w:r>
      <w:r w:rsidRPr="00847C08">
        <w:rPr>
          <w:lang w:val="ru-RU"/>
        </w:rPr>
        <w:t xml:space="preserve"> модуля, пайплайн (конвейер), включающий детекцию, выделение признаков и сопоставление с галереей ранее идентифицированных объектов. В данном исследовании объектами являются люди в кадрах видеозаписи.</w:t>
      </w:r>
    </w:p>
    <w:p w14:paraId="77F803B1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Для детекции будет применена модель </w:t>
      </w:r>
      <w:r>
        <w:t>YOLO</w:t>
      </w:r>
      <w:r w:rsidRPr="00847C08">
        <w:rPr>
          <w:lang w:val="ru-RU"/>
        </w:rPr>
        <w:t>, зарекомендовавшая себя как прооверенный временем и постоянно обновлямый фреймворк для детекции и трекинга объектов [14].</w:t>
      </w:r>
    </w:p>
    <w:p w14:paraId="00B2841B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Решение задачи </w:t>
      </w:r>
      <w:r>
        <w:t>re</w:t>
      </w:r>
      <w:r w:rsidRPr="00847C08">
        <w:rPr>
          <w:lang w:val="ru-RU"/>
        </w:rPr>
        <w:t>-</w:t>
      </w:r>
      <w:r>
        <w:t>id</w:t>
      </w:r>
      <w:r w:rsidRPr="00847C08">
        <w:rPr>
          <w:lang w:val="ru-RU"/>
        </w:rPr>
        <w:t xml:space="preserve">: За основу метода идентификации будет взят один из методов, использующих генеративный подход: </w:t>
      </w:r>
      <w:r>
        <w:rPr>
          <w:b/>
          <w:bCs/>
        </w:rPr>
        <w:t>AGPI</w:t>
      </w:r>
      <w:r w:rsidRPr="00847C08">
        <w:rPr>
          <w:b/>
          <w:bCs/>
          <w:lang w:val="ru-RU"/>
        </w:rPr>
        <w:t>2</w:t>
      </w:r>
      <w:r w:rsidRPr="00847C08">
        <w:rPr>
          <w:lang w:val="ru-RU"/>
        </w:rPr>
        <w:t xml:space="preserve"> или </w:t>
      </w:r>
      <w:r>
        <w:rPr>
          <w:b/>
          <w:bCs/>
        </w:rPr>
        <w:t>MTRL</w:t>
      </w:r>
      <w:r w:rsidRPr="00847C08">
        <w:rPr>
          <w:lang w:val="ru-RU"/>
        </w:rPr>
        <w:t xml:space="preserve"> с модификацией процедуры обучения с помощью добавления аугментации данных или объединения подходов, используемых в данных методах.</w:t>
      </w:r>
    </w:p>
    <w:p w14:paraId="5B82BB60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>Для подтверждения эффективности выбранного метода необходимо провести следующие эксперименты:</w:t>
      </w:r>
    </w:p>
    <w:p w14:paraId="415B3B3A" w14:textId="77777777" w:rsidR="00E258AA" w:rsidRDefault="00000000">
      <w:pPr>
        <w:pStyle w:val="Compact"/>
        <w:numPr>
          <w:ilvl w:val="0"/>
          <w:numId w:val="4"/>
        </w:numPr>
      </w:pPr>
      <w:r w:rsidRPr="00847C08">
        <w:rPr>
          <w:lang w:val="ru-RU"/>
        </w:rPr>
        <w:t xml:space="preserve">Тестирование на стандартном датасете </w:t>
      </w:r>
      <w:r>
        <w:t>SYSU</w:t>
      </w:r>
      <w:r w:rsidRPr="00847C08">
        <w:rPr>
          <w:lang w:val="ru-RU"/>
        </w:rPr>
        <w:t>-</w:t>
      </w:r>
      <w:r>
        <w:t>MM</w:t>
      </w:r>
      <w:r w:rsidRPr="00847C08">
        <w:rPr>
          <w:lang w:val="ru-RU"/>
        </w:rPr>
        <w:t xml:space="preserve">01 по критериям точности (значение </w:t>
      </w:r>
      <w:r>
        <w:t>Rank</w:t>
      </w:r>
      <w:r w:rsidRPr="00847C08">
        <w:rPr>
          <w:lang w:val="ru-RU"/>
        </w:rPr>
        <w:t xml:space="preserve">-1, </w:t>
      </w:r>
      <w:r>
        <w:t>mAP</w:t>
      </w:r>
      <w:r w:rsidRPr="00847C08">
        <w:rPr>
          <w:lang w:val="ru-RU"/>
        </w:rPr>
        <w:t xml:space="preserve">) в режиме </w:t>
      </w:r>
      <w:r>
        <w:t>All</w:t>
      </w:r>
      <w:r w:rsidRPr="00847C08">
        <w:rPr>
          <w:lang w:val="ru-RU"/>
        </w:rPr>
        <w:t xml:space="preserve"> </w:t>
      </w:r>
      <w:r>
        <w:t>Search</w:t>
      </w:r>
      <w:r w:rsidRPr="00847C08">
        <w:rPr>
          <w:lang w:val="ru-RU"/>
        </w:rPr>
        <w:t xml:space="preserve">. </w:t>
      </w:r>
      <w:r>
        <w:t>Ожидаются значения Rank-1 &gt; 76%, mAP &gt; 75%.</w:t>
      </w:r>
    </w:p>
    <w:p w14:paraId="63FBEDD8" w14:textId="77777777" w:rsidR="00E258AA" w:rsidRPr="00847C08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47C08">
        <w:rPr>
          <w:lang w:val="ru-RU"/>
        </w:rPr>
        <w:t xml:space="preserve">Замер времени отклика полученного программного модуля для оценки применимости в системах видеонаблюдения реального времени. Ожидается сохранение скорости на уровне </w:t>
      </w:r>
      <w:r>
        <w:t>baseline</w:t>
      </w:r>
      <w:r w:rsidRPr="00847C08">
        <w:rPr>
          <w:lang w:val="ru-RU"/>
        </w:rPr>
        <w:t xml:space="preserve"> методов, не использующих генеративный подход для обучения.</w:t>
      </w:r>
    </w:p>
    <w:p w14:paraId="52E06623" w14:textId="77777777" w:rsidR="00E258AA" w:rsidRPr="00847C08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47C08">
        <w:rPr>
          <w:lang w:val="ru-RU"/>
        </w:rPr>
        <w:t>Визуализация распределения признаков (</w:t>
      </w:r>
      <w:r>
        <w:t>t</w:t>
      </w:r>
      <w:r w:rsidRPr="00847C08">
        <w:rPr>
          <w:lang w:val="ru-RU"/>
        </w:rPr>
        <w:t>-</w:t>
      </w:r>
      <w:r>
        <w:t>SNE</w:t>
      </w:r>
      <w:r w:rsidRPr="00847C08">
        <w:rPr>
          <w:lang w:val="ru-RU"/>
        </w:rPr>
        <w:t>) для видимых и инфракрасных изображений одной персоны до и после применения предложенного метода обучения. Ожидается более плотная кластеризация признаков одной личности независимо от спектра.</w:t>
      </w:r>
    </w:p>
    <w:p w14:paraId="05BB316C" w14:textId="77777777" w:rsidR="00E258AA" w:rsidRPr="00847C08" w:rsidRDefault="00000000">
      <w:pPr>
        <w:pStyle w:val="2"/>
        <w:rPr>
          <w:lang w:val="ru-RU"/>
        </w:rPr>
      </w:pPr>
      <w:bookmarkStart w:id="15" w:name="описание-метода-решения"/>
      <w:bookmarkEnd w:id="14"/>
      <w:r w:rsidRPr="00847C08">
        <w:rPr>
          <w:lang w:val="ru-RU"/>
        </w:rPr>
        <w:t>Описание метода решения</w:t>
      </w:r>
    </w:p>
    <w:p w14:paraId="7963B481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Разрабатываемый программный модуль представляет собой конвейер (</w:t>
      </w:r>
      <w:r>
        <w:t>pipeline</w:t>
      </w:r>
      <w:r w:rsidRPr="00847C08">
        <w:rPr>
          <w:lang w:val="ru-RU"/>
        </w:rPr>
        <w:t>) обработки видеоданных, состоящий из трех основных этапов: детекция, извлечение признаков и сопоставление.</w:t>
      </w:r>
    </w:p>
    <w:p w14:paraId="0110A284" w14:textId="77777777" w:rsidR="00E258AA" w:rsidRPr="00847C08" w:rsidRDefault="00000000">
      <w:pPr>
        <w:pStyle w:val="3"/>
        <w:rPr>
          <w:lang w:val="ru-RU"/>
        </w:rPr>
      </w:pPr>
      <w:bookmarkStart w:id="16" w:name="модуль-детекции"/>
      <w:r w:rsidRPr="00847C08">
        <w:rPr>
          <w:lang w:val="ru-RU"/>
        </w:rPr>
        <w:t>1. Модуль детекции</w:t>
      </w:r>
    </w:p>
    <w:p w14:paraId="763759EC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Первичная обработка видеопотока осуществляется с помощью модели </w:t>
      </w:r>
      <w:r>
        <w:t>YOLO</w:t>
      </w:r>
      <w:r w:rsidRPr="00847C08">
        <w:rPr>
          <w:lang w:val="ru-RU"/>
        </w:rPr>
        <w:t xml:space="preserve"> (</w:t>
      </w:r>
      <w:r>
        <w:t>You</w:t>
      </w:r>
      <w:r w:rsidRPr="00847C08">
        <w:rPr>
          <w:lang w:val="ru-RU"/>
        </w:rPr>
        <w:t xml:space="preserve"> </w:t>
      </w:r>
      <w:r>
        <w:t>Only</w:t>
      </w:r>
      <w:r w:rsidRPr="00847C08">
        <w:rPr>
          <w:lang w:val="ru-RU"/>
        </w:rPr>
        <w:t xml:space="preserve"> </w:t>
      </w:r>
      <w:r>
        <w:t>Look</w:t>
      </w:r>
      <w:r w:rsidRPr="00847C08">
        <w:rPr>
          <w:lang w:val="ru-RU"/>
        </w:rPr>
        <w:t xml:space="preserve"> </w:t>
      </w:r>
      <w:r>
        <w:t>Once</w:t>
      </w:r>
      <w:r w:rsidRPr="00847C08">
        <w:rPr>
          <w:lang w:val="ru-RU"/>
        </w:rPr>
        <w:t>) [14]. Данный фреймворк выбран благодаря оптимальному балансу скорости и точности. Модуль принимает на вход кадр видеопотока и возвращает координаты ограничивающих рамок (</w:t>
      </w:r>
      <w:r>
        <w:t>bounding</w:t>
      </w:r>
      <w:r w:rsidRPr="00847C08">
        <w:rPr>
          <w:lang w:val="ru-RU"/>
        </w:rPr>
        <w:t xml:space="preserve"> </w:t>
      </w:r>
      <w:r>
        <w:t>boxes</w:t>
      </w:r>
      <w:r w:rsidRPr="00847C08">
        <w:rPr>
          <w:lang w:val="ru-RU"/>
        </w:rPr>
        <w:t xml:space="preserve">) для всех обнаруженных людей. Изображения </w:t>
      </w:r>
      <w:r w:rsidRPr="00847C08">
        <w:rPr>
          <w:lang w:val="ru-RU"/>
        </w:rPr>
        <w:lastRenderedPageBreak/>
        <w:t>внутри рамок вырезаются, масштабируются до фиксированного размера (например, 256</w:t>
      </w:r>
      <w:r>
        <w:t>x</w:t>
      </w:r>
      <w:r w:rsidRPr="00847C08">
        <w:rPr>
          <w:lang w:val="ru-RU"/>
        </w:rPr>
        <w:t>128 пикселей) и передаются в модуль извлечения признаков.</w:t>
      </w:r>
    </w:p>
    <w:p w14:paraId="4481A6E0" w14:textId="77777777" w:rsidR="00E258AA" w:rsidRPr="00847C08" w:rsidRDefault="00000000">
      <w:pPr>
        <w:pStyle w:val="3"/>
        <w:rPr>
          <w:lang w:val="ru-RU"/>
        </w:rPr>
      </w:pPr>
      <w:bookmarkStart w:id="17" w:name="модуль-извлечения-признаков"/>
      <w:bookmarkEnd w:id="16"/>
      <w:r w:rsidRPr="00847C08">
        <w:rPr>
          <w:lang w:val="ru-RU"/>
        </w:rPr>
        <w:t>2. Модуль извлечения признаков</w:t>
      </w:r>
    </w:p>
    <w:p w14:paraId="3CEBB338" w14:textId="77777777" w:rsidR="00E258AA" w:rsidRDefault="00000000">
      <w:pPr>
        <w:pStyle w:val="FirstParagraph"/>
      </w:pPr>
      <w:r w:rsidRPr="00847C08">
        <w:rPr>
          <w:lang w:val="ru-RU"/>
        </w:rPr>
        <w:t xml:space="preserve">Модуль извлечения признаков основывается на выбранном генеративном подходе, осуществляющем повторную идентификацию человека, с помощью адаптации и модификации архитектур, описанных в </w:t>
      </w:r>
      <w:r>
        <w:t>AGPI</w:t>
      </w:r>
      <w:r w:rsidRPr="00847C08">
        <w:rPr>
          <w:lang w:val="ru-RU"/>
        </w:rPr>
        <w:t>2/</w:t>
      </w:r>
      <w:r>
        <w:t>MTRL</w:t>
      </w:r>
      <w:r w:rsidRPr="00847C08">
        <w:rPr>
          <w:lang w:val="ru-RU"/>
        </w:rPr>
        <w:t xml:space="preserve">. </w:t>
      </w:r>
      <w:r>
        <w:t>Идеи по построению архитектуры модуля:</w:t>
      </w:r>
    </w:p>
    <w:p w14:paraId="39474F00" w14:textId="77777777" w:rsidR="00E258AA" w:rsidRPr="00847C08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847C08">
        <w:rPr>
          <w:lang w:val="ru-RU"/>
        </w:rPr>
        <w:t xml:space="preserve">В качестве основной сверточной сети, используемой моделью будет выбрана СНС </w:t>
      </w:r>
      <w:r>
        <w:t>ResNet</w:t>
      </w:r>
      <w:r w:rsidRPr="00847C08">
        <w:rPr>
          <w:lang w:val="ru-RU"/>
        </w:rPr>
        <w:t>50.</w:t>
      </w:r>
    </w:p>
    <w:p w14:paraId="7FAE7CCD" w14:textId="77777777" w:rsidR="00E258AA" w:rsidRPr="00847C08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847C08">
        <w:rPr>
          <w:lang w:val="ru-RU"/>
        </w:rPr>
        <w:t xml:space="preserve">Процесс обучения будет состоять из двух потоков: первый поток обрабатывает реальные изображения, второй поток на основе </w:t>
      </w:r>
      <w:r>
        <w:t>GAN</w:t>
      </w:r>
      <w:r w:rsidRPr="00847C08">
        <w:rPr>
          <w:lang w:val="ru-RU"/>
        </w:rPr>
        <w:t xml:space="preserve"> создает “виртуальные” признаки, имитирующие переход между </w:t>
      </w:r>
      <w:r>
        <w:t>RGB</w:t>
      </w:r>
      <w:r w:rsidRPr="00847C08">
        <w:rPr>
          <w:lang w:val="ru-RU"/>
        </w:rPr>
        <w:t xml:space="preserve"> и </w:t>
      </w:r>
      <w:r>
        <w:t>IR</w:t>
      </w:r>
      <w:r w:rsidRPr="00847C08">
        <w:rPr>
          <w:lang w:val="ru-RU"/>
        </w:rPr>
        <w:t xml:space="preserve"> спектрами.</w:t>
      </w:r>
    </w:p>
    <w:p w14:paraId="63F6C174" w14:textId="77777777" w:rsidR="00E258AA" w:rsidRPr="00847C08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847C08">
        <w:rPr>
          <w:lang w:val="ru-RU"/>
        </w:rPr>
        <w:t xml:space="preserve">Модификация модели обучения будет основана на аугментации данных, которая может использовать подход метода </w:t>
      </w:r>
      <w:r>
        <w:t>CECR</w:t>
      </w:r>
      <w:r w:rsidRPr="00847C08">
        <w:rPr>
          <w:lang w:val="ru-RU"/>
        </w:rPr>
        <w:t>-</w:t>
      </w:r>
      <w:r>
        <w:t>Net</w:t>
      </w:r>
      <w:r w:rsidRPr="00847C08">
        <w:rPr>
          <w:lang w:val="ru-RU"/>
        </w:rPr>
        <w:t xml:space="preserve"> со случайным выбором цветового канала подваемого изображения для имитации одноканального </w:t>
      </w:r>
      <w:r>
        <w:t>IR</w:t>
      </w:r>
      <w:r w:rsidRPr="00847C08">
        <w:rPr>
          <w:lang w:val="ru-RU"/>
        </w:rPr>
        <w:t xml:space="preserve"> режима.</w:t>
      </w:r>
    </w:p>
    <w:p w14:paraId="0C685815" w14:textId="77777777" w:rsidR="00E258AA" w:rsidRPr="00847C08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847C08">
        <w:rPr>
          <w:lang w:val="ru-RU"/>
        </w:rPr>
        <w:t xml:space="preserve">В качестве функции потерь будет использоваться комбинация, описанная для </w:t>
      </w:r>
      <w:r>
        <w:t>MTRL</w:t>
      </w:r>
      <w:r w:rsidRPr="00847C08">
        <w:rPr>
          <w:lang w:val="ru-RU"/>
        </w:rPr>
        <w:t xml:space="preserve">: </w:t>
      </w:r>
      <w:r>
        <w:t>Modality</w:t>
      </w:r>
      <w:r w:rsidRPr="00847C08">
        <w:rPr>
          <w:lang w:val="ru-RU"/>
        </w:rPr>
        <w:t>-</w:t>
      </w:r>
      <w:r>
        <w:t>Aware</w:t>
      </w:r>
      <w:r w:rsidRPr="00847C08">
        <w:rPr>
          <w:lang w:val="ru-RU"/>
        </w:rPr>
        <w:t xml:space="preserve"> </w:t>
      </w:r>
      <w:r>
        <w:t>Hierarchical</w:t>
      </w:r>
      <w:r w:rsidRPr="00847C08">
        <w:rPr>
          <w:lang w:val="ru-RU"/>
        </w:rPr>
        <w:t xml:space="preserve"> </w:t>
      </w:r>
      <w:r>
        <w:t>Constraints</w:t>
      </w:r>
      <w:r w:rsidRPr="00847C08">
        <w:rPr>
          <w:lang w:val="ru-RU"/>
        </w:rPr>
        <w:t xml:space="preserve"> </w:t>
      </w:r>
      <w:r>
        <w:t>Loss</w:t>
      </w:r>
      <w:r w:rsidRPr="00847C08">
        <w:rPr>
          <w:lang w:val="ru-RU"/>
        </w:rPr>
        <w:t xml:space="preserve"> и </w:t>
      </w:r>
      <w:r>
        <w:t>Modality</w:t>
      </w:r>
      <w:r w:rsidRPr="00847C08">
        <w:rPr>
          <w:lang w:val="ru-RU"/>
        </w:rPr>
        <w:t>-</w:t>
      </w:r>
      <w:r>
        <w:t>Query</w:t>
      </w:r>
      <w:r w:rsidRPr="00847C08">
        <w:rPr>
          <w:lang w:val="ru-RU"/>
        </w:rPr>
        <w:t xml:space="preserve"> </w:t>
      </w:r>
      <w:r>
        <w:t>Regularization</w:t>
      </w:r>
      <w:r w:rsidRPr="00847C08">
        <w:rPr>
          <w:lang w:val="ru-RU"/>
        </w:rPr>
        <w:t xml:space="preserve"> </w:t>
      </w:r>
      <w:r>
        <w:t>Loss</w:t>
      </w:r>
      <w:r w:rsidRPr="00847C08">
        <w:rPr>
          <w:lang w:val="ru-RU"/>
        </w:rPr>
        <w:t>.</w:t>
      </w:r>
    </w:p>
    <w:p w14:paraId="1A07E869" w14:textId="77777777" w:rsidR="00E258AA" w:rsidRPr="00847C08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847C08">
        <w:rPr>
          <w:lang w:val="ru-RU"/>
        </w:rPr>
        <w:t>На выходе должен формироваться вектор признаков, слабо зависящих от цветовых характеристик обрабатываемых изображений.</w:t>
      </w:r>
    </w:p>
    <w:p w14:paraId="3C6BC243" w14:textId="77777777" w:rsidR="00E258AA" w:rsidRPr="00847C08" w:rsidRDefault="00000000">
      <w:pPr>
        <w:pStyle w:val="3"/>
        <w:rPr>
          <w:lang w:val="ru-RU"/>
        </w:rPr>
      </w:pPr>
      <w:bookmarkStart w:id="18" w:name="модуль-сопоставления-и-ранжирования"/>
      <w:bookmarkEnd w:id="17"/>
      <w:r w:rsidRPr="00847C08">
        <w:rPr>
          <w:lang w:val="ru-RU"/>
        </w:rPr>
        <w:t>3. Модуль сопоставления и ранжирования</w:t>
      </w:r>
    </w:p>
    <w:p w14:paraId="0D084E13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Полученный вектор признаков должен сравнивается с галереей ранее сохраненных векторов, полученных при идентификации предыдущих изображений. Для сопоставления </w:t>
      </w:r>
      <w:r>
        <w:t>id</w:t>
      </w:r>
      <w:r w:rsidRPr="00847C08">
        <w:rPr>
          <w:lang w:val="ru-RU"/>
        </w:rPr>
        <w:t xml:space="preserve"> должен осуществляться расчет меры близости, например на основе косинусного расстояния.</w:t>
      </w:r>
    </w:p>
    <w:p w14:paraId="12A7D831" w14:textId="77777777" w:rsidR="00E258AA" w:rsidRPr="00847C08" w:rsidRDefault="00000000">
      <w:pPr>
        <w:pStyle w:val="2"/>
        <w:rPr>
          <w:lang w:val="ru-RU"/>
        </w:rPr>
      </w:pPr>
      <w:bookmarkStart w:id="19" w:name="исследование-метода-решения"/>
      <w:bookmarkEnd w:id="15"/>
      <w:bookmarkEnd w:id="18"/>
      <w:r w:rsidRPr="00847C08">
        <w:rPr>
          <w:lang w:val="ru-RU"/>
        </w:rPr>
        <w:t>Исследование метода решения</w:t>
      </w:r>
    </w:p>
    <w:p w14:paraId="4C1D867F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Для подтверждения эффективности предложенного подхода запланировано проведение экспериментального исследования.</w:t>
      </w:r>
    </w:p>
    <w:p w14:paraId="23BDA6E8" w14:textId="77777777" w:rsidR="00E258AA" w:rsidRPr="00847C08" w:rsidRDefault="00000000">
      <w:pPr>
        <w:pStyle w:val="a0"/>
        <w:rPr>
          <w:lang w:val="ru-RU"/>
        </w:rPr>
      </w:pPr>
      <w:r w:rsidRPr="00847C08">
        <w:rPr>
          <w:lang w:val="ru-RU"/>
        </w:rPr>
        <w:t xml:space="preserve">Экпериментальное определение точности модифицируемой архитектцуры обучения сети будет определяться с помощью вычисления метрик </w:t>
      </w:r>
      <w:r>
        <w:t>Rank</w:t>
      </w:r>
      <w:r w:rsidRPr="00847C08">
        <w:rPr>
          <w:lang w:val="ru-RU"/>
        </w:rPr>
        <w:t xml:space="preserve">-1 и </w:t>
      </w:r>
      <w:r>
        <w:t>mAP</w:t>
      </w:r>
      <w:r w:rsidRPr="00847C08">
        <w:rPr>
          <w:lang w:val="ru-RU"/>
        </w:rPr>
        <w:t xml:space="preserve"> на наборе данных </w:t>
      </w:r>
      <w:r>
        <w:t>SYSU</w:t>
      </w:r>
      <w:r w:rsidRPr="00847C08">
        <w:rPr>
          <w:lang w:val="ru-RU"/>
        </w:rPr>
        <w:t>-</w:t>
      </w:r>
      <w:r>
        <w:t>MM</w:t>
      </w:r>
      <w:r w:rsidRPr="00847C08">
        <w:rPr>
          <w:lang w:val="ru-RU"/>
        </w:rPr>
        <w:t xml:space="preserve">01 [12, 13] в режиме </w:t>
      </w:r>
      <w:r>
        <w:t>All</w:t>
      </w:r>
      <w:r w:rsidRPr="00847C08">
        <w:rPr>
          <w:lang w:val="ru-RU"/>
        </w:rPr>
        <w:t xml:space="preserve"> </w:t>
      </w:r>
      <w:r>
        <w:t>Search</w:t>
      </w:r>
      <w:r w:rsidRPr="00847C08">
        <w:rPr>
          <w:lang w:val="ru-RU"/>
        </w:rPr>
        <w:t>.</w:t>
      </w:r>
    </w:p>
    <w:p w14:paraId="3DB8D3EB" w14:textId="77777777" w:rsidR="00E258AA" w:rsidRDefault="00000000">
      <w:pPr>
        <w:pStyle w:val="3"/>
      </w:pPr>
      <w:bookmarkStart w:id="20" w:name="план-экспериментов"/>
      <w:r>
        <w:t>План экспериментов</w:t>
      </w:r>
    </w:p>
    <w:p w14:paraId="76A6BCB4" w14:textId="77777777" w:rsidR="00E258AA" w:rsidRPr="00847C08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47C08">
        <w:rPr>
          <w:lang w:val="ru-RU"/>
        </w:rPr>
        <w:t>Обучение базовой модели (</w:t>
      </w:r>
      <w:r>
        <w:t>ResNet</w:t>
      </w:r>
      <w:r w:rsidRPr="00847C08">
        <w:rPr>
          <w:lang w:val="ru-RU"/>
        </w:rPr>
        <w:t xml:space="preserve">-50) без использования кросс-модальных техник для получения </w:t>
      </w:r>
      <w:r>
        <w:t>baseline</w:t>
      </w:r>
      <w:r w:rsidRPr="00847C08">
        <w:rPr>
          <w:lang w:val="ru-RU"/>
        </w:rPr>
        <w:t>-значений.</w:t>
      </w:r>
    </w:p>
    <w:p w14:paraId="75A23987" w14:textId="77777777" w:rsidR="00E258AA" w:rsidRPr="00847C08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47C08">
        <w:rPr>
          <w:lang w:val="ru-RU"/>
        </w:rPr>
        <w:t>Обучение модели с внедренным генеративным модулем (предложенный метод).</w:t>
      </w:r>
    </w:p>
    <w:p w14:paraId="6B85DEDC" w14:textId="77777777" w:rsidR="00E258AA" w:rsidRDefault="00000000">
      <w:pPr>
        <w:pStyle w:val="Compact"/>
        <w:numPr>
          <w:ilvl w:val="0"/>
          <w:numId w:val="6"/>
        </w:numPr>
      </w:pPr>
      <w:r>
        <w:t>Сравнение полученных метрик.</w:t>
      </w:r>
    </w:p>
    <w:p w14:paraId="09C390A4" w14:textId="77777777" w:rsidR="00E258AA" w:rsidRPr="00847C08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47C08">
        <w:rPr>
          <w:lang w:val="ru-RU"/>
        </w:rPr>
        <w:t>Замер времени инференса (время отклика) на одном кадре.</w:t>
      </w:r>
    </w:p>
    <w:p w14:paraId="2E909AA7" w14:textId="77777777" w:rsidR="00E258AA" w:rsidRPr="00847C08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847C08">
        <w:rPr>
          <w:lang w:val="ru-RU"/>
        </w:rPr>
        <w:lastRenderedPageBreak/>
        <w:t xml:space="preserve">Визуализация пространства признаков с помощью алгоритма </w:t>
      </w:r>
      <w:r>
        <w:t>t</w:t>
      </w:r>
      <w:r w:rsidRPr="00847C08">
        <w:rPr>
          <w:lang w:val="ru-RU"/>
        </w:rPr>
        <w:t>-</w:t>
      </w:r>
      <w:r>
        <w:t>SNE</w:t>
      </w:r>
      <w:r w:rsidRPr="00847C08">
        <w:rPr>
          <w:lang w:val="ru-RU"/>
        </w:rPr>
        <w:t xml:space="preserve"> для оценки качества кластеризации </w:t>
      </w:r>
      <w:r>
        <w:t>RGB</w:t>
      </w:r>
      <w:r w:rsidRPr="00847C08">
        <w:rPr>
          <w:lang w:val="ru-RU"/>
        </w:rPr>
        <w:t xml:space="preserve"> и </w:t>
      </w:r>
      <w:r>
        <w:t>IR</w:t>
      </w:r>
      <w:r w:rsidRPr="00847C08">
        <w:rPr>
          <w:lang w:val="ru-RU"/>
        </w:rPr>
        <w:t xml:space="preserve"> образов одной персоны.</w:t>
      </w:r>
    </w:p>
    <w:p w14:paraId="7C89BF8C" w14:textId="77777777" w:rsidR="00E258AA" w:rsidRPr="00847C08" w:rsidRDefault="00000000">
      <w:pPr>
        <w:pStyle w:val="2"/>
        <w:rPr>
          <w:lang w:val="ru-RU"/>
        </w:rPr>
      </w:pPr>
      <w:bookmarkStart w:id="21" w:name="заключение"/>
      <w:bookmarkEnd w:id="19"/>
      <w:bookmarkEnd w:id="20"/>
      <w:r w:rsidRPr="00847C08">
        <w:rPr>
          <w:lang w:val="ru-RU"/>
        </w:rPr>
        <w:t>Заключение</w:t>
      </w:r>
    </w:p>
    <w:p w14:paraId="4B86579E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>В рамках работы над статьей были решены поставленные задачи:</w:t>
      </w:r>
    </w:p>
    <w:p w14:paraId="7BDC28AE" w14:textId="77777777" w:rsidR="00E258AA" w:rsidRPr="00847C08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47C08">
        <w:rPr>
          <w:lang w:val="ru-RU"/>
        </w:rPr>
        <w:t xml:space="preserve">Проведен анализ предметной области, подтвердивший потерю точности классических методов в задаче </w:t>
      </w:r>
      <w:r>
        <w:t>Visible</w:t>
      </w:r>
      <w:r w:rsidRPr="00847C08">
        <w:rPr>
          <w:lang w:val="ru-RU"/>
        </w:rPr>
        <w:t>-</w:t>
      </w:r>
      <w:r>
        <w:t>Infrared</w:t>
      </w:r>
      <w:r w:rsidRPr="00847C08">
        <w:rPr>
          <w:lang w:val="ru-RU"/>
        </w:rPr>
        <w:t xml:space="preserve"> </w:t>
      </w:r>
      <w:r>
        <w:t>ReID</w:t>
      </w:r>
      <w:r w:rsidRPr="00847C08">
        <w:rPr>
          <w:lang w:val="ru-RU"/>
        </w:rPr>
        <w:t>.</w:t>
      </w:r>
    </w:p>
    <w:p w14:paraId="481184B6" w14:textId="77777777" w:rsidR="00E258AA" w:rsidRPr="00847C08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47C08">
        <w:rPr>
          <w:lang w:val="ru-RU"/>
        </w:rPr>
        <w:t xml:space="preserve">Сформулированы критерии оценки (механизм выравнивания модальностей, </w:t>
      </w:r>
      <w:r>
        <w:t>Rank</w:t>
      </w:r>
      <w:r w:rsidRPr="00847C08">
        <w:rPr>
          <w:lang w:val="ru-RU"/>
        </w:rPr>
        <w:t xml:space="preserve">-1, </w:t>
      </w:r>
      <w:r>
        <w:t>mAP</w:t>
      </w:r>
      <w:r w:rsidRPr="00847C08">
        <w:rPr>
          <w:lang w:val="ru-RU"/>
        </w:rPr>
        <w:t>), позволяющие объективно сравнивать алгоритмы.</w:t>
      </w:r>
    </w:p>
    <w:p w14:paraId="631D0A5D" w14:textId="77777777" w:rsidR="00E258AA" w:rsidRPr="00847C08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47C08">
        <w:rPr>
          <w:lang w:val="ru-RU"/>
        </w:rPr>
        <w:t>На основе сравнения пяти современных аналогов (</w:t>
      </w:r>
      <w:r>
        <w:t>AGPI</w:t>
      </w:r>
      <w:r w:rsidRPr="00847C08">
        <w:rPr>
          <w:lang w:val="ru-RU"/>
        </w:rPr>
        <w:t xml:space="preserve">2, </w:t>
      </w:r>
      <w:r>
        <w:t>FSRL</w:t>
      </w:r>
      <w:r w:rsidRPr="00847C08">
        <w:rPr>
          <w:lang w:val="ru-RU"/>
        </w:rPr>
        <w:t xml:space="preserve">, </w:t>
      </w:r>
      <w:r>
        <w:t>CECR</w:t>
      </w:r>
      <w:r w:rsidRPr="00847C08">
        <w:rPr>
          <w:lang w:val="ru-RU"/>
        </w:rPr>
        <w:t>-</w:t>
      </w:r>
      <w:r>
        <w:t>Net</w:t>
      </w:r>
      <w:r w:rsidRPr="00847C08">
        <w:rPr>
          <w:lang w:val="ru-RU"/>
        </w:rPr>
        <w:t xml:space="preserve">, </w:t>
      </w:r>
      <w:r>
        <w:t>CSDN</w:t>
      </w:r>
      <w:r w:rsidRPr="00847C08">
        <w:rPr>
          <w:lang w:val="ru-RU"/>
        </w:rPr>
        <w:t xml:space="preserve">, </w:t>
      </w:r>
      <w:r>
        <w:t>MTRL</w:t>
      </w:r>
      <w:r w:rsidRPr="00847C08">
        <w:rPr>
          <w:lang w:val="ru-RU"/>
        </w:rPr>
        <w:t xml:space="preserve">) выявлено, что наиболее перспективными для практического применения являются методы, выносящие дополнительную вычислительную нагрузку, связанную с модификацией архитектуры для задачи </w:t>
      </w:r>
      <w:r>
        <w:t>VI</w:t>
      </w:r>
      <w:r w:rsidRPr="00847C08">
        <w:rPr>
          <w:lang w:val="ru-RU"/>
        </w:rPr>
        <w:t>-</w:t>
      </w:r>
      <w:r>
        <w:t>ReID</w:t>
      </w:r>
      <w:r w:rsidRPr="00847C08">
        <w:rPr>
          <w:lang w:val="ru-RU"/>
        </w:rPr>
        <w:t>, на этап обучения.</w:t>
      </w:r>
    </w:p>
    <w:p w14:paraId="6C23803A" w14:textId="77777777" w:rsidR="00E258AA" w:rsidRPr="00847C08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847C08">
        <w:rPr>
          <w:lang w:val="ru-RU"/>
        </w:rPr>
        <w:t xml:space="preserve">Выбрана архитектура метода повторной идентификации на базе генеративного подхода и описана структура программного модуля, включающая детектор </w:t>
      </w:r>
      <w:r>
        <w:t>YOLO</w:t>
      </w:r>
      <w:r w:rsidRPr="00847C08">
        <w:rPr>
          <w:lang w:val="ru-RU"/>
        </w:rPr>
        <w:t xml:space="preserve"> и модифицированный экстрактор признаков.</w:t>
      </w:r>
    </w:p>
    <w:p w14:paraId="28FB273C" w14:textId="77777777" w:rsidR="00E258AA" w:rsidRPr="00847C08" w:rsidRDefault="00000000">
      <w:pPr>
        <w:pStyle w:val="FirstParagraph"/>
        <w:rPr>
          <w:lang w:val="ru-RU"/>
        </w:rPr>
      </w:pPr>
      <w:r w:rsidRPr="00847C08">
        <w:rPr>
          <w:lang w:val="ru-RU"/>
        </w:rPr>
        <w:t xml:space="preserve">Дальнейшая работа будет направлена на программную реализацию модуля </w:t>
      </w:r>
      <w:r>
        <w:t>re</w:t>
      </w:r>
      <w:r w:rsidRPr="00847C08">
        <w:rPr>
          <w:lang w:val="ru-RU"/>
        </w:rPr>
        <w:t>-</w:t>
      </w:r>
      <w:r>
        <w:t>id</w:t>
      </w:r>
      <w:r w:rsidRPr="00847C08">
        <w:rPr>
          <w:lang w:val="ru-RU"/>
        </w:rPr>
        <w:t xml:space="preserve">, обучении нейронной сети на датасете </w:t>
      </w:r>
      <w:r>
        <w:t>SYSU</w:t>
      </w:r>
      <w:r w:rsidRPr="00847C08">
        <w:rPr>
          <w:lang w:val="ru-RU"/>
        </w:rPr>
        <w:t>-</w:t>
      </w:r>
      <w:r>
        <w:t>MM</w:t>
      </w:r>
      <w:r w:rsidRPr="00847C08">
        <w:rPr>
          <w:lang w:val="ru-RU"/>
        </w:rPr>
        <w:t>01 и интеграции решения в тестовую систему видеонаблюдения для проверки показателей производительности в реальных условиях эксплуатации.</w:t>
      </w:r>
    </w:p>
    <w:p w14:paraId="461CED82" w14:textId="77777777" w:rsidR="00E258AA" w:rsidRDefault="00000000">
      <w:pPr>
        <w:pStyle w:val="2"/>
      </w:pPr>
      <w:bookmarkStart w:id="22" w:name="список-использованных-источников"/>
      <w:bookmarkEnd w:id="21"/>
      <w:r>
        <w:t>Список использованных источников</w:t>
      </w:r>
    </w:p>
    <w:p w14:paraId="5ED05D5B" w14:textId="77777777" w:rsidR="00E258AA" w:rsidRPr="00847C08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847C08">
        <w:rPr>
          <w:lang w:val="ru-RU"/>
        </w:rPr>
        <w:t xml:space="preserve">Статья о видеоаналитике на мировом рынке. // </w:t>
      </w:r>
      <w:r>
        <w:t>URL</w:t>
      </w:r>
      <w:r w:rsidRPr="00847C08">
        <w:rPr>
          <w:lang w:val="ru-RU"/>
        </w:rPr>
        <w:t xml:space="preserve">: </w:t>
      </w:r>
      <w:hyperlink r:id="rId5">
        <w:r w:rsidR="00E258AA">
          <w:rPr>
            <w:rStyle w:val="af"/>
          </w:rPr>
          <w:t>https</w:t>
        </w:r>
        <w:r w:rsidR="00E258AA" w:rsidRPr="00847C08">
          <w:rPr>
            <w:rStyle w:val="af"/>
            <w:lang w:val="ru-RU"/>
          </w:rPr>
          <w:t>://</w:t>
        </w:r>
        <w:r w:rsidR="00E258AA">
          <w:rPr>
            <w:rStyle w:val="af"/>
          </w:rPr>
          <w:t>www</w:t>
        </w:r>
        <w:r w:rsidR="00E258AA" w:rsidRPr="00847C08">
          <w:rPr>
            <w:rStyle w:val="af"/>
            <w:lang w:val="ru-RU"/>
          </w:rPr>
          <w:t>.</w:t>
        </w:r>
        <w:r w:rsidR="00E258AA">
          <w:rPr>
            <w:rStyle w:val="af"/>
          </w:rPr>
          <w:t>tadviser</w:t>
        </w:r>
        <w:r w:rsidR="00E258AA" w:rsidRPr="00847C08">
          <w:rPr>
            <w:rStyle w:val="af"/>
            <w:lang w:val="ru-RU"/>
          </w:rPr>
          <w:t>.</w:t>
        </w:r>
        <w:r w:rsidR="00E258AA">
          <w:rPr>
            <w:rStyle w:val="af"/>
          </w:rPr>
          <w:t>ru</w:t>
        </w:r>
        <w:r w:rsidR="00E258AA" w:rsidRPr="00847C08">
          <w:rPr>
            <w:rStyle w:val="af"/>
            <w:lang w:val="ru-RU"/>
          </w:rPr>
          <w:t>/</w:t>
        </w:r>
        <w:r w:rsidR="00E258AA">
          <w:rPr>
            <w:rStyle w:val="af"/>
          </w:rPr>
          <w:t>index</w:t>
        </w:r>
        <w:r w:rsidR="00E258AA" w:rsidRPr="00847C08">
          <w:rPr>
            <w:rStyle w:val="af"/>
            <w:lang w:val="ru-RU"/>
          </w:rPr>
          <w:t>.</w:t>
        </w:r>
        <w:r w:rsidR="00E258AA">
          <w:rPr>
            <w:rStyle w:val="af"/>
          </w:rPr>
          <w:t>php</w:t>
        </w:r>
        <w:r w:rsidR="00E258AA" w:rsidRPr="00847C08">
          <w:rPr>
            <w:rStyle w:val="af"/>
            <w:lang w:val="ru-RU"/>
          </w:rPr>
          <w:t>/Статья:Видеоаналитика_(мировой_рынок)</w:t>
        </w:r>
      </w:hyperlink>
    </w:p>
    <w:p w14:paraId="7A9A50AF" w14:textId="77777777" w:rsidR="00E258AA" w:rsidRPr="00847C08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847C08">
        <w:rPr>
          <w:lang w:val="ru-RU"/>
        </w:rPr>
        <w:t xml:space="preserve">Видеоаналитика в цифрах. // </w:t>
      </w:r>
      <w:r>
        <w:t>URL</w:t>
      </w:r>
      <w:r w:rsidRPr="00847C08">
        <w:rPr>
          <w:lang w:val="ru-RU"/>
        </w:rPr>
        <w:t xml:space="preserve">: </w:t>
      </w:r>
      <w:hyperlink r:id="rId6" w:anchor="first">
        <w:r w:rsidR="00E258AA">
          <w:rPr>
            <w:rStyle w:val="af"/>
          </w:rPr>
          <w:t>https</w:t>
        </w:r>
        <w:r w:rsidR="00E258AA" w:rsidRPr="00847C08">
          <w:rPr>
            <w:rStyle w:val="af"/>
            <w:lang w:val="ru-RU"/>
          </w:rPr>
          <w:t>://</w:t>
        </w:r>
        <w:r w:rsidR="00E258AA">
          <w:rPr>
            <w:rStyle w:val="af"/>
          </w:rPr>
          <w:t>www</w:t>
        </w:r>
        <w:r w:rsidR="00E258AA" w:rsidRPr="00847C08">
          <w:rPr>
            <w:rStyle w:val="af"/>
            <w:lang w:val="ru-RU"/>
          </w:rPr>
          <w:t>.</w:t>
        </w:r>
        <w:r w:rsidR="00E258AA">
          <w:rPr>
            <w:rStyle w:val="af"/>
          </w:rPr>
          <w:t>techportal</w:t>
        </w:r>
        <w:r w:rsidR="00E258AA" w:rsidRPr="00847C08">
          <w:rPr>
            <w:rStyle w:val="af"/>
            <w:lang w:val="ru-RU"/>
          </w:rPr>
          <w:t>.</w:t>
        </w:r>
        <w:r w:rsidR="00E258AA">
          <w:rPr>
            <w:rStyle w:val="af"/>
          </w:rPr>
          <w:t>ru</w:t>
        </w:r>
        <w:r w:rsidR="00E258AA" w:rsidRPr="00847C08">
          <w:rPr>
            <w:rStyle w:val="af"/>
            <w:lang w:val="ru-RU"/>
          </w:rPr>
          <w:t>/</w:t>
        </w:r>
        <w:r w:rsidR="00E258AA">
          <w:rPr>
            <w:rStyle w:val="af"/>
          </w:rPr>
          <w:t>security</w:t>
        </w:r>
        <w:r w:rsidR="00E258AA" w:rsidRPr="00847C08">
          <w:rPr>
            <w:rStyle w:val="af"/>
            <w:lang w:val="ru-RU"/>
          </w:rPr>
          <w:t>/</w:t>
        </w:r>
        <w:r w:rsidR="00E258AA">
          <w:rPr>
            <w:rStyle w:val="af"/>
          </w:rPr>
          <w:t>video</w:t>
        </w:r>
        <w:r w:rsidR="00E258AA" w:rsidRPr="00847C08">
          <w:rPr>
            <w:rStyle w:val="af"/>
            <w:lang w:val="ru-RU"/>
          </w:rPr>
          <w:t>-</w:t>
        </w:r>
        <w:r w:rsidR="00E258AA">
          <w:rPr>
            <w:rStyle w:val="af"/>
          </w:rPr>
          <w:t>analytics</w:t>
        </w:r>
        <w:r w:rsidR="00E258AA" w:rsidRPr="00847C08">
          <w:rPr>
            <w:rStyle w:val="af"/>
            <w:lang w:val="ru-RU"/>
          </w:rPr>
          <w:t>/</w:t>
        </w:r>
        <w:r w:rsidR="00E258AA">
          <w:rPr>
            <w:rStyle w:val="af"/>
          </w:rPr>
          <w:t>rynok</w:t>
        </w:r>
        <w:r w:rsidR="00E258AA" w:rsidRPr="00847C08">
          <w:rPr>
            <w:rStyle w:val="af"/>
            <w:lang w:val="ru-RU"/>
          </w:rPr>
          <w:t>-</w:t>
        </w:r>
        <w:r w:rsidR="00E258AA">
          <w:rPr>
            <w:rStyle w:val="af"/>
          </w:rPr>
          <w:t>v</w:t>
        </w:r>
        <w:r w:rsidR="00E258AA" w:rsidRPr="00847C08">
          <w:rPr>
            <w:rStyle w:val="af"/>
            <w:lang w:val="ru-RU"/>
          </w:rPr>
          <w:t>-</w:t>
        </w:r>
        <w:r w:rsidR="00E258AA">
          <w:rPr>
            <w:rStyle w:val="af"/>
          </w:rPr>
          <w:t>tsifrakh</w:t>
        </w:r>
        <w:r w:rsidR="00E258AA" w:rsidRPr="00847C08">
          <w:rPr>
            <w:rStyle w:val="af"/>
            <w:lang w:val="ru-RU"/>
          </w:rPr>
          <w:t>/#</w:t>
        </w:r>
        <w:r w:rsidR="00E258AA">
          <w:rPr>
            <w:rStyle w:val="af"/>
          </w:rPr>
          <w:t>first</w:t>
        </w:r>
      </w:hyperlink>
    </w:p>
    <w:p w14:paraId="0D16479B" w14:textId="77777777" w:rsidR="00E258AA" w:rsidRDefault="00000000">
      <w:pPr>
        <w:pStyle w:val="Compact"/>
        <w:numPr>
          <w:ilvl w:val="0"/>
          <w:numId w:val="8"/>
        </w:numPr>
      </w:pPr>
      <w:r>
        <w:t xml:space="preserve">Video Surveillance And VSaaS Market (2024 - 2030) // URL: </w:t>
      </w:r>
      <w:hyperlink r:id="rId7">
        <w:r w:rsidR="00E258AA">
          <w:rPr>
            <w:rStyle w:val="af"/>
          </w:rPr>
          <w:t>https://www.grandviewresearch.com/industry-analysis/video-surveillance-industry</w:t>
        </w:r>
      </w:hyperlink>
    </w:p>
    <w:p w14:paraId="2AC5CCDE" w14:textId="77777777" w:rsidR="00E258AA" w:rsidRDefault="00000000">
      <w:pPr>
        <w:pStyle w:val="Compact"/>
        <w:numPr>
          <w:ilvl w:val="0"/>
          <w:numId w:val="8"/>
        </w:numPr>
      </w:pPr>
      <w:r>
        <w:t xml:space="preserve">Deep Learning for Person Re-identification: A Survey and Outlook. Mang Ye, Jianbing Shen, Gaojie Lin, Tao Xiang, Ling Shao, Steven C. H. Hoi // URL: </w:t>
      </w:r>
      <w:hyperlink r:id="rId8">
        <w:r w:rsidR="00E258AA">
          <w:rPr>
            <w:rStyle w:val="af"/>
          </w:rPr>
          <w:t>https://arxiv.org/abs/2001.04193</w:t>
        </w:r>
      </w:hyperlink>
    </w:p>
    <w:p w14:paraId="01512609" w14:textId="77777777" w:rsidR="00E258AA" w:rsidRDefault="00000000">
      <w:pPr>
        <w:pStyle w:val="Compact"/>
        <w:numPr>
          <w:ilvl w:val="0"/>
          <w:numId w:val="8"/>
        </w:numPr>
      </w:pPr>
      <w:r>
        <w:t xml:space="preserve">Person Re-Identification with RGB–D and RGB–IR Sensors: A Comprehensive Survey. Md Kamal Uddin, Amran Bhuiyan, Fateha Khanam Bappee, Md Matiqul Islam, Mahmudul Hasan // URL: </w:t>
      </w:r>
      <w:hyperlink r:id="rId9">
        <w:r w:rsidR="00E258AA">
          <w:rPr>
            <w:rStyle w:val="af"/>
          </w:rPr>
          <w:t>https://www.mdpi.com/1424-8220/23/3/1504</w:t>
        </w:r>
      </w:hyperlink>
    </w:p>
    <w:p w14:paraId="212CE264" w14:textId="77777777" w:rsidR="00E258AA" w:rsidRDefault="00000000">
      <w:pPr>
        <w:pStyle w:val="Compact"/>
        <w:numPr>
          <w:ilvl w:val="0"/>
          <w:numId w:val="8"/>
        </w:numPr>
      </w:pPr>
      <w:r>
        <w:t xml:space="preserve">Adaptive Generation of Privileged Intermediate Information for Visible-Infrared Person Re-Identification. Mahdi Alehdaghi, et al. // URL: </w:t>
      </w:r>
      <w:hyperlink r:id="rId10">
        <w:r w:rsidR="00E258AA">
          <w:rPr>
            <w:rStyle w:val="af"/>
          </w:rPr>
          <w:t>https://ieeexplore.ieee.org/abstract/document/10887926</w:t>
        </w:r>
      </w:hyperlink>
    </w:p>
    <w:p w14:paraId="51F5D5DE" w14:textId="77777777" w:rsidR="00E258AA" w:rsidRDefault="00000000">
      <w:pPr>
        <w:pStyle w:val="Compact"/>
        <w:numPr>
          <w:ilvl w:val="0"/>
          <w:numId w:val="8"/>
        </w:numPr>
      </w:pPr>
      <w:r>
        <w:t xml:space="preserve">Fine-Grained Semantic Representation Learning for Visible–Infrared Person Re-Identification. Qiang Wang, et al. // URL: </w:t>
      </w:r>
      <w:hyperlink r:id="rId11">
        <w:r w:rsidR="00E258AA">
          <w:rPr>
            <w:rStyle w:val="af"/>
          </w:rPr>
          <w:t>https://ieeexplore.ieee.org/abstract/document/11072047</w:t>
        </w:r>
      </w:hyperlink>
    </w:p>
    <w:p w14:paraId="5F1A8C30" w14:textId="77777777" w:rsidR="00E258AA" w:rsidRDefault="00000000">
      <w:pPr>
        <w:pStyle w:val="Compact"/>
        <w:numPr>
          <w:ilvl w:val="0"/>
          <w:numId w:val="8"/>
        </w:numPr>
      </w:pPr>
      <w:r>
        <w:t xml:space="preserve">Song, W., Wang, X., Wu, W. et al. Channel enhanced cross-modality relation network for visible-infrared person re-identification. Appl Intell 55, 4 (2025) // URL: </w:t>
      </w:r>
      <w:hyperlink r:id="rId12">
        <w:r w:rsidR="00E258AA">
          <w:rPr>
            <w:rStyle w:val="af"/>
          </w:rPr>
          <w:t>https://doi.org/10.1007/s10489-024-06057-x</w:t>
        </w:r>
      </w:hyperlink>
    </w:p>
    <w:p w14:paraId="1880EA34" w14:textId="77777777" w:rsidR="00E258AA" w:rsidRDefault="00000000">
      <w:pPr>
        <w:pStyle w:val="Compact"/>
        <w:numPr>
          <w:ilvl w:val="0"/>
          <w:numId w:val="8"/>
        </w:numPr>
      </w:pPr>
      <w:r>
        <w:lastRenderedPageBreak/>
        <w:t xml:space="preserve">CLIP-Driven Semantic Discovery Network for Visible-Infrared Person Re-Identification. Xiaoyan Yu, et al. // URL: </w:t>
      </w:r>
      <w:hyperlink r:id="rId13">
        <w:r w:rsidR="00E258AA">
          <w:rPr>
            <w:rStyle w:val="af"/>
          </w:rPr>
          <w:t>https://ieeexplore.ieee.org/abstract/document/10855601</w:t>
        </w:r>
      </w:hyperlink>
    </w:p>
    <w:p w14:paraId="24A57B6C" w14:textId="77777777" w:rsidR="00E258AA" w:rsidRDefault="00000000">
      <w:pPr>
        <w:pStyle w:val="Compact"/>
        <w:numPr>
          <w:ilvl w:val="0"/>
          <w:numId w:val="8"/>
        </w:numPr>
      </w:pPr>
      <w:r>
        <w:t xml:space="preserve">Modality-Transition Representation Learning for Visible-Infrared Person Re-Identification. Chao Yuan, et al. // URL: </w:t>
      </w:r>
      <w:hyperlink r:id="rId14">
        <w:r w:rsidR="00E258AA">
          <w:rPr>
            <w:rStyle w:val="af"/>
          </w:rPr>
          <w:t>https://arxiv.org/abs/2511.02685</w:t>
        </w:r>
      </w:hyperlink>
    </w:p>
    <w:p w14:paraId="7B7CB05A" w14:textId="77777777" w:rsidR="00E258AA" w:rsidRDefault="00000000">
      <w:pPr>
        <w:pStyle w:val="Compact"/>
        <w:numPr>
          <w:ilvl w:val="0"/>
          <w:numId w:val="8"/>
        </w:numPr>
      </w:pPr>
      <w:r>
        <w:t xml:space="preserve">GitHub репозиторий baseline метода SAAI. // URL: </w:t>
      </w:r>
      <w:hyperlink r:id="rId15">
        <w:r w:rsidR="00E258AA">
          <w:rPr>
            <w:rStyle w:val="af"/>
          </w:rPr>
          <w:t>https://github.com/xiaoye-hhh/SAAI</w:t>
        </w:r>
      </w:hyperlink>
    </w:p>
    <w:p w14:paraId="79866FE4" w14:textId="77777777" w:rsidR="00E258AA" w:rsidRDefault="00000000">
      <w:pPr>
        <w:pStyle w:val="Compact"/>
        <w:numPr>
          <w:ilvl w:val="0"/>
          <w:numId w:val="8"/>
        </w:numPr>
      </w:pPr>
      <w:r>
        <w:t xml:space="preserve">Ancong Wu, Wei-Shi Zheng, Hong-Xing Yu, Shaogang Gong, Jianhuang Lai, “RGB-Infrared Cross-Modality Person Re-Identification”, In International Conference on Computer Vision (ICCV), 2017. // URL: </w:t>
      </w:r>
      <w:hyperlink r:id="rId16">
        <w:r w:rsidR="00E258AA">
          <w:rPr>
            <w:rStyle w:val="af"/>
          </w:rPr>
          <w:t>https://openaccess.thecvf.com/content_iccv_2017/html/Wu_RGB-Infrared_Cross-Modality_Person_ICCV_2017_paper.html</w:t>
        </w:r>
      </w:hyperlink>
    </w:p>
    <w:p w14:paraId="357F8021" w14:textId="77777777" w:rsidR="00E258AA" w:rsidRDefault="00000000">
      <w:pPr>
        <w:pStyle w:val="Compact"/>
        <w:numPr>
          <w:ilvl w:val="0"/>
          <w:numId w:val="8"/>
        </w:numPr>
      </w:pPr>
      <w:r>
        <w:t xml:space="preserve">GitHub репозиторий датасета SYSU-MM01 // URL: </w:t>
      </w:r>
      <w:hyperlink r:id="rId17">
        <w:r w:rsidR="00E258AA">
          <w:rPr>
            <w:rStyle w:val="af"/>
          </w:rPr>
          <w:t>https://github.com/wuancong/SYSU-MM01</w:t>
        </w:r>
      </w:hyperlink>
    </w:p>
    <w:p w14:paraId="77634707" w14:textId="77777777" w:rsidR="00E258AA" w:rsidRDefault="00000000">
      <w:pPr>
        <w:pStyle w:val="Compact"/>
        <w:numPr>
          <w:ilvl w:val="0"/>
          <w:numId w:val="8"/>
        </w:numPr>
      </w:pPr>
      <w:r>
        <w:t xml:space="preserve">The YOLO Framework: A Comprehensive Review of Evolution, Applications, and Benchmarks in Object Detection. Momina Liaqat Ali, Zhou Zhang // URL: </w:t>
      </w:r>
      <w:hyperlink r:id="rId18">
        <w:r w:rsidR="00E258AA">
          <w:rPr>
            <w:rStyle w:val="af"/>
          </w:rPr>
          <w:t>https://www.mdpi.com/2073-431X/13/12/336</w:t>
        </w:r>
      </w:hyperlink>
      <w:bookmarkEnd w:id="0"/>
      <w:bookmarkEnd w:id="22"/>
    </w:p>
    <w:sectPr w:rsidR="00E258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26B1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B687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12D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8571786">
    <w:abstractNumId w:val="0"/>
  </w:num>
  <w:num w:numId="2" w16cid:durableId="1444614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9208433">
    <w:abstractNumId w:val="1"/>
  </w:num>
  <w:num w:numId="4" w16cid:durableId="1088233313">
    <w:abstractNumId w:val="1"/>
  </w:num>
  <w:num w:numId="5" w16cid:durableId="1836457970">
    <w:abstractNumId w:val="1"/>
  </w:num>
  <w:num w:numId="6" w16cid:durableId="18662102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4731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2415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AA"/>
    <w:rsid w:val="002A25D2"/>
    <w:rsid w:val="00847C08"/>
    <w:rsid w:val="00913946"/>
    <w:rsid w:val="00DD7A92"/>
    <w:rsid w:val="00E2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7EF2"/>
  <w15:docId w15:val="{9EB8540B-927D-4CCD-B5BD-363263F6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1.04193" TargetMode="External"/><Relationship Id="rId13" Type="http://schemas.openxmlformats.org/officeDocument/2006/relationships/hyperlink" Target="https://ieeexplore.ieee.org/abstract/document/10855601" TargetMode="External"/><Relationship Id="rId18" Type="http://schemas.openxmlformats.org/officeDocument/2006/relationships/hyperlink" Target="https://www.mdpi.com/2073-431X/13/12/3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randviewresearch.com/industry-analysis/video-surveillance-industry" TargetMode="External"/><Relationship Id="rId12" Type="http://schemas.openxmlformats.org/officeDocument/2006/relationships/hyperlink" Target="https://doi.org/10.1007/s10489-024-06057-x" TargetMode="External"/><Relationship Id="rId17" Type="http://schemas.openxmlformats.org/officeDocument/2006/relationships/hyperlink" Target="https://github.com/wuancong/SYSU-MM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access.thecvf.com/content_iccv_2017/html/Wu_RGB-Infrared_Cross-Modality_Person_ICCV_2017_paper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echportal.ru/security/video-analytics/rynok-v-tsifrakh/" TargetMode="External"/><Relationship Id="rId11" Type="http://schemas.openxmlformats.org/officeDocument/2006/relationships/hyperlink" Target="https://ieeexplore.ieee.org/abstract/document/11072047" TargetMode="External"/><Relationship Id="rId5" Type="http://schemas.openxmlformats.org/officeDocument/2006/relationships/hyperlink" Target="https://www.tadviser.ru/index.php/&#1057;&#1090;&#1072;&#1090;&#1100;&#1103;:&#1042;&#1080;&#1076;&#1077;&#1086;&#1072;&#1085;&#1072;&#1083;&#1080;&#1090;&#1080;&#1082;&#1072;_(&#1084;&#1080;&#1088;&#1086;&#1074;&#1086;&#1081;_&#1088;&#1099;&#1085;&#1086;&#1082;)" TargetMode="External"/><Relationship Id="rId15" Type="http://schemas.openxmlformats.org/officeDocument/2006/relationships/hyperlink" Target="https://github.com/xiaoye-hhh/SAAI" TargetMode="External"/><Relationship Id="rId10" Type="http://schemas.openxmlformats.org/officeDocument/2006/relationships/hyperlink" Target="https://ieeexplore.ieee.org/abstract/document/1088792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424-8220/23/3/1504" TargetMode="External"/><Relationship Id="rId14" Type="http://schemas.openxmlformats.org/officeDocument/2006/relationships/hyperlink" Target="https://arxiv.org/abs/2511.026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2917</Words>
  <Characters>16628</Characters>
  <Application>Microsoft Office Word</Application>
  <DocSecurity>0</DocSecurity>
  <Lines>138</Lines>
  <Paragraphs>39</Paragraphs>
  <ScaleCrop>false</ScaleCrop>
  <Company/>
  <LinksUpToDate>false</LinksUpToDate>
  <CharactersWithSpaces>19506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Snail</dc:creator>
  <cp:keywords/>
  <cp:lastModifiedBy>Gary Snail</cp:lastModifiedBy>
  <cp:revision>3</cp:revision>
  <dcterms:created xsi:type="dcterms:W3CDTF">2025-12-18T20:52:00Z</dcterms:created>
  <dcterms:modified xsi:type="dcterms:W3CDTF">2025-12-20T19:03:00Z</dcterms:modified>
</cp:coreProperties>
</file>