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7un0id13ndg" w:id="0"/>
      <w:bookmarkEnd w:id="0"/>
      <w:r w:rsidDel="00000000" w:rsidR="00000000" w:rsidRPr="00000000">
        <w:rPr>
          <w:rtl w:val="0"/>
        </w:rPr>
        <w:t xml:space="preserve">003 Pesquisa GPT Comportamento de compra </w:t>
      </w:r>
    </w:p>
    <w:p w:rsidR="00000000" w:rsidDel="00000000" w:rsidP="00000000" w:rsidRDefault="00000000" w:rsidRPr="00000000" w14:paraId="00000002">
      <w:pPr>
        <w:pStyle w:val="Heading1"/>
        <w:rPr/>
      </w:pPr>
      <w:bookmarkStart w:colFirst="0" w:colLast="0" w:name="_dphbh1ck9xhl" w:id="1"/>
      <w:bookmarkEnd w:id="1"/>
      <w:r w:rsidDel="00000000" w:rsidR="00000000" w:rsidRPr="00000000">
        <w:rPr>
          <w:rtl w:val="0"/>
        </w:rPr>
        <w:t xml:space="preserve">Resumo Executivo</w:t>
      </w:r>
    </w:p>
    <w:p w:rsidR="00000000" w:rsidDel="00000000" w:rsidP="00000000" w:rsidRDefault="00000000" w:rsidRPr="00000000" w14:paraId="00000003">
      <w:pPr>
        <w:rPr/>
      </w:pPr>
      <w:r w:rsidDel="00000000" w:rsidR="00000000" w:rsidRPr="00000000">
        <w:rPr>
          <w:rtl w:val="0"/>
        </w:rPr>
        <w:t xml:space="preserve">O processo de contratação de BPO/tecnologia por gestores de corretoras de saúde de pequeno/médio porte no Brasil envolve vários perfis decisores, um processo de compra estruturado e fatores técnicos e regulatórios críticos. Em geral, as decisões são tomadas pelos sócios-proprietários (dono/CFO) ou diretores das corretoras, com apoio da área de operações ou de TI. Esses decisores medem resultados por indicadores de eficiência (tempo de resposta, produtividade), satisfação dos clientes e retorno financeiro. O processo de compra costuma ser iniciado por </w:t>
      </w:r>
      <w:r w:rsidDel="00000000" w:rsidR="00000000" w:rsidRPr="00000000">
        <w:rPr>
          <w:b w:val="1"/>
          <w:bCs w:val="1"/>
          <w:rtl w:val="0"/>
        </w:rPr>
        <w:t xml:space="preserve">gatilhos internos</w:t>
      </w:r>
      <w:r w:rsidDel="00000000" w:rsidR="00000000" w:rsidRPr="00000000">
        <w:rPr>
          <w:rtl w:val="0"/>
        </w:rPr>
        <w:t xml:space="preserve"> (crescimento da carteira, gargalos operacionais, alta sinistralidade). Em seguida, há pesquisa de fornecedores, avaliação técnica (demonstrações, provas de conceito, análise de referências) e análise de riscos (conformidade ANS/TISS, LGPD, segurança de dados) antes de negociar proposta e SLA. O ciclo médio de venda em B2B tende a ser longo (tipicamente 2–4 meses para corretoras pequenas e até 6–9 meses para médias). Entre as principais objeções dos gestores estão o custo/retorno do investimento, risco de segurança de dados, perda de controle operacional, dificuldade de integração e dúvidas sobre benefícios. Respostas eficazes destacam ganhos de eficiência e redução de custos via BPO, garantia de compliance regulatório (padrão TISS, LGPD) e SLAs claros. Os </w:t>
      </w:r>
      <w:r w:rsidDel="00000000" w:rsidR="00000000" w:rsidRPr="00000000">
        <w:rPr>
          <w:b w:val="1"/>
          <w:bCs w:val="1"/>
          <w:rtl w:val="0"/>
        </w:rPr>
        <w:t xml:space="preserve">fatores decisórios</w:t>
      </w:r>
      <w:r w:rsidDel="00000000" w:rsidR="00000000" w:rsidRPr="00000000">
        <w:rPr>
          <w:rFonts w:ascii="Arial Unicode MS" w:cs="Arial Unicode MS" w:eastAsia="Arial Unicode MS" w:hAnsi="Arial Unicode MS"/>
          <w:rtl w:val="0"/>
        </w:rPr>
        <w:t xml:space="preserve"> mais valorizados são preço/ROI (peso estimado ≈25%), qualidade/entrega (15%), conformidade ANS/TISS (15%), segurança da informação (15%), SLA/continuidade (15%), integração técnica (10%) e referências do fornecedor (5%) – conforme estudos gerais de compras B2B. Com base nisso, recomenda-se que vendedores B2B enfatizem provas técnicas (demonstrações, certificações, casos de sucesso), garantias contratuais (SLA, Níveis de Serviço, SLAs), provas sociais (testemunhos de outras operadoras regionais) e ofereçam POC ou pilotos limitados para mitigação de risco. A tabela abaixo sintetiza alguns critérios e objeções comuns: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b w:val="1"/>
                <w:bCs w:val="1"/>
              </w:rPr>
            </w:pPr>
            <w:r w:rsidDel="00000000" w:rsidR="00000000" w:rsidRPr="00000000">
              <w:rPr>
                <w:b w:val="1"/>
                <w:bCs w:val="1"/>
                <w:rtl w:val="0"/>
              </w:rPr>
              <w:t xml:space="preserve">Critério de Avaliação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Exemplos / Detalhes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b w:val="1"/>
                <w:bCs w:val="1"/>
                <w:rtl w:val="0"/>
              </w:rPr>
              <w:t xml:space="preserve">Preço / ROI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Custo total, retorno financeiro, economia operacional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Qualidade do Serviço/SLA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Garantia de SLA, qualidade de suporte, experiência prévia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b w:val="1"/>
                <w:bCs w:val="1"/>
                <w:rtl w:val="0"/>
              </w:rPr>
              <w:t xml:space="preserve">Conformidade Regulatória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Padrão TISS (ANS), exigências da ANS, LGPD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Segurança de Dados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Proteção de dados sensíveis (LGPD), histórico de incidentes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Integração Técnica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Compatibilidade com sistemas existentes, APIs (TISS)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Referências / Confiabilidade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Testemunhos de outros clientes, reputação no mercado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Tempo de Implementação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Cronograma, mobilização de equipe, treinamento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Continuidade Operacional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Planos de transição, redundância, gestão de crises</w:t>
            </w:r>
          </w:p>
        </w:tc>
      </w:tr>
    </w:tbl>
    <w:p w:rsidR="00000000" w:rsidDel="00000000" w:rsidP="00000000" w:rsidRDefault="00000000" w:rsidRPr="00000000" w14:paraId="00000017">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Objeção Comum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Argumento do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Resposta Comercial Eficaz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“É muito caro!”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“Não temos orçamento para isso.”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Destacar ganhos em </w:t>
            </w:r>
            <w:r w:rsidDel="00000000" w:rsidR="00000000" w:rsidRPr="00000000">
              <w:rPr>
                <w:i w:val="1"/>
                <w:iCs w:val="1"/>
                <w:rtl w:val="0"/>
              </w:rPr>
              <w:t xml:space="preserve">eficiência e redução de custos</w:t>
            </w:r>
            <w:r w:rsidDel="00000000" w:rsidR="00000000" w:rsidRPr="00000000">
              <w:rPr>
                <w:rtl w:val="0"/>
              </w:rPr>
              <w:t xml:space="preserve">: a terceirização reduz despesas operacionais; projetar ROI e breakeven em médio prazo. Oferecer planos escalonados ou piloto.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“Tenho medo de perder controle/informação”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“Não confio em terceirizados externos.”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Garantir governança via SLA/monitoramento, compliance LGPD e certificações; referir exemplos de processos padronizados; propor contrato com cláusulas de confidencialidade.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“Integração com nossos sistemas será difícil”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“Nosso ambiente é complexo.”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Apresentar a solução modular e compatível com padrões (TISS); citar experiência em integrações similares; oferecer POC controlado para demonstrar integração.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“Já temos equipe 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“Não queremos substituir nosso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Reforçar que BPO atua como </w:t>
            </w:r>
            <w:r w:rsidDel="00000000" w:rsidR="00000000" w:rsidRPr="00000000">
              <w:rPr>
                <w:i w:val="1"/>
                <w:iCs w:val="1"/>
                <w:rtl w:val="0"/>
              </w:rPr>
              <w:t xml:space="preserve">suporte</w:t>
            </w:r>
            <w:r w:rsidDel="00000000" w:rsidR="00000000" w:rsidRPr="00000000">
              <w:rPr>
                <w:rtl w:val="0"/>
              </w:rPr>
              <w:t xml:space="preserve"> (não substitui equipe comercial), liberando a equipe para foco estratégico. Apresentar cases de clientes que redirecionaram esforços de vendas e viram crescimento.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“E se der problema regulatório/LGPD?”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“Responsabilidade sobre dados confidenciais.”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Evidenciar conformidade da solução: criptografia e controles conforme LGPD, procedimentos de governança de dados. Citar multas e riscos de não conformidade como argumento para investir em segurança.</w:t>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flowchart LR</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A[Identifica Demanda / Problema] --&gt; B[Definição de Requisitos Internos]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B --&gt; C[Pesquisa de Fornecedores e Coleta de Propostas]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C --&gt; D[Avaliação Técnica e Financeira]</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D --&gt; E[Análise de Riscos (Compliance ANS/TISS, LGPD)]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E --&gt; F[Negociação e Aprovação Interna]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F --&gt; G[Assinatura de Contrato]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G --&gt; H[Implementação (configuração, treinamento)]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H --&gt; I[Go-Live e Acompanhamento Pós-Implantação]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gantt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title Ciclo de Venda Típico em Corretoras de Saúde PME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dateFormat  YYYY-MM-DD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section Ciclo de Venda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Prospe\u00e7\u00e3o e Diagn\u00f3stico     :done,    p1, 2026-04-01, 30d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Contato e Demonstra\u00e7\u00e3o       :active,  p2, 2026-05-01, 45d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Negocia\u00e7\u00e3o e Aprova\u00e7\u00e3o    :         p3, after p2, 30d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Implantação e Treinamento          :         p4, after p3, 15d</w:t>
      </w:r>
    </w:p>
    <w:p w:rsidR="00000000" w:rsidDel="00000000" w:rsidP="00000000" w:rsidRDefault="00000000" w:rsidRPr="00000000" w14:paraId="0000004C">
      <w:pPr>
        <w:pStyle w:val="Heading2"/>
        <w:rPr/>
      </w:pPr>
      <w:bookmarkStart w:colFirst="0" w:colLast="0" w:name="_q1v8jxunxtoa" w:id="2"/>
      <w:bookmarkEnd w:id="2"/>
      <w:r w:rsidDel="00000000" w:rsidR="00000000" w:rsidRPr="00000000">
        <w:rPr>
          <w:rtl w:val="0"/>
        </w:rPr>
        <w:t xml:space="preserve">1. Perfil do Decisor</w:t>
      </w:r>
    </w:p>
    <w:p w:rsidR="00000000" w:rsidDel="00000000" w:rsidP="00000000" w:rsidRDefault="00000000" w:rsidRPr="00000000" w14:paraId="0000004D">
      <w:pPr>
        <w:rPr/>
      </w:pPr>
      <w:r w:rsidDel="00000000" w:rsidR="00000000" w:rsidRPr="00000000">
        <w:rPr>
          <w:rtl w:val="0"/>
        </w:rPr>
        <w:t xml:space="preserve">Nas corretoras de planos de saúde de pequeno/médio porte, a decisão de contratar serviços externos tende a envolver os </w:t>
      </w:r>
      <w:r w:rsidDel="00000000" w:rsidR="00000000" w:rsidRPr="00000000">
        <w:rPr>
          <w:b w:val="1"/>
          <w:bCs w:val="1"/>
          <w:rtl w:val="0"/>
        </w:rPr>
        <w:t xml:space="preserve">sócios-proprietários</w:t>
      </w:r>
      <w:r w:rsidDel="00000000" w:rsidR="00000000" w:rsidRPr="00000000">
        <w:rPr>
          <w:rtl w:val="0"/>
        </w:rPr>
        <w:t xml:space="preserve"> ou </w:t>
      </w:r>
      <w:r w:rsidDel="00000000" w:rsidR="00000000" w:rsidRPr="00000000">
        <w:rPr>
          <w:b w:val="1"/>
          <w:bCs w:val="1"/>
          <w:rtl w:val="0"/>
        </w:rPr>
        <w:t xml:space="preserve">diretor financeiro/operacional (CFO/COO)</w:t>
      </w:r>
      <w:r w:rsidDel="00000000" w:rsidR="00000000" w:rsidRPr="00000000">
        <w:rPr>
          <w:rtl w:val="0"/>
        </w:rPr>
        <w:t xml:space="preserve">, muitas vezes acumulando funções. Essas pessoas são responsáveis pela gestão geral do negócio: definem orçamentos, aprovam investimentos e monitoram KPIs como receita por cliente, taxa de renovação de carteira, tempo médio de atendimento a sinistros, satisfação do cliente interno/externo etc. Em muitos casos, especialmente em corretoras pequenas, o próprio fundador atua como gestor principal das operações. Em firmas de porte médio, pode haver um gerente de operações ou TI que participa da análise técnica das soluções. Conforme observado em estudos do setor, o </w:t>
      </w:r>
      <w:r w:rsidDel="00000000" w:rsidR="00000000" w:rsidRPr="00000000">
        <w:rPr>
          <w:b w:val="1"/>
          <w:bCs w:val="1"/>
          <w:rtl w:val="0"/>
        </w:rPr>
        <w:t xml:space="preserve">dono ou o CFO</w:t>
      </w:r>
      <w:r w:rsidDel="00000000" w:rsidR="00000000" w:rsidRPr="00000000">
        <w:rPr>
          <w:rtl w:val="0"/>
        </w:rPr>
        <w:t xml:space="preserve"> costuma concentrar a preocupação com custos, previsibilidade e riscos financeiros, enquanto gestores de RH ou operações (quando presentes) focam em garantias de continuidade operacional e qualidade de serviço. Internamente, influenciam a decisão membros da equipe de TI/operacional, e externamente podem agir consultores especializados (ex.: advogados de saúde, auditores de compliance) ou parceiros de negócio. Em todo caso, o processo decisório é </w:t>
      </w:r>
      <w:r w:rsidDel="00000000" w:rsidR="00000000" w:rsidRPr="00000000">
        <w:rPr>
          <w:b w:val="1"/>
          <w:bCs w:val="1"/>
          <w:rtl w:val="0"/>
        </w:rPr>
        <w:t xml:space="preserve">colaborativo e consultivo</w:t>
      </w:r>
      <w:r w:rsidDel="00000000" w:rsidR="00000000" w:rsidRPr="00000000">
        <w:rPr>
          <w:rtl w:val="0"/>
        </w:rPr>
        <w:t xml:space="preserve">, envolvendo múltiplos stakeholders internos.</w:t>
      </w:r>
    </w:p>
    <w:p w:rsidR="00000000" w:rsidDel="00000000" w:rsidP="00000000" w:rsidRDefault="00000000" w:rsidRPr="00000000" w14:paraId="0000004E">
      <w:pPr>
        <w:pStyle w:val="Heading2"/>
        <w:rPr/>
      </w:pPr>
      <w:bookmarkStart w:colFirst="0" w:colLast="0" w:name="_troaf93n7npc" w:id="3"/>
      <w:bookmarkEnd w:id="3"/>
      <w:r w:rsidDel="00000000" w:rsidR="00000000" w:rsidRPr="00000000">
        <w:rPr>
          <w:rtl w:val="0"/>
        </w:rPr>
        <w:t xml:space="preserve">2. Processo de Decisão de Compra</w:t>
      </w:r>
    </w:p>
    <w:p w:rsidR="00000000" w:rsidDel="00000000" w:rsidP="00000000" w:rsidRDefault="00000000" w:rsidRPr="00000000" w14:paraId="0000004F">
      <w:pPr>
        <w:rPr/>
      </w:pPr>
      <w:r w:rsidDel="00000000" w:rsidR="00000000" w:rsidRPr="00000000">
        <w:rPr>
          <w:rtl w:val="0"/>
        </w:rPr>
        <w:t xml:space="preserve">A decisão segue um fluxo relativamente estruturado: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Gatilho / Identificação da Necessidade:</w:t>
      </w:r>
      <w:r w:rsidDel="00000000" w:rsidR="00000000" w:rsidRPr="00000000">
        <w:rPr>
          <w:rtl w:val="0"/>
        </w:rPr>
        <w:t xml:space="preserve"> Normalmente surge por sinais de </w:t>
      </w:r>
      <w:r w:rsidDel="00000000" w:rsidR="00000000" w:rsidRPr="00000000">
        <w:rPr>
          <w:i w:val="1"/>
          <w:iCs w:val="1"/>
          <w:rtl w:val="0"/>
        </w:rPr>
        <w:t xml:space="preserve">gargalo operacional</w:t>
      </w:r>
      <w:r w:rsidDel="00000000" w:rsidR="00000000" w:rsidRPr="00000000">
        <w:rPr>
          <w:rtl w:val="0"/>
        </w:rPr>
        <w:t xml:space="preserve"> – como aumento de retrabalho, demora no atendimento de clientes e sobrecarga da equipe interna. Mudanças externas (nova regulamentação ANS, elevação de custos de pessoal ou de sinistralidade) também podem disparar a busca por BPO/tecnologia.</w:t>
      </w:r>
    </w:p>
    <w:p w:rsidR="00000000" w:rsidDel="00000000" w:rsidP="00000000" w:rsidRDefault="00000000" w:rsidRPr="00000000" w14:paraId="0000005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Definição de Requisitos Internos:</w:t>
      </w:r>
      <w:r w:rsidDel="00000000" w:rsidR="00000000" w:rsidRPr="00000000">
        <w:rPr>
          <w:rtl w:val="0"/>
        </w:rPr>
        <w:t xml:space="preserve"> Com o problema identificado, defini-se internamente o escopo necessário (e.g. reduzir custo administrativo, melhorar controles, cumprir prazos ANS/TISS). Nessa etapa, traçam-se métricas de sucesso (KPIs) e critérios de avaliação (segurança de dados, compatibilidade com sistemas de gestão de corretagem, etc.).</w:t>
      </w:r>
    </w:p>
    <w:p w:rsidR="00000000" w:rsidDel="00000000" w:rsidP="00000000" w:rsidRDefault="00000000" w:rsidRPr="00000000" w14:paraId="0000005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Pesquisa de Fornecedores:</w:t>
      </w:r>
      <w:r w:rsidDel="00000000" w:rsidR="00000000" w:rsidRPr="00000000">
        <w:rPr>
          <w:rtl w:val="0"/>
        </w:rPr>
        <w:t xml:space="preserve"> Os decisores buscam potenciais fornecedores via indicações de associados setoriais, eventos do segmento, portais de saúde suplementar ou pesquisa online. Fornecedores de BPO específicos para saúde podem ganhar atenção por destacarem expertise no setor. Além disso, associações de corretores e publicações especializadas costumam citar provedores de soluções.</w:t>
      </w:r>
    </w:p>
    <w:p w:rsidR="00000000" w:rsidDel="00000000" w:rsidP="00000000" w:rsidRDefault="00000000" w:rsidRPr="00000000" w14:paraId="0000005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Análise de Propostas Técnicas:</w:t>
      </w:r>
      <w:r w:rsidDel="00000000" w:rsidR="00000000" w:rsidRPr="00000000">
        <w:rPr>
          <w:rtl w:val="0"/>
        </w:rPr>
        <w:t xml:space="preserve"> Recebem-se propostas e realiza-se due diligence técnica. Isso inclui demos do software (e.g. plataforma de gestão de contratos, API TISS), provas de conceito em pequena escala e consulta a clientes de referência. Critérios comuns são capacidade de integração com padrões TISS, métricas de segurança (certificações de segurança, LGPD) e histórico de SLA em clientes similares.</w:t>
      </w:r>
    </w:p>
    <w:p w:rsidR="00000000" w:rsidDel="00000000" w:rsidP="00000000" w:rsidRDefault="00000000" w:rsidRPr="00000000" w14:paraId="0000005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Avaliação de Riscos:</w:t>
      </w:r>
      <w:r w:rsidDel="00000000" w:rsidR="00000000" w:rsidRPr="00000000">
        <w:rPr>
          <w:rtl w:val="0"/>
        </w:rPr>
        <w:t xml:space="preserve"> Paralelamente, avalia-se o </w:t>
      </w:r>
      <w:r w:rsidDel="00000000" w:rsidR="00000000" w:rsidRPr="00000000">
        <w:rPr>
          <w:b w:val="1"/>
          <w:bCs w:val="1"/>
          <w:rtl w:val="0"/>
        </w:rPr>
        <w:t xml:space="preserve">risco de implantação</w:t>
      </w:r>
      <w:r w:rsidDel="00000000" w:rsidR="00000000" w:rsidRPr="00000000">
        <w:rPr>
          <w:rtl w:val="0"/>
        </w:rPr>
        <w:t xml:space="preserve">: conformidade regulatória (o fornecedor atende os padrões ANS e TISS exigidos?), segurança jurídica (contratos de outsourcing claro, cláusulas de confidencialidade) e questões trabalhistas (no caso de BPO, responsabilidade sobre equipe terceirizada). Estudos apontam que a terceirização em saúde tende a concentrar funções administrativas e de apoio, mantendo a governança por parte da corretora, mas o gestor deve validar controles.</w:t>
      </w:r>
    </w:p>
    <w:p w:rsidR="00000000" w:rsidDel="00000000" w:rsidP="00000000" w:rsidRDefault="00000000" w:rsidRPr="00000000" w14:paraId="0000005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Negociação e Aprovação:</w:t>
      </w:r>
      <w:r w:rsidDel="00000000" w:rsidR="00000000" w:rsidRPr="00000000">
        <w:rPr>
          <w:rtl w:val="0"/>
        </w:rPr>
        <w:t xml:space="preserve"> Vem então a negociação de preço, prazos e SLA, com ajustes contratuais conforme necessidade. Essa etapa envolve geralmente o dono/CFO e, se houver, um conselho ou sócios-investidores. A aprovação final raramente dispensa vistoria legal interna ou auditoria pela diretoria financeira.</w:t>
      </w:r>
    </w:p>
    <w:p w:rsidR="00000000" w:rsidDel="00000000" w:rsidP="00000000" w:rsidRDefault="00000000" w:rsidRPr="00000000" w14:paraId="0000005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Implementação:</w:t>
      </w:r>
      <w:r w:rsidDel="00000000" w:rsidR="00000000" w:rsidRPr="00000000">
        <w:rPr>
          <w:rtl w:val="0"/>
        </w:rPr>
        <w:t xml:space="preserve"> Após a assinatura, é realizado o rollout conforme plano acordado. Normalmente há treinamento da equipe interna e migração de processos. O período de implementação pode variar (tipicamente algumas semanas) mas é monitorado por KPIs de qualidade.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Esse processo é iterativo e consultivo. Por exemplo, prospecções bem-sucedidas em PMEs de saúde usam gatilhos (renovação próxima, reajuste elevado) e fazem primeiro um diagnóstico de 10–15 min em vez de enviar preço imediato. A figura acima ilustra essas etapas, e o cronograma típico a seguir sugere durações médias (não específicas de uma corretora, mas baseadas em dados gerais de vendas B2B).</w:t>
      </w:r>
    </w:p>
    <w:p w:rsidR="00000000" w:rsidDel="00000000" w:rsidP="00000000" w:rsidRDefault="00000000" w:rsidRPr="00000000" w14:paraId="0000005A">
      <w:pPr>
        <w:pStyle w:val="Heading2"/>
        <w:rPr/>
      </w:pPr>
      <w:bookmarkStart w:colFirst="0" w:colLast="0" w:name="_f8u90o8nopuf" w:id="4"/>
      <w:bookmarkEnd w:id="4"/>
      <w:r w:rsidDel="00000000" w:rsidR="00000000" w:rsidRPr="00000000">
        <w:rPr>
          <w:rtl w:val="0"/>
        </w:rPr>
        <w:t xml:space="preserve">3. Principais Objeções e Respostas Comerciais</w:t>
      </w:r>
    </w:p>
    <w:p w:rsidR="00000000" w:rsidDel="00000000" w:rsidP="00000000" w:rsidRDefault="00000000" w:rsidRPr="00000000" w14:paraId="0000005B">
      <w:pPr>
        <w:rPr/>
      </w:pPr>
      <w:r w:rsidDel="00000000" w:rsidR="00000000" w:rsidRPr="00000000">
        <w:rPr>
          <w:rtl w:val="0"/>
        </w:rPr>
        <w:t xml:space="preserve">Corretoras frequentemente levantam objeções típicas de B2B/outsourcing. Destacamos cinco das mais comuns, com argumentos de venda para contorná-las: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Custo elevado / Retorno incerto:</w:t>
      </w:r>
      <w:r w:rsidDel="00000000" w:rsidR="00000000" w:rsidRPr="00000000">
        <w:rPr>
          <w:rtl w:val="0"/>
        </w:rPr>
        <w:t xml:space="preserve"> “Não temos orçamento” ou “o investimento não compensa”. </w:t>
      </w:r>
      <w:r w:rsidDel="00000000" w:rsidR="00000000" w:rsidRPr="00000000">
        <w:rPr>
          <w:i w:val="1"/>
          <w:iCs w:val="1"/>
          <w:rtl w:val="0"/>
        </w:rPr>
        <w:t xml:space="preserve">Resposta:</w:t>
      </w:r>
      <w:r w:rsidDel="00000000" w:rsidR="00000000" w:rsidRPr="00000000">
        <w:rPr>
          <w:rtl w:val="0"/>
        </w:rPr>
        <w:t xml:space="preserve"> Demonstrar projeção de ROI e redução de custos operacionais a médio prazo. Explicar que o BPO alivia custos fixos (folha, infraestrutura) e permite escalar atendimento sem ampliar equipe proporcionalmente. Apresentar cases comparativos e possibilidade de pacotes escalonados ou piloto para mitigar risco.</w:t>
      </w:r>
    </w:p>
    <w:p w:rsidR="00000000" w:rsidDel="00000000" w:rsidP="00000000" w:rsidRDefault="00000000" w:rsidRPr="00000000" w14:paraId="0000005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Segurança e conformidade de dados:</w:t>
      </w:r>
      <w:r w:rsidDel="00000000" w:rsidR="00000000" w:rsidRPr="00000000">
        <w:rPr>
          <w:rtl w:val="0"/>
        </w:rPr>
        <w:t xml:space="preserve"> “Como posso confiar meus dados à terceirização?” </w:t>
      </w:r>
      <w:r w:rsidDel="00000000" w:rsidR="00000000" w:rsidRPr="00000000">
        <w:rPr>
          <w:i w:val="1"/>
          <w:iCs w:val="1"/>
          <w:rtl w:val="0"/>
        </w:rPr>
        <w:t xml:space="preserve">Resposta:</w:t>
      </w:r>
      <w:r w:rsidDel="00000000" w:rsidR="00000000" w:rsidRPr="00000000">
        <w:rPr>
          <w:rtl w:val="0"/>
        </w:rPr>
        <w:t xml:space="preserve"> Reforçar conformidade LGPD e padrões de segurança aplicados. Citar que na área de saúde a confidencialidade é crítica (sanções podem chegar a dezenas de milhões segundo a LGPD). Garantir criptografia e controles de acesso no serviço terceirizado. Oferecer auditoria ou certificação de segurança (ex.: ISO 27001) do parceiro.</w:t>
      </w:r>
    </w:p>
    <w:p w:rsidR="00000000" w:rsidDel="00000000" w:rsidP="00000000" w:rsidRDefault="00000000" w:rsidRPr="00000000" w14:paraId="0000005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Perda de controle/qualidade:</w:t>
      </w:r>
      <w:r w:rsidDel="00000000" w:rsidR="00000000" w:rsidRPr="00000000">
        <w:rPr>
          <w:rtl w:val="0"/>
        </w:rPr>
        <w:t xml:space="preserve"> “Isso vai fazer o serviço piorar?” </w:t>
      </w:r>
      <w:r w:rsidDel="00000000" w:rsidR="00000000" w:rsidRPr="00000000">
        <w:rPr>
          <w:i w:val="1"/>
          <w:iCs w:val="1"/>
          <w:rtl w:val="0"/>
        </w:rPr>
        <w:t xml:space="preserve">Resposta:</w:t>
      </w:r>
      <w:r w:rsidDel="00000000" w:rsidR="00000000" w:rsidRPr="00000000">
        <w:rPr>
          <w:rtl w:val="0"/>
        </w:rPr>
        <w:t xml:space="preserve"> Destacar que o BPO especializado mantém ou eleva a qualidade através de </w:t>
      </w:r>
      <w:r w:rsidDel="00000000" w:rsidR="00000000" w:rsidRPr="00000000">
        <w:rPr>
          <w:b w:val="1"/>
          <w:bCs w:val="1"/>
          <w:rtl w:val="0"/>
        </w:rPr>
        <w:t xml:space="preserve">padronização de processos</w:t>
      </w:r>
      <w:r w:rsidDel="00000000" w:rsidR="00000000" w:rsidRPr="00000000">
        <w:rPr>
          <w:rtl w:val="0"/>
        </w:rPr>
        <w:t xml:space="preserve"> e SLA mensurados (tempo de resposta, acurácia de dados). Explicar que o corretor ganha mais tempo para atividades estratégicas, sem “focar em apagar incêndios”. Apresentar métricas de KPIs no contrato.</w:t>
      </w:r>
    </w:p>
    <w:p w:rsidR="00000000" w:rsidDel="00000000" w:rsidP="00000000" w:rsidRDefault="00000000" w:rsidRPr="00000000" w14:paraId="0000006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Integração e complexidade técnica:</w:t>
      </w:r>
      <w:r w:rsidDel="00000000" w:rsidR="00000000" w:rsidRPr="00000000">
        <w:rPr>
          <w:rtl w:val="0"/>
        </w:rPr>
        <w:t xml:space="preserve"> “Não temos sistemas prontos para isso.” </w:t>
      </w:r>
      <w:r w:rsidDel="00000000" w:rsidR="00000000" w:rsidRPr="00000000">
        <w:rPr>
          <w:i w:val="1"/>
          <w:iCs w:val="1"/>
          <w:rtl w:val="0"/>
        </w:rPr>
        <w:t xml:space="preserve">Resposta:</w:t>
      </w:r>
      <w:r w:rsidDel="00000000" w:rsidR="00000000" w:rsidRPr="00000000">
        <w:rPr>
          <w:rtl w:val="0"/>
        </w:rPr>
        <w:t xml:space="preserve"> Mostrar compatibilidade com padrões TISS e integração via APIs. Demonstrar tecnologias utilizadas (p.ex. API TISS, interoperabilidade ANS) e soluções moduladas. Oferecer POC ou versão de teste para provar a integração antes do contrato final.</w:t>
      </w:r>
    </w:p>
    <w:p w:rsidR="00000000" w:rsidDel="00000000" w:rsidP="00000000" w:rsidRDefault="00000000" w:rsidRPr="00000000" w14:paraId="0000006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Dependência do fornecedor / Contrato:</w:t>
      </w:r>
      <w:r w:rsidDel="00000000" w:rsidR="00000000" w:rsidRPr="00000000">
        <w:rPr>
          <w:rtl w:val="0"/>
        </w:rPr>
        <w:t xml:space="preserve"> “E se o fornecedor falir ou sair do mercado?” </w:t>
      </w:r>
      <w:r w:rsidDel="00000000" w:rsidR="00000000" w:rsidRPr="00000000">
        <w:rPr>
          <w:i w:val="1"/>
          <w:iCs w:val="1"/>
          <w:rtl w:val="0"/>
        </w:rPr>
        <w:t xml:space="preserve">Resposta:</w:t>
      </w:r>
      <w:r w:rsidDel="00000000" w:rsidR="00000000" w:rsidRPr="00000000">
        <w:rPr>
          <w:rtl w:val="0"/>
        </w:rPr>
        <w:t xml:space="preserve"> Apresentar cláusulas contratuais de transição e garantias (por exemplo, direito sobre bases de dados, plano de continuidade) e reputação do fornecedor. Citar cases de clientes locais ou grandes (prova social). Oferecer período de teste ou contratação escalonada para reduzir o receio inicial.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 tabela anterior resume essas objeções e respostas comerciais típicas. É crucial que o vendedor trate cada objeção com fatos (dados, documentos) e reforce o valor agregado, não apenas preço.</w:t>
      </w:r>
    </w:p>
    <w:p w:rsidR="00000000" w:rsidDel="00000000" w:rsidP="00000000" w:rsidRDefault="00000000" w:rsidRPr="00000000" w14:paraId="00000064">
      <w:pPr>
        <w:pStyle w:val="Heading2"/>
        <w:rPr/>
      </w:pPr>
      <w:bookmarkStart w:colFirst="0" w:colLast="0" w:name="_qnr15pdsomc0" w:id="5"/>
      <w:bookmarkEnd w:id="5"/>
      <w:r w:rsidDel="00000000" w:rsidR="00000000" w:rsidRPr="00000000">
        <w:rPr>
          <w:rtl w:val="0"/>
        </w:rPr>
        <w:t xml:space="preserve">4. Ciclo Médio de Venda e Funil Comercial</w:t>
      </w:r>
    </w:p>
    <w:p w:rsidR="00000000" w:rsidDel="00000000" w:rsidP="00000000" w:rsidRDefault="00000000" w:rsidRPr="00000000" w14:paraId="00000065">
      <w:pPr>
        <w:rPr/>
      </w:pPr>
      <w:r w:rsidDel="00000000" w:rsidR="00000000" w:rsidRPr="00000000">
        <w:rPr>
          <w:rtl w:val="0"/>
        </w:rPr>
        <w:t xml:space="preserve">Em vendas B2B de serviços complexos, o ciclo de vendas costuma ser </w:t>
      </w:r>
      <w:r w:rsidDel="00000000" w:rsidR="00000000" w:rsidRPr="00000000">
        <w:rPr>
          <w:b w:val="1"/>
          <w:bCs w:val="1"/>
          <w:rtl w:val="0"/>
        </w:rPr>
        <w:t xml:space="preserve">mais extenso</w:t>
      </w:r>
      <w:r w:rsidDel="00000000" w:rsidR="00000000" w:rsidRPr="00000000">
        <w:rPr>
          <w:rtl w:val="0"/>
        </w:rPr>
        <w:t xml:space="preserve"> que no varejo. Estimativas gerais (por exemplo, dados da HubSpot) indicam cerca de </w:t>
      </w:r>
      <w:r w:rsidDel="00000000" w:rsidR="00000000" w:rsidRPr="00000000">
        <w:rPr>
          <w:b w:val="1"/>
          <w:bCs w:val="1"/>
          <w:rtl w:val="0"/>
        </w:rPr>
        <w:t xml:space="preserve">84 dias</w:t>
      </w:r>
      <w:r w:rsidDel="00000000" w:rsidR="00000000" w:rsidRPr="00000000">
        <w:rPr>
          <w:rtl w:val="0"/>
        </w:rPr>
        <w:t xml:space="preserve"> em média para fechar uma venda B2B. No contexto das corretoras de saúde: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Corretoras Pequenas:</w:t>
      </w:r>
      <w:r w:rsidDel="00000000" w:rsidR="00000000" w:rsidRPr="00000000">
        <w:rPr>
          <w:rtl w:val="0"/>
        </w:rPr>
        <w:t xml:space="preserve"> Decisores enxutos podem tomar decisão mais ágil – tipicamente </w:t>
      </w:r>
      <w:r w:rsidDel="00000000" w:rsidR="00000000" w:rsidRPr="00000000">
        <w:rPr>
          <w:b w:val="1"/>
          <w:bCs w:val="1"/>
          <w:rtl w:val="0"/>
        </w:rPr>
        <w:t xml:space="preserve">1 a 3 meses</w:t>
      </w:r>
      <w:r w:rsidDel="00000000" w:rsidR="00000000" w:rsidRPr="00000000">
        <w:rPr>
          <w:rtl w:val="0"/>
        </w:rPr>
        <w:t xml:space="preserve">, pois envolve poucas pessoas. O funil pode ser mais curto se as necessidades são claras e o fornecedor tem forte referência no setor.</w:t>
      </w:r>
    </w:p>
    <w:p w:rsidR="00000000" w:rsidDel="00000000" w:rsidP="00000000" w:rsidRDefault="00000000" w:rsidRPr="00000000" w14:paraId="0000006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Corretoras Médias:</w:t>
      </w:r>
      <w:r w:rsidDel="00000000" w:rsidR="00000000" w:rsidRPr="00000000">
        <w:rPr>
          <w:rtl w:val="0"/>
        </w:rPr>
        <w:t xml:space="preserve"> Com níveis hierárquicos adicionais, aprovação por comitês e maior análise de riscos, o ciclo pode chegar a </w:t>
      </w:r>
      <w:r w:rsidDel="00000000" w:rsidR="00000000" w:rsidRPr="00000000">
        <w:rPr>
          <w:b w:val="1"/>
          <w:bCs w:val="1"/>
          <w:rtl w:val="0"/>
        </w:rPr>
        <w:t xml:space="preserve">4 a 6 meses ou mais</w:t>
      </w:r>
      <w:r w:rsidDel="00000000" w:rsidR="00000000" w:rsidRPr="00000000">
        <w:rPr>
          <w:rtl w:val="0"/>
        </w:rPr>
        <w:t xml:space="preserve">. Especialmente se houver customizações técnicas ou avaliação regulatória mais rigorosa (TISS, ANS).</w:t>
      </w:r>
    </w:p>
    <w:p w:rsidR="00000000" w:rsidDel="00000000" w:rsidP="00000000" w:rsidRDefault="00000000" w:rsidRPr="00000000" w14:paraId="0000006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Variáveis de Complexidade:</w:t>
      </w:r>
      <w:r w:rsidDel="00000000" w:rsidR="00000000" w:rsidRPr="00000000">
        <w:rPr>
          <w:rtl w:val="0"/>
        </w:rPr>
        <w:t xml:space="preserve"> Planos de saúde mais complexos (grandes carteiras, múltiplos sistemas legados) tendem a estender o processo. De forma similar, contratos que envolvem projetos de implantação e mudança de processos internos (em vez de apenas licenciamento de software) demoram mais para fechar e são mais suscetíveis a negociações longas.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Os marcos principais no funil incluem: (1) geração/qualificação do lead; (2) diagnóstico consultivo junto aos decisores (fase de reuniões); (3) envio de proposta formal; (4) negociação dos termos; (5) assinatura do contrato. Um acompanhamento rigoroso em um CRM ajuda a identificar gargalos entre essas etapas. Por exemplo, sem diagnóstico bem-feito, propostas levam mais tempo e têm baixa conversão.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flowchart LR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subgraph Funil de Vendas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Lead[Lead Qualificado] --&gt; Qualif[Diagnóstico&lt;br/&gt;(Identificação do Gatekeeper e Decisor)]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Qualif --&gt; Proposta[Apresentação de Proposta e Demonstração Técnica]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Proposta --&gt; Negoc[Négociação de Termos e SLA]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Negoc --&gt; Fech[Fechamento / Contrato Assinado]</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end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 funil mínimo (aplicando conceitos de vendas B2B) inclui necessariamente essas etapas. Cada uma exige critérios claros de entrada/saída. Em geral, a </w:t>
      </w:r>
      <w:r w:rsidDel="00000000" w:rsidR="00000000" w:rsidRPr="00000000">
        <w:rPr>
          <w:b w:val="1"/>
          <w:bCs w:val="1"/>
          <w:rtl w:val="0"/>
        </w:rPr>
        <w:t xml:space="preserve">velocidade do funil</w:t>
      </w:r>
      <w:r w:rsidDel="00000000" w:rsidR="00000000" w:rsidRPr="00000000">
        <w:rPr>
          <w:rtl w:val="0"/>
        </w:rPr>
        <w:t xml:space="preserve"> é ditada pela urgência do problema: por exemplo, uma renovação próxima (gatilho comum) tende a acelerar todo o processo. Sem urgência explícita, o ciclo pode se arrastar, exigindo nutrição contínua do lead.</w:t>
      </w:r>
    </w:p>
    <w:p w:rsidR="00000000" w:rsidDel="00000000" w:rsidP="00000000" w:rsidRDefault="00000000" w:rsidRPr="00000000" w14:paraId="0000007C">
      <w:pPr>
        <w:pStyle w:val="Heading2"/>
        <w:rPr/>
      </w:pPr>
      <w:bookmarkStart w:colFirst="0" w:colLast="0" w:name="_7k6g1d3l00rz" w:id="6"/>
      <w:bookmarkEnd w:id="6"/>
      <w:r w:rsidDel="00000000" w:rsidR="00000000" w:rsidRPr="00000000">
        <w:rPr>
          <w:rtl w:val="0"/>
        </w:rPr>
        <w:t xml:space="preserve">5. Hierarquia de Fatores na Decisão de Compra</w:t>
      </w:r>
    </w:p>
    <w:p w:rsidR="00000000" w:rsidDel="00000000" w:rsidP="00000000" w:rsidRDefault="00000000" w:rsidRPr="00000000" w14:paraId="0000007D">
      <w:pPr>
        <w:rPr/>
      </w:pPr>
      <w:r w:rsidDel="00000000" w:rsidR="00000000" w:rsidRPr="00000000">
        <w:rPr>
          <w:rtl w:val="0"/>
        </w:rPr>
        <w:t xml:space="preserve">Ao avaliar propostas de BPO/tecnologia, gestores de corretoras ponderam múltiplos critérios. Com base em práticas de mercado B2B e no contexto específico da saúde suplementar, sugerimos a seguinte hierarquia estimada de fatores (pesos aproximados):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Preço / Custo-Benefício (≈25%)</w:t>
      </w:r>
      <w:r w:rsidDel="00000000" w:rsidR="00000000" w:rsidRPr="00000000">
        <w:rPr>
          <w:rtl w:val="0"/>
        </w:rPr>
        <w:t xml:space="preserve"> – Fundamental em PMEs, já que impacta diretamente no retorno financeiro. Os decisores buscam demonstrar que o investimento será compensado por ganhos operacionais ou redução de custos futuros.</w:t>
      </w:r>
    </w:p>
    <w:p w:rsidR="00000000" w:rsidDel="00000000" w:rsidP="00000000" w:rsidRDefault="00000000" w:rsidRPr="00000000" w14:paraId="0000008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Qualidade do Serviço e SLA (≈15%)</w:t>
      </w:r>
      <w:r w:rsidDel="00000000" w:rsidR="00000000" w:rsidRPr="00000000">
        <w:rPr>
          <w:rtl w:val="0"/>
        </w:rPr>
        <w:t xml:space="preserve"> – Inclui garantias de desempenho e continuidade (indicadores de qualidade, tempos de resposta, correção de erros). Em saúde, consistência e confiabilidade são valorizadas para não afetar o cliente final.</w:t>
      </w:r>
    </w:p>
    <w:p w:rsidR="00000000" w:rsidDel="00000000" w:rsidP="00000000" w:rsidRDefault="00000000" w:rsidRPr="00000000" w14:paraId="0000008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Conformidade Regulatória (≈15%)</w:t>
      </w:r>
      <w:r w:rsidDel="00000000" w:rsidR="00000000" w:rsidRPr="00000000">
        <w:rPr>
          <w:rtl w:val="0"/>
        </w:rPr>
        <w:t xml:space="preserve"> – Atender exigências da </w:t>
      </w:r>
      <w:r w:rsidDel="00000000" w:rsidR="00000000" w:rsidRPr="00000000">
        <w:rPr>
          <w:b w:val="1"/>
          <w:bCs w:val="1"/>
          <w:rtl w:val="0"/>
        </w:rPr>
        <w:t xml:space="preserve">ANS</w:t>
      </w:r>
      <w:r w:rsidDel="00000000" w:rsidR="00000000" w:rsidRPr="00000000">
        <w:rPr>
          <w:rtl w:val="0"/>
        </w:rPr>
        <w:t xml:space="preserve"> e do </w:t>
      </w:r>
      <w:r w:rsidDel="00000000" w:rsidR="00000000" w:rsidRPr="00000000">
        <w:rPr>
          <w:b w:val="1"/>
          <w:bCs w:val="1"/>
          <w:rtl w:val="0"/>
        </w:rPr>
        <w:t xml:space="preserve">padrão TISS</w:t>
      </w:r>
      <w:r w:rsidDel="00000000" w:rsidR="00000000" w:rsidRPr="00000000">
        <w:rPr>
          <w:rtl w:val="0"/>
        </w:rPr>
        <w:t xml:space="preserve"> é inegociável para serviços que lidam com planos de saúde. O fornecedor deve demonstrar aderência a normas da ANS e às tabelas TISS, bem como adequação à LGPD. Essa exigência pesa fortemente, pois falhas regulatórias podem inviabilizar a contratação.</w:t>
      </w:r>
    </w:p>
    <w:p w:rsidR="00000000" w:rsidDel="00000000" w:rsidP="00000000" w:rsidRDefault="00000000" w:rsidRPr="00000000" w14:paraId="0000008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Segurança da Informação (≈15%)</w:t>
      </w:r>
      <w:r w:rsidDel="00000000" w:rsidR="00000000" w:rsidRPr="00000000">
        <w:rPr>
          <w:rtl w:val="0"/>
        </w:rPr>
        <w:t xml:space="preserve"> – Proteção de dados de beneficiários e clientes (LGPD). A confidencialidade e integridade das informações são cruciais no setor saúde. Multas e riscos legais amparam a importância desse fator (p.ex., lei 13.709 prevê multas milionárias).</w:t>
      </w:r>
    </w:p>
    <w:p w:rsidR="00000000" w:rsidDel="00000000" w:rsidP="00000000" w:rsidRDefault="00000000" w:rsidRPr="00000000" w14:paraId="0000008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Integração Técnica (≈10%)</w:t>
      </w:r>
      <w:r w:rsidDel="00000000" w:rsidR="00000000" w:rsidRPr="00000000">
        <w:rPr>
          <w:rtl w:val="0"/>
        </w:rPr>
        <w:t xml:space="preserve"> – Facilidade de integrar a solução ao ambiente tecnológico existente da corretora, especialmente em relação ao padrão TISS e sistemas de gestão internos. Quanto maior a compatibilidade (APIs, mecanismos de troca), maior o peso desse critério na decisão.</w:t>
      </w:r>
    </w:p>
    <w:p w:rsidR="00000000" w:rsidDel="00000000" w:rsidP="00000000" w:rsidRDefault="00000000" w:rsidRPr="00000000" w14:paraId="0000008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Referências e Prova Social (≈10%)</w:t>
      </w:r>
      <w:r w:rsidDel="00000000" w:rsidR="00000000" w:rsidRPr="00000000">
        <w:rPr>
          <w:rtl w:val="0"/>
        </w:rPr>
        <w:t xml:space="preserve"> – Reputação do fornecedor no mercado de saúde e endossos de clientes similares. Depoimentos e cases brasileiros (de operadoras ou outras corretoras) ajudam a reduzir incertezas. Uma empresa com histórico sólido ou apoio de parceiros estratégicos inspira confiança e pode superar outras ofertas em igualdade de condições.</w:t>
      </w:r>
    </w:p>
    <w:p w:rsidR="00000000" w:rsidDel="00000000" w:rsidP="00000000" w:rsidRDefault="00000000" w:rsidRPr="00000000" w14:paraId="0000008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Prazo de Implementação (≈5%)</w:t>
      </w:r>
      <w:r w:rsidDel="00000000" w:rsidR="00000000" w:rsidRPr="00000000">
        <w:rPr>
          <w:rtl w:val="0"/>
        </w:rPr>
        <w:t xml:space="preserve"> – Tempo estimado para implantação da solução e treinamento. Importante para planejar a transição e minimizar impacto no negócio.</w:t>
      </w:r>
    </w:p>
    <w:p w:rsidR="00000000" w:rsidDel="00000000" w:rsidP="00000000" w:rsidRDefault="00000000" w:rsidRPr="00000000" w14:paraId="0000008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Continuidade Operacional (≈5%)</w:t>
      </w:r>
      <w:r w:rsidDel="00000000" w:rsidR="00000000" w:rsidRPr="00000000">
        <w:rPr>
          <w:rtl w:val="0"/>
        </w:rPr>
        <w:t xml:space="preserve"> – Garantias adicionais (e.g. planos de contingência, suporte contínuo) que assegurem a operação ininterrupta.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Esses pesos são estimados a partir de observações gerais de compras B2B e considerações do setor. Por exemplo, embora preço seja relevante, gestores de corretoras não buscam apenas a opção mais barata; eles valorizam a relação custo-benefício e confiança (como indicado em análises de mercado B2B). Da mesma forma, requisitos regulatórios e de segurança são top de lista no setor saúde, dada a sensibilidade das informações e obrigações legais.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Fator Decisório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Justificativa / Exemplos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rPr>
            </w:pPr>
            <w:r w:rsidDel="00000000" w:rsidR="00000000" w:rsidRPr="00000000">
              <w:rPr>
                <w:b w:val="1"/>
                <w:bCs w:val="1"/>
                <w:rtl w:val="0"/>
              </w:rPr>
              <w:t xml:space="preserve">Peso (%) Estimado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Preço / ROI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Impacto no fluxo de caixa da corretora; investimento X economia futura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SLA / Qualidade de Serviço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Confiabilidade do BPO (indicadores de atendimento, reprocessamento)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Conformidade ANS/TISS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Cumprimento de padrões e portarias da ANS (Padrão TISS, cadastros)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Segurança de Dados (LGPD)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Criptografia, confidencialidade e histórico de conformidade (LGPD)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Integração Tecnológica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Compatibilidade com sistemas internos, APIs TISS, facilidade de conexão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Referências e Reputação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Cases de sucesso, depoimentos de operadoras regionais ou pares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Prazo de Implementação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Cronograma claro para implantação e migração (impacto no negócio)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Continuidade Operacional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Planos de contingência, redundância e suporte contínuo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5%</w:t>
            </w:r>
          </w:p>
        </w:tc>
      </w:tr>
    </w:tbl>
    <w:p w:rsidR="00000000" w:rsidDel="00000000" w:rsidP="00000000" w:rsidRDefault="00000000" w:rsidRPr="00000000" w14:paraId="000000A5">
      <w:pPr>
        <w:pStyle w:val="Heading2"/>
        <w:rPr/>
      </w:pPr>
      <w:bookmarkStart w:colFirst="0" w:colLast="0" w:name="_spp9m69m12ub" w:id="7"/>
      <w:bookmarkEnd w:id="7"/>
      <w:r w:rsidDel="00000000" w:rsidR="00000000" w:rsidRPr="00000000">
        <w:rPr>
          <w:rtl w:val="0"/>
        </w:rPr>
        <w:t xml:space="preserve">6. Recomendações para Vendedores B2B</w:t>
      </w:r>
    </w:p>
    <w:p w:rsidR="00000000" w:rsidDel="00000000" w:rsidP="00000000" w:rsidRDefault="00000000" w:rsidRPr="00000000" w14:paraId="000000A6">
      <w:pPr>
        <w:rPr/>
      </w:pPr>
      <w:r w:rsidDel="00000000" w:rsidR="00000000" w:rsidRPr="00000000">
        <w:rPr>
          <w:rtl w:val="0"/>
        </w:rPr>
        <w:t xml:space="preserve">Para obter sucesso na venda de BPO/tecnologia a corretoras de saúde, sugerimos estratégias específicas: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Mensagens Alinhadas ao Valor:</w:t>
      </w:r>
      <w:r w:rsidDel="00000000" w:rsidR="00000000" w:rsidRPr="00000000">
        <w:rPr>
          <w:rtl w:val="0"/>
        </w:rPr>
        <w:t xml:space="preserve"> Em cada contato, aborde a </w:t>
      </w:r>
      <w:r w:rsidDel="00000000" w:rsidR="00000000" w:rsidRPr="00000000">
        <w:rPr>
          <w:b w:val="1"/>
          <w:bCs w:val="1"/>
          <w:rtl w:val="0"/>
        </w:rPr>
        <w:t xml:space="preserve">dor específica</w:t>
      </w:r>
      <w:r w:rsidDel="00000000" w:rsidR="00000000" w:rsidRPr="00000000">
        <w:rPr>
          <w:rtl w:val="0"/>
        </w:rPr>
        <w:t xml:space="preserve"> do gestor (e.g. “ajudo corretoras com alta sinistralidade a garantir gestão eficiente sem aumentar equipe”). Frases curtas e contextualizadas (ex.: “Estamos em [momento X]; podemos ajudar com [solução Y]”) têm melhor aceitação que pitch genérico. Mostre preparo: destaque compliance ANS/TISS, eficácia da solução e previsibilidade no uso futuro.</w:t>
      </w:r>
    </w:p>
    <w:p w:rsidR="00000000" w:rsidDel="00000000" w:rsidP="00000000" w:rsidRDefault="00000000" w:rsidRPr="00000000" w14:paraId="000000A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Provas Sociais (Testimonials e Parcerias):</w:t>
      </w:r>
      <w:r w:rsidDel="00000000" w:rsidR="00000000" w:rsidRPr="00000000">
        <w:rPr>
          <w:rtl w:val="0"/>
        </w:rPr>
        <w:t xml:space="preserve"> Utilize depoimentos e cases de clientes do setor saúde. Se possível, apresente referências de operadoras ou outras corretoras que usam o serviço. Mencione parcerias relevantes (ex.: com associações de saúde ou órgãos do setor) para aumentar credibilidade.</w:t>
      </w:r>
    </w:p>
    <w:p w:rsidR="00000000" w:rsidDel="00000000" w:rsidP="00000000" w:rsidRDefault="00000000" w:rsidRPr="00000000" w14:paraId="000000A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Provas Técnicas e POCs:</w:t>
      </w:r>
      <w:r w:rsidDel="00000000" w:rsidR="00000000" w:rsidRPr="00000000">
        <w:rPr>
          <w:rtl w:val="0"/>
        </w:rPr>
        <w:t xml:space="preserve"> Demonstre capacidade técnica por meio de demos ao vivo, webinars ou uma pequena prova de conceito gratuita. Ofereça a corretora a oportunidade de </w:t>
      </w:r>
      <w:r w:rsidDel="00000000" w:rsidR="00000000" w:rsidRPr="00000000">
        <w:rPr>
          <w:i w:val="1"/>
          <w:iCs w:val="1"/>
          <w:rtl w:val="0"/>
        </w:rPr>
        <w:t xml:space="preserve">testar a solução em um caso real</w:t>
      </w:r>
      <w:r w:rsidDel="00000000" w:rsidR="00000000" w:rsidRPr="00000000">
        <w:rPr>
          <w:rtl w:val="0"/>
        </w:rPr>
        <w:t xml:space="preserve"> antes de compromisso completo, reduzindo o receio de novos fornecedores.</w:t>
      </w:r>
    </w:p>
    <w:p w:rsidR="00000000" w:rsidDel="00000000" w:rsidP="00000000" w:rsidRDefault="00000000" w:rsidRPr="00000000" w14:paraId="000000A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Contratos e Mitigação de Risco:</w:t>
      </w:r>
      <w:r w:rsidDel="00000000" w:rsidR="00000000" w:rsidRPr="00000000">
        <w:rPr>
          <w:rtl w:val="0"/>
        </w:rPr>
        <w:t xml:space="preserve"> Proponha contratos claros, enfatizando SLAs objetivamente mensuráveis e penalidades bem definidas. Contratos de curto prazo (ex.: 1 ano com renovação) podem diminuir a resistência inicial. Inclua planos de mitigação (treinamento, suporte 24/7, plano de retomada) para tranquilizar quanto a falhas.</w:t>
      </w:r>
    </w:p>
    <w:p w:rsidR="00000000" w:rsidDel="00000000" w:rsidP="00000000" w:rsidRDefault="00000000" w:rsidRPr="00000000" w14:paraId="000000A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Comunicação Transparente:</w:t>
      </w:r>
      <w:r w:rsidDel="00000000" w:rsidR="00000000" w:rsidRPr="00000000">
        <w:rPr>
          <w:rtl w:val="0"/>
        </w:rPr>
        <w:t xml:space="preserve"> Mantenha diálogo aberto sobre prazos de implementação, etapas do projeto e custos totais. Envie cronogramas resumidos (evitando excesso de tabela no primeiro contato) e relatórios parciais para demonstrar avanço.</w:t>
      </w:r>
    </w:p>
    <w:p w:rsidR="00000000" w:rsidDel="00000000" w:rsidP="00000000" w:rsidRDefault="00000000" w:rsidRPr="00000000" w14:paraId="000000A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Alinhamento com Padrões do Setor:</w:t>
      </w:r>
      <w:r w:rsidDel="00000000" w:rsidR="00000000" w:rsidRPr="00000000">
        <w:rPr>
          <w:rtl w:val="0"/>
        </w:rPr>
        <w:t xml:space="preserve"> Mostre conhecimento das normas ANS e do padrão TISS. Por exemplo, mencione a necessidade de manter </w:t>
      </w:r>
      <w:r w:rsidDel="00000000" w:rsidR="00000000" w:rsidRPr="00000000">
        <w:rPr>
          <w:i w:val="1"/>
          <w:iCs w:val="1"/>
          <w:rtl w:val="0"/>
        </w:rPr>
        <w:t xml:space="preserve">Portal TISS</w:t>
      </w:r>
      <w:r w:rsidDel="00000000" w:rsidR="00000000" w:rsidRPr="00000000">
        <w:rPr>
          <w:rtl w:val="0"/>
        </w:rPr>
        <w:t xml:space="preserve"> e </w:t>
      </w:r>
      <w:r w:rsidDel="00000000" w:rsidR="00000000" w:rsidRPr="00000000">
        <w:rPr>
          <w:i w:val="1"/>
          <w:iCs w:val="1"/>
          <w:rtl w:val="0"/>
        </w:rPr>
        <w:t xml:space="preserve">Coordenador TISS</w:t>
      </w:r>
      <w:r w:rsidDel="00000000" w:rsidR="00000000" w:rsidRPr="00000000">
        <w:rPr>
          <w:rtl w:val="0"/>
        </w:rPr>
        <w:t xml:space="preserve"> conforme ANS, e como sua solução facilita essas obrigações. Isso reforça a imagem de fornecedor especialista no segmento.</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Em resumo, aborde o gestor de maneira consultiva, focando em </w:t>
      </w:r>
      <w:r w:rsidDel="00000000" w:rsidR="00000000" w:rsidRPr="00000000">
        <w:rPr>
          <w:b w:val="1"/>
          <w:bCs w:val="1"/>
          <w:rtl w:val="0"/>
        </w:rPr>
        <w:t xml:space="preserve">benefícios mensuráveis e garantindo credibilidade</w:t>
      </w:r>
      <w:r w:rsidDel="00000000" w:rsidR="00000000" w:rsidRPr="00000000">
        <w:rPr>
          <w:rtl w:val="0"/>
        </w:rPr>
        <w:t xml:space="preserve">. Como indicado em práticas de vendas B2B, adote uma postura de parceiro de negócio, não apenas de vendedor.</w:t>
      </w:r>
    </w:p>
    <w:p w:rsidR="00000000" w:rsidDel="00000000" w:rsidP="00000000" w:rsidRDefault="00000000" w:rsidRPr="00000000" w14:paraId="000000B0">
      <w:pPr>
        <w:pStyle w:val="Heading2"/>
        <w:rPr/>
      </w:pPr>
      <w:bookmarkStart w:colFirst="0" w:colLast="0" w:name="_djg735a6p9x5" w:id="8"/>
      <w:bookmarkEnd w:id="8"/>
      <w:r w:rsidDel="00000000" w:rsidR="00000000" w:rsidRPr="00000000">
        <w:rPr>
          <w:rtl w:val="0"/>
        </w:rPr>
        <w:t xml:space="preserve">7. Conclusão</w:t>
      </w:r>
    </w:p>
    <w:p w:rsidR="00000000" w:rsidDel="00000000" w:rsidP="00000000" w:rsidRDefault="00000000" w:rsidRPr="00000000" w14:paraId="000000B1">
      <w:pPr>
        <w:rPr/>
      </w:pPr>
      <w:r w:rsidDel="00000000" w:rsidR="00000000" w:rsidRPr="00000000">
        <w:rPr>
          <w:rtl w:val="0"/>
        </w:rPr>
        <w:t xml:space="preserve">A decisão de compra de BPO ou tecnologia para operações administrativas em corretoras de saúde de pequeno/médio porte é um processo complexo e estruturado, impactado por fatores financeiros, operacionais e regulatórios. Não há dados públicos específicos sobre cada corretora, mas as evidências disponíveis (especialmente de vendas B2B e do setor de saúde) orientam nosso entendimento. Em síntese, gestores nesses perfis buscam soluções que proporcionem eficiência operacional, cumprimento de normas da ANS/TISS e segurança de dados, enquanto controlam custos e riscos. Vendedores que oferecerem argumentos fundamentados nesses pontos, alinhados a provas sociais e técnicas, terão maior chance de sucesso.</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Fontes:</w:t>
      </w:r>
      <w:r w:rsidDel="00000000" w:rsidR="00000000" w:rsidRPr="00000000">
        <w:rPr>
          <w:rtl w:val="0"/>
        </w:rPr>
        <w:t xml:space="preserve"> Sites e publicações brasileiras do setor de saúde suplementar (ANS), consultorias e blogs especializados em seguros/B2B, além de referências sobre vendas B2B. As estimativas aqui apresentadas consideram a falta de dados públicos específicos de corretoras e baseiam-se em referências gerais do mercado e do setor.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B7">
      <w:pPr>
        <w:pStyle w:val="Heading2"/>
        <w:rPr/>
      </w:pPr>
      <w:bookmarkStart w:colFirst="0" w:colLast="0" w:name="_ediecoj2q36z" w:id="9"/>
      <w:bookmarkEnd w:id="9"/>
      <w:r w:rsidDel="00000000" w:rsidR="00000000" w:rsidRPr="00000000">
        <w:rPr>
          <w:rtl w:val="0"/>
        </w:rPr>
        <w:t xml:space="preserve">Adendo capixaba — comportamento de compra de BPO/tecnologia para corretoras de saúde no ES</w:t>
      </w:r>
    </w:p>
    <w:p w:rsidR="00000000" w:rsidDel="00000000" w:rsidP="00000000" w:rsidRDefault="00000000" w:rsidRPr="00000000" w14:paraId="000000B8">
      <w:pPr>
        <w:rPr/>
      </w:pPr>
      <w:r w:rsidDel="00000000" w:rsidR="00000000" w:rsidRPr="00000000">
        <w:rPr>
          <w:rtl w:val="0"/>
        </w:rPr>
        <w:t xml:space="preserve">Vou manter a pesquisa anterior como base nacional e acrescentar uma camada local. A leitura abaixo é uma </w:t>
      </w:r>
      <w:r w:rsidDel="00000000" w:rsidR="00000000" w:rsidRPr="00000000">
        <w:rPr>
          <w:b w:val="1"/>
          <w:bCs w:val="1"/>
          <w:rtl w:val="0"/>
        </w:rPr>
        <w:t xml:space="preserve">inferência comercial regional</w:t>
      </w:r>
      <w:r w:rsidDel="00000000" w:rsidR="00000000" w:rsidRPr="00000000">
        <w:rPr>
          <w:rtl w:val="0"/>
        </w:rPr>
        <w:t xml:space="preserve">, porque não há uma base pública que mostre diretamente “como cada gestor de corretora capixaba compra tecnologia ou BPO”. O que dá para fundamentar com segurança é o contexto regulatório, a estrutura do mercado e a lógica operacional da saúde suplementar.</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No Brasil, o peso do plano coletivo empresarial é central: em março de 2026, a ANS registrava cerca de </w:t>
      </w:r>
      <w:r w:rsidDel="00000000" w:rsidR="00000000" w:rsidRPr="00000000">
        <w:rPr>
          <w:b w:val="1"/>
          <w:bCs w:val="1"/>
          <w:rtl w:val="0"/>
        </w:rPr>
        <w:t xml:space="preserve">52,9 milhões de beneficiários médico-hospitalares</w:t>
      </w:r>
      <w:r w:rsidDel="00000000" w:rsidR="00000000" w:rsidRPr="00000000">
        <w:rPr>
          <w:rtl w:val="0"/>
        </w:rPr>
        <w:t xml:space="preserve">, dos quais </w:t>
      </w:r>
      <w:r w:rsidDel="00000000" w:rsidR="00000000" w:rsidRPr="00000000">
        <w:rPr>
          <w:b w:val="1"/>
          <w:bCs w:val="1"/>
          <w:rtl w:val="0"/>
        </w:rPr>
        <w:t xml:space="preserve">38,6 milhões estavam em planos coletivos empresariais</w:t>
      </w:r>
      <w:r w:rsidDel="00000000" w:rsidR="00000000" w:rsidRPr="00000000">
        <w:rPr>
          <w:rtl w:val="0"/>
        </w:rPr>
        <w:t xml:space="preserve">. Isso explica por que corretoras de saúde de pequeno e médio porte vivem muito em torno de cadastro, movimentação, faturamento, renovação, reajuste, pós-venda e suporte a empresas. (</w:t>
      </w:r>
      <w:hyperlink r:id="rId6">
        <w:r w:rsidDel="00000000" w:rsidR="00000000" w:rsidRPr="00000000">
          <w:rPr>
            <w:color w:val="1155cc"/>
            <w:u w:val="single"/>
            <w:rtl w:val="0"/>
          </w:rPr>
          <w:t xml:space="preserve">Serviços e Informações do Brasil</w:t>
        </w:r>
      </w:hyperlink>
      <w:r w:rsidDel="00000000" w:rsidR="00000000" w:rsidRPr="00000000">
        <w:rPr>
          <w:rtl w:val="0"/>
        </w:rPr>
        <w:t xml:space="preserv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No Espírito Santo, especialmente na Grande Vitória, o comportamento de compra tende a ser </w:t>
      </w:r>
      <w:r w:rsidDel="00000000" w:rsidR="00000000" w:rsidRPr="00000000">
        <w:rPr>
          <w:b w:val="1"/>
          <w:bCs w:val="1"/>
          <w:rtl w:val="0"/>
        </w:rPr>
        <w:t xml:space="preserve">mais relacional, mais desconfiado e mais dependente de referência local</w:t>
      </w:r>
      <w:r w:rsidDel="00000000" w:rsidR="00000000" w:rsidRPr="00000000">
        <w:rPr>
          <w:rtl w:val="0"/>
        </w:rPr>
        <w:t xml:space="preserve"> do que em mercados maiores como São Paulo ou Rio. A Região Metropolitana da Grande Vitória reúne Vitória, Vila Velha, Serra, Cariacica, Viana, Guarapari e Fundão, concentrando grande parte da população e da atividade econômica capixaba, o que torna esse eixo o principal campo de prospecção para serviços administrativos voltados a corretoras de saúde. (</w:t>
      </w:r>
      <w:hyperlink r:id="rId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rPr/>
      </w:pPr>
      <w:bookmarkStart w:colFirst="0" w:colLast="0" w:name="_vc3pypyf8etz" w:id="10"/>
      <w:bookmarkEnd w:id="10"/>
      <w:r w:rsidDel="00000000" w:rsidR="00000000" w:rsidRPr="00000000">
        <w:rPr>
          <w:rtl w:val="0"/>
        </w:rPr>
        <w:t xml:space="preserve">1. Como o gestor capixaba decide comprar</w:t>
      </w:r>
    </w:p>
    <w:p w:rsidR="00000000" w:rsidDel="00000000" w:rsidP="00000000" w:rsidRDefault="00000000" w:rsidRPr="00000000" w14:paraId="000000C0">
      <w:pPr>
        <w:rPr/>
      </w:pPr>
      <w:r w:rsidDel="00000000" w:rsidR="00000000" w:rsidRPr="00000000">
        <w:rPr>
          <w:rtl w:val="0"/>
        </w:rPr>
        <w:t xml:space="preserve">No mercado capixaba, o gestor não compra “BPO” ou “tecnologia” de forma abstrata. Ele compra </w:t>
      </w:r>
      <w:r w:rsidDel="00000000" w:rsidR="00000000" w:rsidRPr="00000000">
        <w:rPr>
          <w:b w:val="1"/>
          <w:bCs w:val="1"/>
          <w:rtl w:val="0"/>
        </w:rPr>
        <w:t xml:space="preserve">redução de risco operacional</w:t>
      </w:r>
      <w:r w:rsidDel="00000000" w:rsidR="00000000" w:rsidRPr="00000000">
        <w:rPr>
          <w:rtl w:val="0"/>
        </w:rPr>
        <w:t xml:space="preserv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 pergunta real dele não é: “esse software é moderno?” A pergunta real é: </w:t>
      </w:r>
      <w:r w:rsidDel="00000000" w:rsidR="00000000" w:rsidRPr="00000000">
        <w:rPr>
          <w:b w:val="1"/>
          <w:bCs w:val="1"/>
          <w:rtl w:val="0"/>
        </w:rPr>
        <w:t xml:space="preserve">“isso vai evitar erro, retrabalho, atraso, cobrança errada, reclamação de cliente e desgaste com operadora?”</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 decisão costuma seguir este caminho:</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Primeiro, aparece o incômodo operacional.</w:t>
      </w:r>
      <w:r w:rsidDel="00000000" w:rsidR="00000000" w:rsidRPr="00000000">
        <w:rPr>
          <w:rtl w:val="0"/>
        </w:rPr>
        <w:t xml:space="preserve"> Normalmente o gatilho vem de alguma dor concreta: aumento da carteira, erro em cadastro, beneficiário incluído fora do prazo, divergência em boleto, dificuldade de acompanhar movimentações, falha em repasse de comissão, inadimplência não acompanhada ou equipe sobrecarregada. Em corretoras pequenas e médias, essas dores não aparecem como “projeto de transformação digital”; aparecem como cansaço do dono.</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Depois, o gestor valida informalmente.</w:t>
      </w:r>
      <w:r w:rsidDel="00000000" w:rsidR="00000000" w:rsidRPr="00000000">
        <w:rPr>
          <w:rtl w:val="0"/>
        </w:rPr>
        <w:t xml:space="preserve"> No ES, antes de pedir proposta formal, é comum o decisor perguntar para alguém do setor: outro corretor, parceiro comercial, executivo de operadora, contador, consultor de RH, empresário cliente ou alguém do círculo de seguros. Essa validação informal pesa muito porque o mercado é menor. Uma recomendação boa abre a porta; uma referência ruim praticamente fecha.</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Em seguida, ele testa se o fornecedor entende a rotina local.</w:t>
      </w:r>
      <w:r w:rsidDel="00000000" w:rsidR="00000000" w:rsidRPr="00000000">
        <w:rPr>
          <w:rtl w:val="0"/>
        </w:rPr>
        <w:t xml:space="preserve"> Aqui entra uma diferença importante: não basta falar de automação, SLA e dashboard. O fornecedor precisa demonstrar domínio da operação real com operadoras regionais e nacionais que atuam no ES, portais, prazos de movimentação, fluxo de boletos, comunicação com RHs de pequenas empresas, regras de inclusão/exclusão e impacto comercial de um erro administrativo.</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Só depois vem preço.</w:t>
      </w:r>
      <w:r w:rsidDel="00000000" w:rsidR="00000000" w:rsidRPr="00000000">
        <w:rPr>
          <w:rtl w:val="0"/>
        </w:rPr>
        <w:t xml:space="preserve"> Preço importa, mas não é o primeiro filtro. O primeiro filtro é confiança. Em um mercado menor, o gestor tende a pensar: “se isso der errado, eu vou perder cliente, reputação e tempo”. Portanto, a proposta precisa vender controle, transição segura e responsabilidade.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rPr/>
      </w:pPr>
      <w:bookmarkStart w:colFirst="0" w:colLast="0" w:name="_b95olcyp2gj9" w:id="11"/>
      <w:bookmarkEnd w:id="11"/>
      <w:r w:rsidDel="00000000" w:rsidR="00000000" w:rsidRPr="00000000">
        <w:rPr>
          <w:rtl w:val="0"/>
        </w:rPr>
        <w:t xml:space="preserve">2. O que muda especificamente no ES/Grande Vitória</w:t>
      </w:r>
    </w:p>
    <w:p w:rsidR="00000000" w:rsidDel="00000000" w:rsidP="00000000" w:rsidRDefault="00000000" w:rsidRPr="00000000" w14:paraId="000000D0">
      <w:pPr>
        <w:rPr/>
      </w:pPr>
      <w:r w:rsidDel="00000000" w:rsidR="00000000" w:rsidRPr="00000000">
        <w:rPr>
          <w:rtl w:val="0"/>
        </w:rPr>
        <w:t xml:space="preserve">A dinâmica capixaba favorece vendas consultivas e presenciais/híbridas. O gestor de corretora local costuma valorizar muito mais uma conversa direta, uma indicação de alguém conhecido e uma prova prática do que uma apresentação genérica.</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Na prática, há quatro características locais: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Característica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b w:val="1"/>
                <w:bCs w:val="1"/>
                <w:rtl w:val="0"/>
              </w:rPr>
              <w:t xml:space="preserve">Impacto na venda de BPO/tecnologia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Mercado menor e mais relacional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Referência local pesa mais que marketing amplo.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Forte presença de operadoras regionais e redes locais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O fornecedor precisa mostrar domínio dos fluxos operacionais do 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Corretoras com estruturas enxutas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O dono acumula decisão financeira, operação e comercial.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Grande Vitória como eixo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Prospecção deve priorizar Vitória, Vila Velha, Serra e Cariacica antes de expandir para interior.</w:t>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Um ponto importante: a ANS mantém bases abertas com dados de beneficiários por dimensões como operadora, produto, município, UF, faixa etária, vínculo e quantidade de beneficiários ativos, adesões e cancelamentos. Isso permite construir um mapeamento mais preciso por município e operadora para priorizar contas na Grande Vitória. (</w:t>
      </w:r>
      <w:hyperlink r:id="rId8">
        <w:r w:rsidDel="00000000" w:rsidR="00000000" w:rsidRPr="00000000">
          <w:rPr>
            <w:color w:val="1155cc"/>
            <w:u w:val="single"/>
            <w:rtl w:val="0"/>
          </w:rPr>
          <w:t xml:space="preserve">ANS</w:t>
        </w:r>
      </w:hyperlink>
      <w:r w:rsidDel="00000000" w:rsidR="00000000" w:rsidRPr="00000000">
        <w:rPr>
          <w:rtl w:val="0"/>
        </w:rPr>
        <w:t xml:space="preserv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rPr/>
      </w:pPr>
      <w:bookmarkStart w:colFirst="0" w:colLast="0" w:name="_ivxn9yfikln2" w:id="12"/>
      <w:bookmarkEnd w:id="12"/>
      <w:r w:rsidDel="00000000" w:rsidR="00000000" w:rsidRPr="00000000">
        <w:rPr>
          <w:rtl w:val="0"/>
        </w:rPr>
        <w:t xml:space="preserve">3. As 5 objeções mais fortes no mercado capixaba</w:t>
      </w:r>
    </w:p>
    <w:p w:rsidR="00000000" w:rsidDel="00000000" w:rsidP="00000000" w:rsidRDefault="00000000" w:rsidRPr="00000000" w14:paraId="000000E3">
      <w:pPr>
        <w:pStyle w:val="Heading3"/>
        <w:rPr/>
      </w:pPr>
      <w:bookmarkStart w:colFirst="0" w:colLast="0" w:name="_gqz7i5qq3oox" w:id="13"/>
      <w:bookmarkEnd w:id="13"/>
      <w:r w:rsidDel="00000000" w:rsidR="00000000" w:rsidRPr="00000000">
        <w:rPr>
          <w:rtl w:val="0"/>
        </w:rPr>
        <w:t xml:space="preserve">1. “Minha operação é muito específica. Vocês não vão entender.”</w:t>
      </w:r>
    </w:p>
    <w:p w:rsidR="00000000" w:rsidDel="00000000" w:rsidP="00000000" w:rsidRDefault="00000000" w:rsidRPr="00000000" w14:paraId="000000E4">
      <w:pPr>
        <w:rPr/>
      </w:pPr>
      <w:r w:rsidDel="00000000" w:rsidR="00000000" w:rsidRPr="00000000">
        <w:rPr>
          <w:rtl w:val="0"/>
        </w:rPr>
        <w:t xml:space="preserve">Essa é provavelmente a objeção mais importante. O gestor de corretora sabe que a rotina não é só “administrativa”; ela depende de relacionamento com operadora, portal, executivo comercial, prazos internos, particularidades de cada cliente empresarial e urgências de beneficiários.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 resposta comercial precisa ser: </w:t>
      </w:r>
      <w:r w:rsidDel="00000000" w:rsidR="00000000" w:rsidRPr="00000000">
        <w:rPr>
          <w:b w:val="1"/>
          <w:bCs w:val="1"/>
          <w:rtl w:val="0"/>
        </w:rPr>
        <w:t xml:space="preserve">“não vamos substituir seu jeito de operar sem entender; vamos mapear sua esteira atual e transformar em processo controlado.”</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 melhor forma de vencer essa objeção é apresentar um diagnóstico inicial com fluxo real: entrada de solicitação, conferência documental, envio para operadora, protocolo, retorno, atualização do cliente, conferência em boleto e fechamento.</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rPr/>
      </w:pPr>
      <w:bookmarkStart w:colFirst="0" w:colLast="0" w:name="_e84sc4s6bjc0" w:id="14"/>
      <w:bookmarkEnd w:id="14"/>
      <w:r w:rsidDel="00000000" w:rsidR="00000000" w:rsidRPr="00000000">
        <w:rPr>
          <w:rtl w:val="0"/>
        </w:rPr>
        <w:t xml:space="preserve">2. “Tenho medo de perder controle.”</w:t>
      </w:r>
    </w:p>
    <w:p w:rsidR="00000000" w:rsidDel="00000000" w:rsidP="00000000" w:rsidRDefault="00000000" w:rsidRPr="00000000" w14:paraId="000000EC">
      <w:pPr>
        <w:rPr/>
      </w:pPr>
      <w:r w:rsidDel="00000000" w:rsidR="00000000" w:rsidRPr="00000000">
        <w:rPr>
          <w:rtl w:val="0"/>
        </w:rPr>
        <w:t xml:space="preserve">O gestor pequeno/médio costuma ter uma relação quase artesanal com a operação. Muitas vezes ele sabe “de cabeça” quais clientes dão problema, qual RH manda documento incompleto e qual operadora demora mais. Quando ouve BPO, ele pode interpretar como perda de comando.</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Aqui, a venda não deve prometer “tirar tudo da mão dele”. Deve prometer </w:t>
      </w:r>
      <w:r w:rsidDel="00000000" w:rsidR="00000000" w:rsidRPr="00000000">
        <w:rPr>
          <w:b w:val="1"/>
          <w:bCs w:val="1"/>
          <w:rtl w:val="0"/>
        </w:rPr>
        <w:t xml:space="preserve">visibilidade</w:t>
      </w:r>
      <w:r w:rsidDel="00000000" w:rsidR="00000000" w:rsidRPr="00000000">
        <w:rPr>
          <w:rtl w:val="0"/>
        </w:rPr>
        <w:t xml:space="preserve">: painel de pendências, status por cliente, histórico, responsáveis, SLA e relatório semanal.</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 mensagem correta é: </w:t>
      </w:r>
      <w:r w:rsidDel="00000000" w:rsidR="00000000" w:rsidRPr="00000000">
        <w:rPr>
          <w:b w:val="1"/>
          <w:bCs w:val="1"/>
          <w:rtl w:val="0"/>
        </w:rPr>
        <w:t xml:space="preserve">“você não vai perder controle; vai parar de depender de memória, WhatsApp solto e planilha quebrada.”</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rPr/>
      </w:pPr>
      <w:bookmarkStart w:colFirst="0" w:colLast="0" w:name="_gbej23h30fb1" w:id="15"/>
      <w:bookmarkEnd w:id="15"/>
      <w:r w:rsidDel="00000000" w:rsidR="00000000" w:rsidRPr="00000000">
        <w:rPr>
          <w:rtl w:val="0"/>
        </w:rPr>
        <w:t xml:space="preserve">3. “E se der erro com cadastro, boleto ou movimentação?”</w:t>
      </w:r>
    </w:p>
    <w:p w:rsidR="00000000" w:rsidDel="00000000" w:rsidP="00000000" w:rsidRDefault="00000000" w:rsidRPr="00000000" w14:paraId="000000F4">
      <w:pPr>
        <w:rPr/>
      </w:pPr>
      <w:r w:rsidDel="00000000" w:rsidR="00000000" w:rsidRPr="00000000">
        <w:rPr>
          <w:rtl w:val="0"/>
        </w:rPr>
        <w:t xml:space="preserve">Essa objeção é crítica porque o erro administrativo em saúde suplementar vira problema comercial rápido. Uma inclusão atrasada, exclusão indevida ou cobrança errada gera reclamação do RH, do beneficiário e às vezes da própria operadora.</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No contexto da saúde suplementar, sistemas e processos precisam respeitar padrões e exigências setoriais. A ANS define o TISS como padrão obrigatório para trocas eletrônicas de dados de atenção à saúde entre agentes da saúde suplementar, com objetivo de padronizar ações administrativas e apoiar acompanhamento econômico, financeiro e assistencial das operadoras. (</w:t>
      </w:r>
      <w:hyperlink r:id="rId9">
        <w:r w:rsidDel="00000000" w:rsidR="00000000" w:rsidRPr="00000000">
          <w:rPr>
            <w:color w:val="1155cc"/>
            <w:u w:val="single"/>
            <w:rtl w:val="0"/>
          </w:rPr>
          <w:t xml:space="preserve">Serviços e Informações do Brasil</w:t>
        </w:r>
      </w:hyperlink>
      <w:r w:rsidDel="00000000" w:rsidR="00000000" w:rsidRPr="00000000">
        <w:rPr>
          <w:rtl w:val="0"/>
        </w:rPr>
        <w:t xml:space="preserv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Mesmo que uma corretora não opere TISS diretamente como prestador ou operadora, o argumento de venda deve mostrar familiaridade com esse ambiente regulado: dados sensíveis, rastreabilidade, conferência, evidência documental e redução de inconsistência.</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rPr/>
      </w:pPr>
      <w:bookmarkStart w:colFirst="0" w:colLast="0" w:name="_d2opjv1e52dm" w:id="16"/>
      <w:bookmarkEnd w:id="16"/>
      <w:r w:rsidDel="00000000" w:rsidR="00000000" w:rsidRPr="00000000">
        <w:rPr>
          <w:rtl w:val="0"/>
        </w:rPr>
        <w:t xml:space="preserve">4. “Minha equipe vai resistir.”</w:t>
      </w:r>
    </w:p>
    <w:p w:rsidR="00000000" w:rsidDel="00000000" w:rsidP="00000000" w:rsidRDefault="00000000" w:rsidRPr="00000000" w14:paraId="000000FC">
      <w:pPr>
        <w:rPr/>
      </w:pPr>
      <w:r w:rsidDel="00000000" w:rsidR="00000000" w:rsidRPr="00000000">
        <w:rPr>
          <w:rtl w:val="0"/>
        </w:rPr>
        <w:t xml:space="preserve">Em corretoras locais, a equipe administrativa muitas vezes tem relação antiga com o dono. O gestor pode ter medo de contratar tecnologia/BPO e criar insegurança interna: “vão achar que quero substituir todo mundo”.</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 abordagem correta é posicionar o serviço como </w:t>
      </w:r>
      <w:r w:rsidDel="00000000" w:rsidR="00000000" w:rsidRPr="00000000">
        <w:rPr>
          <w:b w:val="1"/>
          <w:bCs w:val="1"/>
          <w:rtl w:val="0"/>
        </w:rPr>
        <w:t xml:space="preserve">apoio operacional</w:t>
      </w:r>
      <w:r w:rsidDel="00000000" w:rsidR="00000000" w:rsidRPr="00000000">
        <w:rPr>
          <w:rtl w:val="0"/>
        </w:rPr>
        <w:t xml:space="preserve">, não como ameaça. A promessa deve ser: reduzir retrabalho, tirar cobrança repetitiva, organizar fila de tarefas, criar padrão e liberar o time para relacionamento, retenção e venda.</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O discurso ruim é: “vamos automatizar tudo”. O discurso bom é: </w:t>
      </w:r>
      <w:r w:rsidDel="00000000" w:rsidR="00000000" w:rsidRPr="00000000">
        <w:rPr>
          <w:b w:val="1"/>
          <w:bCs w:val="1"/>
          <w:rtl w:val="0"/>
        </w:rPr>
        <w:t xml:space="preserve">“vamos organizar o que hoje depende demais de pessoas específicas.”</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rPr/>
      </w:pPr>
      <w:bookmarkStart w:colFirst="0" w:colLast="0" w:name="_5na4c9trwqh0" w:id="17"/>
      <w:bookmarkEnd w:id="17"/>
      <w:r w:rsidDel="00000000" w:rsidR="00000000" w:rsidRPr="00000000">
        <w:rPr>
          <w:rtl w:val="0"/>
        </w:rPr>
        <w:t xml:space="preserve">5. “Não conheço vocês. Quem do setor usa?”</w:t>
      </w:r>
    </w:p>
    <w:p w:rsidR="00000000" w:rsidDel="00000000" w:rsidP="00000000" w:rsidRDefault="00000000" w:rsidRPr="00000000" w14:paraId="00000104">
      <w:pPr>
        <w:rPr/>
      </w:pPr>
      <w:r w:rsidDel="00000000" w:rsidR="00000000" w:rsidRPr="00000000">
        <w:rPr>
          <w:rtl w:val="0"/>
        </w:rPr>
        <w:t xml:space="preserve">Essa objeção tende a pesar mais no ES do que em mercados maiores. O comprador capixaba geralmente quer saber se alguém próximo já usou, se o fornecedor conhece a realidade local e se tem reputação a zelar.</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Aqui, uma referência de outra corretora, operadora, executivo comercial ou empresário local pode valer mais do que um desconto. A venda deve usar prova social setorial, de preferência local ou regional.</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Um exemplo de como tecnologia ganha legitimidade no contexto capixaba aparece em case público da Carefy sobre a SAMP, apresentada como operadora de medicina de grupo do ES com mais de 267 mil vidas e mais de 1.200 prestadores credenciados; o case relata adoção de tecnologia na operação de auditoria e ganhos operacionais. Como é um case de fornecedor, deve ser usado com cautela, mas serve como sinal de que operadoras regionais capixabas também estão sensíveis a eficiência, indicadores e padronização. (</w:t>
      </w:r>
      <w:hyperlink r:id="rId10">
        <w:r w:rsidDel="00000000" w:rsidR="00000000" w:rsidRPr="00000000">
          <w:rPr>
            <w:color w:val="1155cc"/>
            <w:u w:val="single"/>
            <w:rtl w:val="0"/>
          </w:rPr>
          <w:t xml:space="preserve">Wikipédia</w:t>
        </w:r>
      </w:hyperlink>
      <w:r w:rsidDel="00000000" w:rsidR="00000000" w:rsidRPr="00000000">
        <w:rPr>
          <w:rtl w:val="0"/>
        </w:rPr>
        <w:t xml:space="preserv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pPr>
      <w:bookmarkStart w:colFirst="0" w:colLast="0" w:name="_3qj9zs6w05dx" w:id="18"/>
      <w:bookmarkEnd w:id="18"/>
      <w:r w:rsidDel="00000000" w:rsidR="00000000" w:rsidRPr="00000000">
        <w:rPr>
          <w:rtl w:val="0"/>
        </w:rPr>
        <w:t xml:space="preserve">4. Ciclo de venda provável no ES</w:t>
      </w:r>
    </w:p>
    <w:p w:rsidR="00000000" w:rsidDel="00000000" w:rsidP="00000000" w:rsidRDefault="00000000" w:rsidRPr="00000000" w14:paraId="0000010C">
      <w:pPr>
        <w:rPr/>
      </w:pPr>
      <w:r w:rsidDel="00000000" w:rsidR="00000000" w:rsidRPr="00000000">
        <w:rPr>
          <w:rtl w:val="0"/>
        </w:rPr>
        <w:t xml:space="preserve">Para corretoras capixabas pequenas e médias, eu trabalharia com três faixas: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Tipo de contratação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right"/>
              <w:rPr>
                <w:b w:val="1"/>
                <w:bCs w:val="1"/>
              </w:rPr>
            </w:pPr>
            <w:r w:rsidDel="00000000" w:rsidR="00000000" w:rsidRPr="00000000">
              <w:rPr>
                <w:b w:val="1"/>
                <w:bCs w:val="1"/>
                <w:rtl w:val="0"/>
              </w:rPr>
              <w:t xml:space="preserve">Ciclo provável no 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b w:val="1"/>
                <w:bCs w:val="1"/>
              </w:rPr>
            </w:pPr>
            <w:r w:rsidDel="00000000" w:rsidR="00000000" w:rsidRPr="00000000">
              <w:rPr>
                <w:b w:val="1"/>
                <w:bCs w:val="1"/>
                <w:rtl w:val="0"/>
              </w:rPr>
              <w:t xml:space="preserve">Observação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Ferramenta simples / módulo pontual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right"/>
              <w:rPr/>
            </w:pPr>
            <w:r w:rsidDel="00000000" w:rsidR="00000000" w:rsidRPr="00000000">
              <w:rPr>
                <w:rtl w:val="0"/>
              </w:rPr>
              <w:t xml:space="preserve">30 a 60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Fecha mais rápido se vier por indicação.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BPO administrativo 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right"/>
              <w:rPr/>
            </w:pPr>
            <w:r w:rsidDel="00000000" w:rsidR="00000000" w:rsidRPr="00000000">
              <w:rPr>
                <w:rtl w:val="0"/>
              </w:rPr>
              <w:t xml:space="preserve">60 a 120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Precisa diagnóstico, proposta, ajuste de escopo e teste.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BPO + tecnologia + migração de rotina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right"/>
              <w:rPr/>
            </w:pPr>
            <w:r w:rsidDel="00000000" w:rsidR="00000000" w:rsidRPr="00000000">
              <w:rPr>
                <w:rtl w:val="0"/>
              </w:rPr>
              <w:t xml:space="preserve">90 a 180 dias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Envolve mais medo, transição e validação interna.</w:t>
            </w:r>
          </w:p>
        </w:tc>
      </w:tr>
    </w:tbl>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O ciclo encurta muito quando existe </w:t>
      </w:r>
      <w:r w:rsidDel="00000000" w:rsidR="00000000" w:rsidRPr="00000000">
        <w:rPr>
          <w:b w:val="1"/>
          <w:bCs w:val="1"/>
          <w:rtl w:val="0"/>
        </w:rPr>
        <w:t xml:space="preserve">dor ativa</w:t>
      </w:r>
      <w:r w:rsidDel="00000000" w:rsidR="00000000" w:rsidRPr="00000000">
        <w:rPr>
          <w:rtl w:val="0"/>
        </w:rPr>
        <w:t xml:space="preserve">: equipe sobrecarregada, crescimento da carteira, erro recente, perda de cliente, problema em faturamento ou troca de funcionário-chave. Sem dor ativa, a venda tende a virar “vamos ver depois”.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Também existe uma janela operacional importante: o gestor evita mexer em processos em períodos de fechamento, faturamento, virada de mês, reajuste, renovação de grandes contratos ou movimentação pesada de beneficiários. A melhor proposta não é só “implantar rápido”; é implantar </w:t>
      </w:r>
      <w:r w:rsidDel="00000000" w:rsidR="00000000" w:rsidRPr="00000000">
        <w:rPr>
          <w:b w:val="1"/>
          <w:bCs w:val="1"/>
          <w:rtl w:val="0"/>
        </w:rPr>
        <w:t xml:space="preserve">sem quebrar o mês operacional</w:t>
      </w:r>
      <w:r w:rsidDel="00000000" w:rsidR="00000000" w:rsidRPr="00000000">
        <w:rPr>
          <w:rtl w:val="0"/>
        </w:rPr>
        <w:t xml:space="preserv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rPr/>
      </w:pPr>
      <w:bookmarkStart w:colFirst="0" w:colLast="0" w:name="_j9u26m2iz6r4" w:id="19"/>
      <w:bookmarkEnd w:id="19"/>
      <w:r w:rsidDel="00000000" w:rsidR="00000000" w:rsidRPr="00000000">
        <w:rPr>
          <w:rtl w:val="0"/>
        </w:rPr>
        <w:t xml:space="preserve">5. O que mais pesa na decisão capixaba</w:t>
      </w:r>
    </w:p>
    <w:p w:rsidR="00000000" w:rsidDel="00000000" w:rsidP="00000000" w:rsidRDefault="00000000" w:rsidRPr="00000000" w14:paraId="00000121">
      <w:pPr>
        <w:rPr/>
      </w:pPr>
      <w:r w:rsidDel="00000000" w:rsidR="00000000" w:rsidRPr="00000000">
        <w:rPr>
          <w:rtl w:val="0"/>
        </w:rPr>
        <w:t xml:space="preserve">No mercado capixaba, eu colocaria a hierarquia assim:</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Confiança e referência no setor</w:t>
      </w:r>
      <w:r w:rsidDel="00000000" w:rsidR="00000000" w:rsidRPr="00000000">
        <w:rPr>
          <w:rtl w:val="0"/>
        </w:rPr>
      </w:r>
    </w:p>
    <w:p w:rsidR="00000000" w:rsidDel="00000000" w:rsidP="00000000" w:rsidRDefault="00000000" w:rsidRPr="00000000" w14:paraId="0000012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Domínio da rotina local de saúde suplementar</w:t>
      </w:r>
      <w:r w:rsidDel="00000000" w:rsidR="00000000" w:rsidRPr="00000000">
        <w:rPr>
          <w:rtl w:val="0"/>
        </w:rPr>
      </w:r>
    </w:p>
    <w:p w:rsidR="00000000" w:rsidDel="00000000" w:rsidP="00000000" w:rsidRDefault="00000000" w:rsidRPr="00000000" w14:paraId="0000012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Redução clara de risco e retrabalho</w:t>
      </w:r>
      <w:r w:rsidDel="00000000" w:rsidR="00000000" w:rsidRPr="00000000">
        <w:rPr>
          <w:rtl w:val="0"/>
        </w:rPr>
      </w:r>
    </w:p>
    <w:p w:rsidR="00000000" w:rsidDel="00000000" w:rsidP="00000000" w:rsidRDefault="00000000" w:rsidRPr="00000000" w14:paraId="0000012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Preço compatível com o porte da corretora</w:t>
      </w:r>
      <w:r w:rsidDel="00000000" w:rsidR="00000000" w:rsidRPr="00000000">
        <w:rPr>
          <w:rtl w:val="0"/>
        </w:rPr>
      </w:r>
    </w:p>
    <w:p w:rsidR="00000000" w:rsidDel="00000000" w:rsidP="00000000" w:rsidRDefault="00000000" w:rsidRPr="00000000" w14:paraId="0000012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Prazo de implantação seguro</w:t>
      </w:r>
      <w:r w:rsidDel="00000000" w:rsidR="00000000" w:rsidRPr="00000000">
        <w:rPr>
          <w:rtl w:val="0"/>
        </w:rPr>
      </w:r>
    </w:p>
    <w:p w:rsidR="00000000" w:rsidDel="00000000" w:rsidP="00000000" w:rsidRDefault="00000000" w:rsidRPr="00000000" w14:paraId="0000012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Tecnologia em si</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Ou seja: tecnologia sozinha não vende. O que vende é o gestor acreditar que aquela tecnologia ou BPO vai manter a operação sob controle.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Em termos de peso decisório, minha estimativa para o ES seria:</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b w:val="1"/>
                <w:bCs w:val="1"/>
              </w:rPr>
            </w:pPr>
            <w:r w:rsidDel="00000000" w:rsidR="00000000" w:rsidRPr="00000000">
              <w:rPr>
                <w:b w:val="1"/>
                <w:bCs w:val="1"/>
                <w:rtl w:val="0"/>
              </w:rPr>
              <w:t xml:space="preserve">Fator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right"/>
              <w:rPr>
                <w:b w:val="1"/>
                <w:bCs w:val="1"/>
              </w:rPr>
            </w:pPr>
            <w:r w:rsidDel="00000000" w:rsidR="00000000" w:rsidRPr="00000000">
              <w:rPr>
                <w:b w:val="1"/>
                <w:bCs w:val="1"/>
                <w:rtl w:val="0"/>
              </w:rPr>
              <w:t xml:space="preserve">Peso aproximado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Referência local / confiança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righ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Segurança operacional e rastreabilidade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righ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Conhecimento de operadoras, prazos e rotinas do setor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righ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ROI / redução de custo e retrabalho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righ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Preço mensal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righ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Prazo de implantação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righ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Aparência da tecnologia / modernidade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right"/>
              <w:rPr/>
            </w:pPr>
            <w:r w:rsidDel="00000000" w:rsidR="00000000" w:rsidRPr="00000000">
              <w:rPr>
                <w:rtl w:val="0"/>
              </w:rPr>
              <w:t xml:space="preserve">5%</w:t>
            </w:r>
          </w:p>
        </w:tc>
      </w:tr>
    </w:tbl>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 conclusão prática: </w:t>
      </w:r>
      <w:r w:rsidDel="00000000" w:rsidR="00000000" w:rsidRPr="00000000">
        <w:rPr>
          <w:b w:val="1"/>
          <w:bCs w:val="1"/>
          <w:rtl w:val="0"/>
        </w:rPr>
        <w:t xml:space="preserve">preço não é irrelevante, mas raramente é o fator que destrava a compra.</w:t>
      </w:r>
      <w:r w:rsidDel="00000000" w:rsidR="00000000" w:rsidRPr="00000000">
        <w:rPr>
          <w:rtl w:val="0"/>
        </w:rPr>
        <w:t xml:space="preserve"> O que destrava é confiança. Depois que confia, ele negocia preço.</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rPr/>
      </w:pPr>
      <w:bookmarkStart w:colFirst="0" w:colLast="0" w:name="_p6625sgfrvbh" w:id="20"/>
      <w:bookmarkEnd w:id="20"/>
      <w:r w:rsidDel="00000000" w:rsidR="00000000" w:rsidRPr="00000000">
        <w:rPr>
          <w:rtl w:val="0"/>
        </w:rPr>
        <w:t xml:space="preserve">6. Como vender melhor para esse gestor no ES</w:t>
      </w:r>
    </w:p>
    <w:p w:rsidR="00000000" w:rsidDel="00000000" w:rsidP="00000000" w:rsidRDefault="00000000" w:rsidRPr="00000000" w14:paraId="00000143">
      <w:pPr>
        <w:rPr/>
      </w:pPr>
      <w:r w:rsidDel="00000000" w:rsidR="00000000" w:rsidRPr="00000000">
        <w:rPr>
          <w:rtl w:val="0"/>
        </w:rPr>
        <w:t xml:space="preserve">A abordagem mais eficiente não é começar com “somos uma empresa de BPO”. Isso soa amplo, frio e distante. A entrada deveria ser mais concreta:</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“Ajudamos corretoras de saúde a organizar cadastro, movimentação, faturamento e pendências operacionais sem aumentar equipe e sem perder controle da carteira.”</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 primeira reunião deve ser diagnóstico, não apresentação. Perguntas fortes: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“Quantas vidas vocês administram hoje?” “Quantas operadoras entram na rotina?” “Qual parte mais trava: cadastro, faturamento, cobrança, movimentação ou pós-venda?” “Quem confere boleto antes de chegar no cliente?” “Hoje vocês sabem quantas pendências estão paradas por operadora?” “Quanto da rotina está em WhatsApp pessoal?” “Se uma pessoa da equipe sair amanhã, o processo continua?”</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 proposta ideal para o ES deveria vir em </w:t>
      </w:r>
      <w:r w:rsidDel="00000000" w:rsidR="00000000" w:rsidRPr="00000000">
        <w:rPr>
          <w:b w:val="1"/>
          <w:bCs w:val="1"/>
          <w:rtl w:val="0"/>
        </w:rPr>
        <w:t xml:space="preserve">escopo modular</w:t>
      </w:r>
      <w:r w:rsidDel="00000000" w:rsidR="00000000" w:rsidRPr="00000000">
        <w:rPr>
          <w:rtl w:val="0"/>
        </w:rPr>
        <w:t xml:space="preserve">, não em pacote fechado:</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bCs w:val="1"/>
              </w:rPr>
            </w:pPr>
            <w:r w:rsidDel="00000000" w:rsidR="00000000" w:rsidRPr="00000000">
              <w:rPr>
                <w:b w:val="1"/>
                <w:bCs w:val="1"/>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b w:val="1"/>
                <w:bCs w:val="1"/>
              </w:rPr>
            </w:pPr>
            <w:r w:rsidDel="00000000" w:rsidR="00000000" w:rsidRPr="00000000">
              <w:rPr>
                <w:b w:val="1"/>
                <w:bCs w:val="1"/>
                <w:rtl w:val="0"/>
              </w:rPr>
              <w:t xml:space="preserve">Dor resolvida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Cadastro e movimentação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Inclusão, exclusão, alteração, conferência documental e protocolo.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Faturamento e boletos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Conferência, divergência, vencimentos, inadimplência e comunicação com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Pós-venda operacional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Pendências de beneficiários, suporte ao RH, acompanhamento de demandas.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Relatórios de gestão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Indicadores por cliente, operadora, tipo de demanda e SLA.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Implantação assistida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Mapeamento da rotina atual, padronização e treinamento da equipe.</w:t>
            </w:r>
          </w:p>
        </w:tc>
      </w:tr>
    </w:tbl>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rPr/>
      </w:pPr>
      <w:bookmarkStart w:colFirst="0" w:colLast="0" w:name="_4v0v2zt9cbsq" w:id="21"/>
      <w:bookmarkEnd w:id="21"/>
      <w:r w:rsidDel="00000000" w:rsidR="00000000" w:rsidRPr="00000000">
        <w:rPr>
          <w:rtl w:val="0"/>
        </w:rPr>
        <w:t xml:space="preserve">7. Tese final para o mercado capixaba</w:t>
      </w:r>
    </w:p>
    <w:p w:rsidR="00000000" w:rsidDel="00000000" w:rsidP="00000000" w:rsidRDefault="00000000" w:rsidRPr="00000000" w14:paraId="0000015C">
      <w:pPr>
        <w:rPr/>
      </w:pPr>
      <w:r w:rsidDel="00000000" w:rsidR="00000000" w:rsidRPr="00000000">
        <w:rPr>
          <w:rtl w:val="0"/>
        </w:rPr>
        <w:t xml:space="preserve">A corretora capixaba pequena/média não compra BPO/tecnologia porque quer “inovar”. Ela compra quando percebe que a operação está ficando dependente demais de pessoas, memória, WhatsApp, planilhas e improviso.</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Na Grande Vitória, o argumento vencedor é:</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“Você mantém a relação comercial e o controle da carteira; nós organizamos a retaguarda para reduzir erro, retrabalho e risco operacional.”</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 venda deve ser local, consultiva e baseada em confiança. No ES, uma boa indicação pode encurtar meses de negociação. Sem referência, o fornecedor precisa compensar com diagnóstico muito bem feito, piloto controlado, SLA claro e domínio visível da rotina de saúde suplementar.</w:t>
      </w:r>
    </w:p>
    <w:p w:rsidR="00000000" w:rsidDel="00000000" w:rsidP="00000000" w:rsidRDefault="00000000" w:rsidRPr="00000000" w14:paraId="000001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t.wikipedia.org/wiki/Carefy?utm_source=chatgpt.com" TargetMode="External"/><Relationship Id="rId9" Type="http://schemas.openxmlformats.org/officeDocument/2006/relationships/hyperlink" Target="https://www.gov.br/ans/pt-br/assuntos/prestadores/padrao-para-troca-de-informacao-de-saude-suplementar-2013-tiss" TargetMode="External"/><Relationship Id="rId5" Type="http://schemas.openxmlformats.org/officeDocument/2006/relationships/styles" Target="styles.xml"/><Relationship Id="rId6" Type="http://schemas.openxmlformats.org/officeDocument/2006/relationships/hyperlink" Target="https://www.gov.br/ans/pt-br/acesso-a-informacao/perfil-do-setor/dados-gerais" TargetMode="External"/><Relationship Id="rId7" Type="http://schemas.openxmlformats.org/officeDocument/2006/relationships/hyperlink" Target="https://en.wikipedia.org/wiki/Greater_Vit%C3%B3ria?utm_source=chatgpt.com" TargetMode="External"/><Relationship Id="rId8" Type="http://schemas.openxmlformats.org/officeDocument/2006/relationships/hyperlink" Target="https://www.ans.gov.br/sisge/cadastro/VisualizaArquivos.asp?id_evento_arquivo=703&amp;txt_id_evento=4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