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Analítico: Perfis de Decisores no Setor de Saúde Suplementar Brasileiro para Soluções de BPO com Inteligência Artificial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Ecossistema da Saúde Suplementar e a Urgência da Automação em Backoffice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brasileiro de saúde suplementar constitui um dos ecossistemas mais complexos e financeiramente pressionados da economia nacional. Encerrando o ano de 2025 com a marca histórica de mais de 53 milhões de beneficiários vinculados a planos médico-hospitalares, o setor movimenta anualmente cifras superiores a 280 mil milhões de reais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Contudo, esta magnitude financeira mascara uma profunda crise de sustentabilidade operacional que afeta todos os intervenientes da cadeia de valor. A sinistralidade média do setor, indicador que relaciona as despesas assistenciais com a receita proveniente dos prémios, atingiu picos históricos recentes de 89,2%, estabilizando-se numa média de 81,7%, o que continua a asfixiar as margens de lucro das operadoras de saúde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resposta das operadoras a esta pressão financeira tem sido o recrudescimento das regras de conformidade e o aumento das recusas de pagamento, transferindo o ónus do risco para os prestadores de serviços e para as empresas contratantes. Observou-se, em anos recentes, que algumas operadoras chegaram a triplicar a taxa média de glosas, passando de um patamar aceitável de 3,5% para cerca de 9% do valor faturado, numa tentativa de aliviar o próprio fluxo de caixa durante os períodos de crise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 cenário de hostilidade administrativa impacta severamente os dois polos da prestação de serviços: as clínicas médicas, que sofrem com a retenção de receitas devidas, e as corretoras de seguros, que enfrentam o desgaste do relacionamento com os clientes corporativos devido a reajustes abusivos e falhas processuais na gestão de benefícios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adoção de soluções de Business Process Outsourcing (BPO) integradas com Inteligência Artificial (IA) emerge não apenas como uma vantagem competitiva, mas como um imperativo de sobrevivência. A capacidade de delegar tarefas repetitivas, como a faturação de guias médicas e o registo de beneficiários, a parceiros tecnológicos que utilizam Automação Robótica de Processos (RPA) 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permite que as instituições de saúde e as corretoras mitiguem riscos, reduzam perdas financeiras e redirecionem o capital humano para a atividade fim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Este relatório detalha a anatomia de dois decisores de compra fundamentais para a penetração de soluções de BPO de IA no Brasil, mapeando as suas responsabilidades, dores operacionais, vocabulário e a psicologia inerente aos seus processos de aquisição.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Análise da Persona 1: O Gestor e Dono de Corretora de Planos de Saúde (Pequeno Porte)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corretoras de pequeno porte, estruturadas tipicamente com um quadro de cinco a vinte colaboradores, representam a espinha dorsal da distribuição de planos de saúde para Pequenas e Médias Empresas (PMEs) no Brasil. O decisor neste ambiente é habitualmente o sócio-fundador ou o diretor executivo, um profissional que acumula a visão estratégica do crescimento do negócio com o envolvimento compulsório nas minúcias operacionais do dia a dia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 mercado atual exige que este profissional transcenda o papel histórico de mero "vendedor de seguros" para assumir a postura de um verdadeiro "consultor de benefícios corporativos", uma transição que se revela impossível quando a sua equipa administrativa se encontra paralisada por demandas burocráticas de registo e movimentação de vidas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Cargo e Responsabilidades no Ciclo de Negócio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rotina deste decisor é caracterizada por uma elevada fragmentação de atenção e por uma pressão constante para equilibrar a captação de novos clientes com a retenção da carteira ativa. A gestão de uma corretora exige o domínio de um ciclo complexo que se inicia na recomendação do produto e se prolonga por toda a vida útil do contrato da empresa cliente. O dono da corretora atua, frequentemente, como o último nível de escalonamento para problemas críticos, sendo acionado diretamente quando um colaborador de uma empresa cliente vê o seu atendimento médico negado na receção de um hospital devido a uma falha de registo no portal da operadora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âmbito da recomendação e contratação, a responsabilidade primordial do gestor reside na elaboração de estudos de mercado e na utilização de sistemas de multicálculo para desenhar o pacote de benefícios mais adequado ao perfil demográfico da empresa cliente. Este processo exige a negociação de preços, a análise das redes credenciadas e a definição das regras de coparticipação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Após a venda, a responsabilidade transita para a governação da movimentação cadastral. O gestor deve assegurar que o fluxo contínuo de admissões e demissões reportado pelo departamento de Recursos Humanos da empresa cliente seja espelhado de forma exata e atempada nos sistemas arcaicos das operadoras de saúde, cumprindo rigorosamente os prazos de corte para a emissão das faturas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o gestor assume o papel de defensor do cliente durante a fase crítica da renovação anual do contrato. Esta responsabilidade implica a análise profunda dos relatórios de sinistralidade emitidos pelas operadoras, com o objetivo de justificar, renegociar ou contestar os índices de reajuste técnico aplicados. O gestor utiliza dados históricos de utilização para provar que um pico de custos foi um evento isolado e não uma tendência estrutural, protegendo o cliente de aumentos que podem facilmente ultrapassar os vinte por cento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Internamente, o decisor é ainda o responsável por garantir o controlo financeiro da própria corretora, efetuando a conciliação das comissões recebidas e o repasse para a sua equipa de corretores parceiros, um processo suscetível a perdas financeiras se não for rigorosamente acompanhado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As Dores do Dia a Dia Relacionadas ao Registo e Gestão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ausência de uma padronização tecnológica universal entre as centenas de operadoras de saúde que atuam no mercado brasileiro cria um ecossistema operacional caótico para a corretora de pequeno porte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 esforço manual exigido para manter a conformidade dos dados consome uma parcela desproporcional do tempo da equipa, gerando um custo de oportunidade incomensurável.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dor mais aguda vivenciada por este decisor é o que o mercado denomina de "caos da movimentação cadastral". O fluxo de informações entre o RH da empresa cliente e a operadora é frequentemente analógico, dependente de ficheiros Excel mal formatados e e-mails não estruturados. Uma simples falha humana, como o esquecimento de processar a exclusão de um funcionário demitido antes da data de corte da operadora, resulta na emissão de uma fatura com cobrança indevida para o cliente. Este erro gera um desgaste comercial severo, obrigando o gestor da corretora a alocar horas em chamadas com a operadora para solicitar o reembolso, prejudicando a perceção de competência da sua empresa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consequência direta destas falhas, surge a segunda grande dor: a obrigatoriedade da auditoria manual de faturas. Muitas corretoras acabam por atuar como auditoras informais dos seus clientes corporativos. A equipa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passa dias inteiros a realizar o "batimento cadastral", que consiste em cruzar, linha a linha, a lista de colaboradores ativos reportada pelo RH com o detalhe da fatura mensal emitida pela operadora. Este trabalho é altamente suscetível ao erro e retira a equipa de funções estratégicas de pós-venda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corolário destas ineficiências operacionais é o risco tangível de perda da conta. No mercado corporativo (B2B), a substituição de uma corretora, formalizada através da assinatura de uma "carta de nomeação" para um concorrente, raramente ocorre devido ao preço do plano de saúde em si, mas sim pela exaustão do cliente face à ineficiência do suporte administrativo. A lentidão na emissão de cartões de identificação virtuais, a incapacidade de resolver pendências de registo e a falta de visibilidade sobre os dados de saúde da população são os principais motores do cancelamento de contratos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 gestor vive na incerteza constante, sabendo que a falta de automatização está a limitar o teto de crescimento da sua empresa.</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Vocabulário e Termos Técnicos Utilizados (Jargão do Setor)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comunicação eficaz com o dono de uma corretora de seguros de saúde exige a adoção rigorosa da terminologia técnica específica do mercado brasileiro. O distanciamento deste léxico denota uma falta de expertise setorial, o que invalida imediatamente qualquer abordagem de vendas B2B</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tabela seguinte detalha as expressões centrais deste universo e a forma como o decisor verbaliza as suas dores.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Termo / Expressão Técnica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Definição no Contexto Operacional do Decisor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Como o Decisor Verbaliza o Problema na Prática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Sinistralidade (MLR)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Relação percentual entre o custo da assistência médica utilizada e a receita do prémio pago. É a base do reajuste.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 reajuste da operadora veio com 25% porque a sinistralidade deste CNPJ bateu os 92%. Preciso dos dados exatos de utilização para tentar renegociar esta renovação antes que o cliente vá embora."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Movimentação Cadastral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ato contínuo de incluir, excluir ou alterar os dados dos colaboradores nos portais das operadoras.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 RH do cliente mandou a planilha de demitidos na sexta-feira à tarde. Se a nossa equipa não fizer a movimentação no portal até ao dia 20, a exclusão não entra na próxima fatura e o cliente vai reclamar."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Batimento Cadastral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processo de conciliação entre o que o RH da empresa informa como ativos e o que a operadora cobra na fatura.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minha equipa administrativa passa três dias úteis todos os meses só a fazer o batimento de faturas no Excel para evitar que a operadora faça a cobrança indevida de um ex-funcionário."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Carta de Nomeação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documento legal assinado pela empresa cliente que formaliza a transferência da gestão dos benefícios para uma nova corretora.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 errarmos novamente o registo da diretoria desta empresa, o cliente assina a carta de nomeação para a concorrência no exato mês em que decorre a renovação."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Fatura / Prémio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valor total cobrado pela operadora mensalmente pelo risco coberto; o boleto de pagamento final.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fatura corporativa veio errada mais uma vez. Estão a cobrar coparticipação de um colaborador que já saiu da empresa há dois meses, e agora tenho de abrir um protocolo de contestação."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Multicálculo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Sistemas tecnológicos que permitem cotar e simular valores de planos em diversas operadoras de forma simultânea.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"Ainda perco imenso tempo a entrar portal a portal. O multicálculo ajuda-nos bastante na venda, mas o meu verdadeiro pesadelo está no pós-venda e na gestão da carteira."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 24]</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Gatilhos de Compra: O Que o Faria Contratar um BPO de IA Hoje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decisão de investir na terceirização de processos suportada por Inteligência Artificial no contexto de uma corretora não é motivada pelo desejo de adoção de tecnologia pela inovação em si, mas sim pela necessidade urgente de mitigação de risco financeiro e alívio do estrangulamento operacional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Os gatilhos de conversão são eventos de alta carga de stress que expõem as fragilidades do modelo manual.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primeiro grande gatilho é a ameaça iminente de perda de uma conta chave (Key Account). Quando a corretora sofre um desgaste relacional severo com o departamento de Recursos Humanos de um cliente corporativo essencial, motivado por atrasos na entrega de acesso à rede médica ou pela receção de faturas repletas de erros cadastrais, o gestor atinge o ponto de rutura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necessidade de garantir que as admissões e demissões são processadas instantaneamente e sem falhas torna a contratação de um BPO uma questão de sobrevivência empresarial.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segundo gatilho é a crise de escalabilidade. A corretora atinge um patamar onde a entrada de novos clientes resulta num caos administrativo imediato. O gestor perceciona que a sua equipa comercial de elite está a ser absorvida para apagar incêndios operacionais e resolver pendências de suporte. A constatação matemática de que, para duplicar a dimensão da sua carteira de clientes, teria de duplicar também o número de analistas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força a adoção de um modelo de BPO baseado em RPA, que permite absorver um aumento exponencial de volume sem a correspondente inflação da folha de salários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terceiro gatilho reside no impacto das renovações anuais desastrosas. A incapacidade de processar dados em tempo real e de prever a evolução da sinistralidade ao longo do ano resulta na receção de propostas de reajuste por parte das operadoras que ultrapassam frequentemente os vinte por cento, levando ao cancelamento do contrato por parte da empresa cliente, que não consegue suportar os custos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Um BPO provido de IA que ofereça painéis de controlo de sinistralidade preditiva e assuma a conciliação analítica das faturas é visto como o salvador da receita recorrente da corretora. Adicionalmente, qualquer solução que apresente uma demonstração clara do Retorno sobre o Investimento (ROI), garantindo a eliminação de erros de faturação de coparticipação e a redução drástica do trabalho manual, acionará a decisão de compra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Barreiras e Objeções à Contratação do BPO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da urgência latente, o processo de venda encontra barreiras e objeções profundamente enraizadas na cultura e no modelo de negócio do gestor da corretora, que devem ser metodicamente desconstruídas.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objeção mais contundente está relacionada com o medo da quebra de sigilo e com o cumprimento da Lei Geral de Proteção de Dados (LGPD). A corretora transaciona dados excessivamente sensíveis, que incluem informações financeiras, CPFs, e frequentemente laudos ou questionários médicos das populações geridas. Transferir o processamento destes dados para uma empresa terceira de BPO exige que o fornecedor apresente garantias irrepreensíveis de conformidade legal, anonimização de dados e segurança cibernética corporativa. Qualquer hesitação ou falta de clareza nas políticas de segurança da informação inviabilizará o negócio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complexidade da integração tecnológica constitui a segunda grande barreira. O ecossistema de sistemas do corretor é fragmentado: o cliente corporativo utiliza um ERP complexo como o SAP, a operadora exige a submissão de dados através de um portal legado obsoleto, e a corretora utiliza um sistema de CRM próprio. O decisor nutre um ceticismo profundo em relação à capacidade de uma nova IA ler e sincronizar todos estes ambientes sem exigir um esforço de desenvolvimento de TI que a sua empresa de pequeno porte não possui. A solução deve apresentar-se com uma arquitetura </w:t>
      </w:r>
      <w:r w:rsidDel="00000000" w:rsidR="00000000" w:rsidRPr="00000000">
        <w:rPr>
          <w:rFonts w:ascii="Google Sans" w:cs="Google Sans" w:eastAsia="Google Sans" w:hAnsi="Google Sans"/>
          <w:i w:val="1"/>
          <w:iCs w:val="1"/>
          <w:color w:val="1f1f1f"/>
          <w:rtl w:val="0"/>
        </w:rPr>
        <w:t xml:space="preserve">Plug and Play</w:t>
      </w:r>
      <w:r w:rsidDel="00000000" w:rsidR="00000000" w:rsidRPr="00000000">
        <w:rPr>
          <w:rFonts w:ascii="Google Sans" w:cs="Google Sans" w:eastAsia="Google Sans" w:hAnsi="Google Sans"/>
          <w:color w:val="1f1f1f"/>
          <w:rtl w:val="0"/>
        </w:rPr>
        <w:t xml:space="preserve"> para superar esta desconfiança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Existem ainda a perceção de custo elevado e o medo da despersonalização. Numa indústria onde as corretoras operam com margens espremidas pelas taxas de agenciamento, a precificação do serviço de BPO deve ser rigorosamente escalonada e preferencialmente baseada na performance (por exemplo, um valor fixo reduzido por vida gerida), sob pena de ser classificada como um custo proibitivo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Simultaneamente, o grande diferencial de uma corretora pequena face aos gigantes do mercado é o seu "atendimento de boutique". O gestor teme que a entrega da operação a uma inteligência artificial resulte num suporte frio e robotizado, alienando o relacionamento humano de proximidade que sustenta o negócio B2B</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Preferências de Abordagem Comercial e Estratégia de Captação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gestor de uma corretora de seguros de saúde é um profissional calejado por inúmeras tentativas de venda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É altamente refratário a abordagens de telemarketing genérico e a argumentações baseadas apenas em funcionalidades tecnológicas. A venda de uma solução B2B de alta complexidade para este público exige a adoção de uma metodologia consultiva, frequentemente alinhada com os princípios do "Challenger Sale"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WhatsApp assume-se como o canal de comunicação preferencial e mais eficaz no mercado empresarial brasileiro, mesmo para executivos de topo, desde que a abordagem inicial não seja intrusiva. A primeira mensagem deve aportar valor imediato, como a partilha de um estudo sobre as médias de sinistralidade regional ou um diagnóstico rápido sobre os custos ocultos da gestão de benefícios. O </w:t>
      </w:r>
      <w:r w:rsidDel="00000000" w:rsidR="00000000" w:rsidRPr="00000000">
        <w:rPr>
          <w:rFonts w:ascii="Google Sans" w:cs="Google Sans" w:eastAsia="Google Sans" w:hAnsi="Google Sans"/>
          <w:i w:val="1"/>
          <w:iCs w:val="1"/>
          <w:color w:val="1f1f1f"/>
          <w:rtl w:val="0"/>
        </w:rPr>
        <w:t xml:space="preserve">networking</w:t>
      </w:r>
      <w:r w:rsidDel="00000000" w:rsidR="00000000" w:rsidRPr="00000000">
        <w:rPr>
          <w:rFonts w:ascii="Google Sans" w:cs="Google Sans" w:eastAsia="Google Sans" w:hAnsi="Google Sans"/>
          <w:color w:val="1f1f1f"/>
          <w:rtl w:val="0"/>
        </w:rPr>
        <w:t xml:space="preserve"> e as indicações (referrals) possuem, contudo, a mais alta taxa de conversão do setor. O mercado de seguros é eminentemente relacional; uma introdução facilitada por um par da indústria, por um executivo de uma operadora parceira, ou através do Sindicato dos Corretores (Sincor), confere uma autoridade instantânea ao vendedor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Adicionalmente, o </w:t>
      </w:r>
      <w:r w:rsidDel="00000000" w:rsidR="00000000" w:rsidRPr="00000000">
        <w:rPr>
          <w:rFonts w:ascii="Google Sans" w:cs="Google Sans" w:eastAsia="Google Sans" w:hAnsi="Google Sans"/>
          <w:i w:val="1"/>
          <w:iCs w:val="1"/>
          <w:color w:val="1f1f1f"/>
          <w:rtl w:val="0"/>
        </w:rPr>
        <w:t xml:space="preserve">Social Selling</w:t>
      </w:r>
      <w:r w:rsidDel="00000000" w:rsidR="00000000" w:rsidRPr="00000000">
        <w:rPr>
          <w:rFonts w:ascii="Google Sans" w:cs="Google Sans" w:eastAsia="Google Sans" w:hAnsi="Google Sans"/>
          <w:color w:val="1f1f1f"/>
          <w:rtl w:val="0"/>
        </w:rPr>
        <w:t xml:space="preserve"> através do LinkedIn, com a publicação de conteúdos que dissequem a modernização da corretagem e apresentem casos de sucesso reais, atrai a atenção deste decisor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do diálogo de vendas não deve focar-se na comercialização da Inteligência Artificial, mas sim na exploração do "problema silencioso". O vendedor deve instigar o diagnóstico provocativo, questionando: </w:t>
      </w:r>
      <w:r w:rsidDel="00000000" w:rsidR="00000000" w:rsidRPr="00000000">
        <w:rPr>
          <w:rFonts w:ascii="Google Sans" w:cs="Google Sans" w:eastAsia="Google Sans" w:hAnsi="Google Sans"/>
          <w:i w:val="1"/>
          <w:iCs w:val="1"/>
          <w:color w:val="1f1f1f"/>
          <w:rtl w:val="0"/>
        </w:rPr>
        <w:t xml:space="preserve">"Quantas horas produtivas a sua equipa e o seu caixa estão a perder mensalmente ao conciliar manualmente as movimentações nos portais das operadoras locais?"</w:t>
      </w:r>
      <w:r w:rsidDel="00000000" w:rsidR="00000000" w:rsidRPr="00000000">
        <w:rPr>
          <w:rFonts w:ascii="Google Sans" w:cs="Google Sans" w:eastAsia="Google Sans" w:hAnsi="Google Sans"/>
          <w:color w:val="1f1f1f"/>
          <w:rtl w:val="0"/>
        </w:rPr>
        <w:t xml:space="preserve"> A condução da negociação deve ser ancorada em provas matemáticas inquestionáveis de eficiência de custos e de mitigação do risco de perda de contratos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Análise da Persona 2: O Responsável por Faturação em Clínica Médica de Médio Porte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clínica ou consultório médico de médio porte, que opera com um corpo clínico diversificado, múltiplas especialidades e a realização intensiva de exames e pequenos procedimentos, encontra-se num campo de batalha administrativo para conseguir converter o serviço assistencial prestado em receita efetiva no caixa. O ciclo de receita (RCM - </w:t>
      </w:r>
      <w:r w:rsidDel="00000000" w:rsidR="00000000" w:rsidRPr="00000000">
        <w:rPr>
          <w:rFonts w:ascii="Google Sans" w:cs="Google Sans" w:eastAsia="Google Sans" w:hAnsi="Google Sans"/>
          <w:i w:val="1"/>
          <w:iCs w:val="1"/>
          <w:color w:val="1f1f1f"/>
          <w:rtl w:val="0"/>
        </w:rPr>
        <w:t xml:space="preserve">Revenue Cycle Management</w:t>
      </w:r>
      <w:r w:rsidDel="00000000" w:rsidR="00000000" w:rsidRPr="00000000">
        <w:rPr>
          <w:rFonts w:ascii="Google Sans" w:cs="Google Sans" w:eastAsia="Google Sans" w:hAnsi="Google Sans"/>
          <w:color w:val="1f1f1f"/>
          <w:rtl w:val="0"/>
        </w:rPr>
        <w:t xml:space="preserve">) na saúde suplementar brasileira é notoriamente burocrático, desenhado de forma que parece privilegiar a retenção de fundos pelas operadoras, operando sob regulamentações densas e prazos de caducidade extremamente estritos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Cargo e Responsabilidades no Ciclo da Receita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responsável pela faturação hospitalar e ambulatorial – muitas vezes designado como Coordenador de Faturação Médica ou Gerente de Ciclo de Receita – é o coração financeiro e o garante da liquidez da instituição. Se o departamento liderado por este profissional falhar, os médicos parceiros não recebem os seus repasses atempadamente e o fluxo de caixa da clínica entra rapidamente em colapso, inviabilizando a operação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principal engrenagem desta responsabilidade é a auditoria de guias e prontuários médicos. Antes do envio de qualquer cobrança para as operadoras de planos de saúde, a equipa administrativa deve efetuar um cruzamento exaustivo entre os procedimentos descritos pelo médico no prontuário clínico e os itens efetivamente registados na receção. Esta auditoria visa assegurar que todos os materiais, medicamentos e códigos de procedimentos possuem a devida pertinência clínica e que a documentação exigida contratualmente está completa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 falha nesta etapa é a génese dos prejuízos institucionais.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Subsequentemente, o gestor é responsável pela geração e transmissão dos arquivos TISS/TUSS. A Agência Nacional de Saúde Suplementar (ANS) impõe um rigoroso padrão eletrónico para a Troca de Informação em Saúde Suplementar (TISS), o qual é alimentado pela Terminologia Unificada da Saúde Suplementar (TUSS). O gestor processa, valida e consolida todos os dias milhares de registos em arquivos no formato XML, submetendo os lotes às plataformas de dezenas de operadoras distintas, respeitando os cronogramas de fecho impostos individualmente por cada entidade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fecho do ciclo exige a gestão intensiva de glosas e a elaboração de recursos, bem como a conciliação financeira complexa. O gestor analisa mensalmente o "Demonstrativo de Retorno" de cada operadora, identificando os pagamentos que foram recusados (glosados). Inicia-se então um trabalho de investigação para compreender a origem do erro – seja ele administrativo ou clínico –, reunir as provas documentais exigidas e submeter o recurso de contestação dentro do prazo legal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Finalmente, com os valores efetivamente liquidados na conta da clínica, o gestor executa a conciliação bancária e realiza o cálculo matemático dos honorários a transferir para cada médico (repasse), deduzindo os impostos, as taxas de administração da clínica e eventuais custos de utilização de sala ou equipamentos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As Dores do Dia a Dia Relacionadas ao Registo e Faturação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ambiente operacional do faturista médico é altamente punitivo e stressante. As operadoras de planos de saúde utilizam mecanismos de glosa como penalizações implícitas, baseadas frequentemente em erros de digitação minúsculos ou em interpretações unilaterais de regras contratuais ambíguas.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dor suprema desta persona é a verdadeira "hemorragia" financeira causada pelas glosas médicas. O gestor observa mensalmente uma parcela significativa da receita legítima da clínica ser retida por motivos banais, como a ausência de uma assinatura digital num campo específico ou a utilização de um código TUSS de material que, embora clinicamente correto, não consta na lista de cobertura daquele contrato em particular. As estatísticas demonstram que a taxa média de glosa nos hospitais e clínicas brasileiras oscila entre os 10% e os 20% da receita bruta de convénios, provocando um asfixiamento imediato e drástico do capital de giro e limitando a capacidade de investimento da instituição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simultâneo, a equipa sofre com o retrabalho exaustivo e os custos operacionais ocultos. A tentativa de recuperar o dinheiro retido através da elaboração de recursos contra as glosas consome um volume obsceno de horas de trabalho humano especializado. A equipa administrativa despende dias inteiros a pesquisar em arquivos físicos e sistemas díspares para provar, por exemplo, que a utilização de um determinado tipo de agulha especial foi justificada detalhadamente pelo médico no prontuário. Segundo as referências do setor, o custo administrativo e o esforço exigido para contestar uma glosa são tão elevados que, por vezes, anulam o valor financeiro recuperado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Soma-se a estas dores a manutenção de um DSO (Days Sales Outstanding) perigosamente elevado e o desalinhamento crónico entre o ato médico e as regras comerciais. As operadoras impõem prazos de repasse longos, que podem estender-se a 30, 60 ou até 90 dias após a receção do lote faturado. Qualquer atraso provocado por uma inconsistência num arquivo XML submetido pela clínica reinicia este cronómetro de pagamento, destruindo por completo a previsibilidade do planeamento financeiro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Adicionalmente, o médico no consultório toma as suas decisões baseadas nas melhores práticas clínicas e científicas, desconhecendo as minúcias contratuais impostas pela operadora de saúde ao paciente. A receção e o departamento de faturação acabam por ser financeiramente punidos por uma inconsistência de cobertura contratual que foi gerada irreversivelmente dentro da sala de atendimento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Vocabulário e Termos Técnicos Utilizados (Jargão Clínico)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comercialização de uma solução de BPO de faturação para este público não deve ancorar-se no conceito genérico de "vendas", mas sim na linguagem de "eficiência do ciclo de receita e conformidade regulatória". O vocabulário utilizado deve espelhar o dia a dia rigoroso da auditoria médica e financeira.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Termo / Expressão Técnica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Definição no Contexto Operacional do Decisor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Como o Decisor Verbaliza o Problema na Prática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Padrão TISS e Códigos TUSS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Normativo de estruturação eletrónica da ANS e vocabulário médico padronizado para o intercâmbio de dados financeiros em saúde.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 arquivo XML voltou por inteiro com um erro estrutural grave porque utilizámos a Tabela TUSS desatualizada. Vamos ter de reprocessar o lote inteiro para faturar esta competência atempadamente."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38, 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Glosa (Administrativa e Técnica)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Recusa de pagamento. A glosa administrativa deriva de erros burocráticos; a técnica provém do questionamento sobre a pertinência clínica do material ou do ato médico.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 operadora aplicou uma glosa técnica alegando que o volume de contraste utilizado não encontra justificação no prontuário. Temos apenas 15 dias úteis para montar e enviar o recurso de glosa."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41, 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SADT (Serviço de Apoio Diagnóstico e Terapêutico)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Guia de padrão específico da ANS utilizada exclusivamente para exames e terapias prestadas em regime ambulatorial.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 equipa da receção esqueceu-se de inserir a senha de autorização prévia no campo correto da guia SADT. Isso vai gerar uma glosa administrativa imediata no pagamento do próximo mês."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43, 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Repasse Médico / Honorários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fluxo de distribuição do montante financeiro liquidado pelo convénio para a conta bancária do médico executor do procedimento.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 corpo clínico está a exigir explicações sobre o atraso nos repasses dos honorários. O problema é que a seguradora reteve o pagamento global por causa de um erro de elegibilidade num único paciente."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39, 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XML / Validador TISS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arquitetura do arquivo de dados que consolida as contas. Passar os arquivos por um validador mitiga erros de estrutura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"Sem uma auditoria automatizada do nosso XML antes da submissão ao portal da operadora, estamos essencialmente a faturar no escuro e a rezar para que não voltem glosas lineares."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38, 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Demonstrativo de Retorno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relatório oficial emitido pela operadora que consolida o que foi deferido (pago) e o que foi indeferido (glosado), vital para a conciliação.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"Acabou de ser publicado o demonstrativo de retorno. Precisamos baixar as guias pagas no ERP e separar imediatamente as faturas que entrarão em recurso para a equipa de auditoria trabalhar."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38]</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Gatilhos de Compra: O Que o Faria Contratar um BPO de IA Hoje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persuadir o responsável pela faturação hospitalar, as tecnologias de IA e as soluções de terceirização devem demonstrar um impacto incontestável, imediato e mensurável na lucratividade operacional. A promessa de uma Inteligência Artificial aplicada à gestão do ciclo de receita ("</w:t>
      </w:r>
      <w:r w:rsidDel="00000000" w:rsidR="00000000" w:rsidRPr="00000000">
        <w:rPr>
          <w:rFonts w:ascii="Google Sans" w:cs="Google Sans" w:eastAsia="Google Sans" w:hAnsi="Google Sans"/>
          <w:i w:val="1"/>
          <w:iCs w:val="1"/>
          <w:color w:val="1f1f1f"/>
          <w:rtl w:val="0"/>
        </w:rPr>
        <w:t xml:space="preserve">AI-Driven Revenue Cycle Management</w:t>
      </w:r>
      <w:r w:rsidDel="00000000" w:rsidR="00000000" w:rsidRPr="00000000">
        <w:rPr>
          <w:rFonts w:ascii="Google Sans" w:cs="Google Sans" w:eastAsia="Google Sans" w:hAnsi="Google Sans"/>
          <w:color w:val="1f1f1f"/>
          <w:rtl w:val="0"/>
        </w:rPr>
        <w:t xml:space="preserve">") converte-se em venda quando alivia dores agudas e incontroláveis do mercado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gatilho primário é a explosão repentina e inexplicável das taxas de glosa. Se o índice histórico de glosas da clínica saltar inesperadamente de uns controláveis 5% para alarmantes 15% ou 20%, frequentemente em virtude de uma alteração unilateral e obscura nas regras contratuais da operadora, a clínica entra num imediato modo de sobrevivência financeira. Nestes cenários críticos, o gestor procura ativamente a terceirização suportada por uma IA que domine e atualize automaticamente estas regras invisíveis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segundo gatilho envolve a necessidade imperiosa de expansão sem o correspondente aumento dos custos fixos com pessoal (Headcount). A clínica planeia a abertura de três novas unidades satélites ou a integração de cinco novas especialidades médicas de alta complexidade. O volume projetado de guias a faturar quintuplica, mas a administração bloqueia o orçamento para a contratação de dez novos faturistas e auditores. O BPO de faturação emerge como a única rota estratégica para assegurar o processamento dos milhares de arquivos XML adicionais, mantendo ou melhorando as margens de rentabilidade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promessa materializada da "Auditoria Preventiva com IA" constitui o terceiro grande fator de conversão. A capacidade tecnológica de um sistema de inteligência artificial realizar uma varredura integral a 100% das guias geradas e dos prontuários médicos associados </w:t>
      </w:r>
      <w:r w:rsidDel="00000000" w:rsidR="00000000" w:rsidRPr="00000000">
        <w:rPr>
          <w:rFonts w:ascii="Google Sans" w:cs="Google Sans" w:eastAsia="Google Sans" w:hAnsi="Google Sans"/>
          <w:i w:val="1"/>
          <w:iCs w:val="1"/>
          <w:color w:val="1f1f1f"/>
          <w:rtl w:val="0"/>
        </w:rPr>
        <w:t xml:space="preserve">antes</w:t>
      </w:r>
      <w:r w:rsidDel="00000000" w:rsidR="00000000" w:rsidRPr="00000000">
        <w:rPr>
          <w:rFonts w:ascii="Google Sans" w:cs="Google Sans" w:eastAsia="Google Sans" w:hAnsi="Google Sans"/>
          <w:color w:val="1f1f1f"/>
          <w:rtl w:val="0"/>
        </w:rPr>
        <w:t xml:space="preserve"> do momento do envio para as operadoras (no pré-faturamento) é revolucionária. Ao corrigir autonomamente erros de digitação, alertar para informações cruciais em falta e validar a conformidade dos códigos, o BPO impede o próprio nascimento da recusa, perseguindo o objetivo da "Glosa Zero Preventiva"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Adicionalmente, quando a clínica gere 40 convénios distintos, cada qual com um labirinto de manuais de regras de cobertura que sofrem mutações constantes, a incapacidade tecnológica de manter a equipa humana atualizada torna-se um gargalo letal. A aquisição de um BPO fundamentado em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capaz de aprender o comportamento histórico de negação de cada operadora e aplicar regras de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específicas de forma preditiva, convence definitivamente o decisor técnico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Barreiras e Objeções à Contratação do BPO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Embora o cenário exija modernização, a jornada de compra esbarra em obstáculos psicológicos e arquiteturais significativos. A "Síndrome do Protecionismo" é talvez a barreira interna mais difícil de transpor. Existe um receio profundo e sistémico de que a adoção de uma inteligência artificial e a terceirização completa dos processos (BPO) culminem no despedimento em massa do departamento interno de faturação. A estratégia de vendas tem de reposicionar o BPO de saúde não como um substituto implacável do trabalhador humano, mas como um "Parceiro Estratégico e Copiloto". A proposta de valor deve asseverar que o intuito é automatizar o trabalho braçal e não cognitivo, libertando a equipa existente para atuar na gestão inteligente da recuperação de receitas de alta complexidade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interoperabilidade de sistemas e a fricção com </w:t>
      </w:r>
      <w:r w:rsidDel="00000000" w:rsidR="00000000" w:rsidRPr="00000000">
        <w:rPr>
          <w:rFonts w:ascii="Google Sans" w:cs="Google Sans" w:eastAsia="Google Sans" w:hAnsi="Google Sans"/>
          <w:i w:val="1"/>
          <w:iCs w:val="1"/>
          <w:color w:val="1f1f1f"/>
          <w:rtl w:val="0"/>
        </w:rPr>
        <w:t xml:space="preserve">softwares</w:t>
      </w:r>
      <w:r w:rsidDel="00000000" w:rsidR="00000000" w:rsidRPr="00000000">
        <w:rPr>
          <w:rFonts w:ascii="Google Sans" w:cs="Google Sans" w:eastAsia="Google Sans" w:hAnsi="Google Sans"/>
          <w:color w:val="1f1f1f"/>
          <w:rtl w:val="0"/>
        </w:rPr>
        <w:t xml:space="preserve"> legados constituem o segundo bloqueio formidável. O decisor apresenta a seguinte objeção técnica e operacional: </w:t>
      </w:r>
      <w:r w:rsidDel="00000000" w:rsidR="00000000" w:rsidRPr="00000000">
        <w:rPr>
          <w:rFonts w:ascii="Google Sans" w:cs="Google Sans" w:eastAsia="Google Sans" w:hAnsi="Google Sans"/>
          <w:i w:val="1"/>
          <w:iCs w:val="1"/>
          <w:color w:val="1f1f1f"/>
          <w:rtl w:val="0"/>
        </w:rPr>
        <w:t xml:space="preserve">"A nossa clínica investiu heavily num sistema de Prontuário Eletrónico do Paciente (PEP) engessado, e o nosso módulo de agendamento não comunica nativamente com o módulo financeiro. De que forma o vosso serviço de BPO se vai plugar na nossa operação sem nos obrigar a abandonar o sistema que acabámos de implementar?"</w:t>
      </w:r>
      <w:r w:rsidDel="00000000" w:rsidR="00000000" w:rsidRPr="00000000">
        <w:rPr>
          <w:rFonts w:ascii="Google Sans" w:cs="Google Sans" w:eastAsia="Google Sans" w:hAnsi="Google Sans"/>
          <w:color w:val="1f1f1f"/>
          <w:rtl w:val="0"/>
        </w:rPr>
        <w:t xml:space="preserve"> Soluções de BPO baseadas em plataformas fechadas, que não possuam APIs abertas e flexíveis para integração bilateral, falham invariavelmente nesta etapa da qualificação do negócio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Acresce ainda a falácia da "IA Genérica". O gestor financeiro de saúde é altamente cético em relação a promessas de tecnologia provenientes de empresas que não demonstrem </w:t>
      </w:r>
      <w:r w:rsidDel="00000000" w:rsidR="00000000" w:rsidRPr="00000000">
        <w:rPr>
          <w:rFonts w:ascii="Google Sans" w:cs="Google Sans" w:eastAsia="Google Sans" w:hAnsi="Google Sans"/>
          <w:i w:val="1"/>
          <w:iCs w:val="1"/>
          <w:color w:val="1f1f1f"/>
          <w:rtl w:val="0"/>
        </w:rPr>
        <w:t xml:space="preserve">expertise</w:t>
      </w:r>
      <w:r w:rsidDel="00000000" w:rsidR="00000000" w:rsidRPr="00000000">
        <w:rPr>
          <w:rFonts w:ascii="Google Sans" w:cs="Google Sans" w:eastAsia="Google Sans" w:hAnsi="Google Sans"/>
          <w:color w:val="1f1f1f"/>
          <w:rtl w:val="0"/>
        </w:rPr>
        <w:t xml:space="preserve"> nativa na medicina. Ele duvida que um algoritmo consiga interpretar as nuances da neurologia de alta complexidade ou as diretrizes rigorosas da utilização de materiais Órteses, Próteses e Materiais Especiais (OPME). É perentório provar que o motor de Inteligência Artificial do BPO possui um domínio técnico profundo da codificação TUSS, demonstrando que a faturação hospitalar não é equiparável à simples emissão de uma nota fiscal de retalho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Por fim, a perceção de perda de controlo e a falta de transparência podem paralisar o negócio; o decisor necessita de painéis de controlo (</w:t>
      </w:r>
      <w:r w:rsidDel="00000000" w:rsidR="00000000" w:rsidRPr="00000000">
        <w:rPr>
          <w:rFonts w:ascii="Google Sans" w:cs="Google Sans" w:eastAsia="Google Sans" w:hAnsi="Google Sans"/>
          <w:i w:val="1"/>
          <w:iCs w:val="1"/>
          <w:color w:val="1f1f1f"/>
          <w:rtl w:val="0"/>
        </w:rPr>
        <w:t xml:space="preserve">dashboards</w:t>
      </w:r>
      <w:r w:rsidDel="00000000" w:rsidR="00000000" w:rsidRPr="00000000">
        <w:rPr>
          <w:rFonts w:ascii="Google Sans" w:cs="Google Sans" w:eastAsia="Google Sans" w:hAnsi="Google Sans"/>
          <w:color w:val="1f1f1f"/>
          <w:rtl w:val="0"/>
        </w:rPr>
        <w:t xml:space="preserve">) intuitivos em tempo real que mapeiem o trajeto de cada guia faturada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Preferências de Abordagem Comercial e Canais de Aquisição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Diferindo substancialmente do proprietário da corretora, que valoriza a dimensão relacional e a retenção do cliente corporativo a longo prazo, o Gestor de Faturação de uma clínica vive imerso numa realidade baseada em transações financeiras puras e matemática de desempenho.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canais de aquisição que apresentam a melhor rentabilidade começam com e-mails frios (Cold B2B Emails) ancorados em estudos de caso estritamente numéricos. Tratando-se de um público fundamentalmente analítico, as mensagens que ilustram, por exemplo, como </w:t>
      </w:r>
      <w:r w:rsidDel="00000000" w:rsidR="00000000" w:rsidRPr="00000000">
        <w:rPr>
          <w:rFonts w:ascii="Google Sans" w:cs="Google Sans" w:eastAsia="Google Sans" w:hAnsi="Google Sans"/>
          <w:i w:val="1"/>
          <w:iCs w:val="1"/>
          <w:color w:val="1f1f1f"/>
          <w:rtl w:val="0"/>
        </w:rPr>
        <w:t xml:space="preserve">"A Clínica Y incrementou o repasse global de honorários médicos em 18% num prazo de 60 dias ao aplicar RPA na redução de glosas lineares"</w:t>
      </w:r>
      <w:r w:rsidDel="00000000" w:rsidR="00000000" w:rsidRPr="00000000">
        <w:rPr>
          <w:rFonts w:ascii="Google Sans" w:cs="Google Sans" w:eastAsia="Google Sans" w:hAnsi="Google Sans"/>
          <w:color w:val="1f1f1f"/>
          <w:rtl w:val="0"/>
        </w:rPr>
        <w:t xml:space="preserve">, acompanhados de simuladores online de Retorno sobre Investimento (ROI), capturam eficazmente a atenção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 WhatsApp é um canal válido, exigindo autorização prévia, sendo ideal para agendar reuniões de demonstração focadas exclusivamente na interface e na usabilidade técnica do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Os eventos do setor, como os grandes congressos de gestão em saúde (como a feira Hospitalar no Brasil) e os encontros dedicados à tecnologia de informação para a saúde, constituem o terreno mais fértil, uma vez que este decisor frequenta ativamente estes locais em busca de inovações para o seu departamento de RCM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formato ideal de abordagem não deve apelar a conceitos vagos de inovação, mas sim atacar implacavelmente as ineficiências matemáticas. A formulação de questões investigativas como </w:t>
      </w:r>
      <w:r w:rsidDel="00000000" w:rsidR="00000000" w:rsidRPr="00000000">
        <w:rPr>
          <w:rFonts w:ascii="Google Sans" w:cs="Google Sans" w:eastAsia="Google Sans" w:hAnsi="Google Sans"/>
          <w:i w:val="1"/>
          <w:iCs w:val="1"/>
          <w:color w:val="1f1f1f"/>
          <w:rtl w:val="0"/>
        </w:rPr>
        <w:t xml:space="preserve">"Qual é a vossa taxa histórica de sucesso nos recursos submetidos contra glosas técnicas de alta complexidade?"</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"Qual é o tempo médio que a vossa equipa despende atualmente na auditoria manual de uma conta hospitalar antes do fecho do lote TISS?"</w:t>
      </w:r>
      <w:r w:rsidDel="00000000" w:rsidR="00000000" w:rsidRPr="00000000">
        <w:rPr>
          <w:rFonts w:ascii="Google Sans" w:cs="Google Sans" w:eastAsia="Google Sans" w:hAnsi="Google Sans"/>
          <w:color w:val="1f1f1f"/>
          <w:rtl w:val="0"/>
        </w:rPr>
        <w:t xml:space="preserve"> expõe as fragilidades operacionais do cliente e prepara o terreno para a apresentação da proposta de valor irrecusável do BPO gerido por inteligência artificial e dados puros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Impacto Financeiro da Ausência de Automação: O Preço da Inércia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 o peso dos gatilhos de compra, é imperativo traduzir as dores operacionais das duas personas analisadas em impactos financeiros diretos e tangíveis. As operações manuais na saúde suplementar destroem ativamente o capital, quer seja sob a forma de margens operacionais perdidas nas clínicas ou na extinção de comissões recorrentes nas corretoras.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Tabela 1: O Impacto Financeiro das Glosas em Clínicas Médicas (Persona 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ausência de processos automatizados de auditoria preventiva expõe as clínicas à sangria das glosas, que consomem as margens de lucro operacional da instituição. A tabela abaixo ilustra as perdas reais mensais decorrentes da ineficiência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Receita Mensal Bruta (Convénios)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Receita Retida (Glosa Média de 15% - Processo Manual)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Receita Retida (Glosa de Referência de 4% - Gestão via BPO/IA)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Diferença Financeira (Receita Recuperável via BPO/Mês)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R$ 2.000.000,00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R$ 300.000,00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R$ 220.000,00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R$ 5.000.000,00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R$ 750.000,00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R$ 550.000,00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R$ 10.000.000,00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R$ 1.500.000,00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R$ 400.000,00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R$ 1.100.000,00</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custo do BPO justifica-se de imediato pelo resgate mensal destas margens asfixiadas pela ineficiência administrativa.</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Tabela 2: O Impacto Financeiro da Sinistralidade Descontrolada em Corretoras (Persona 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gestor de uma corretora, a ausência de sistemas de análise de dados e de governação automatizada resulta na incapacidade de negociar os reajustes anuais com as operadoras. O cenário ilustra a evolução de um contrato B2B (empresa de média dimensão com 200 vidas) ao longo de três anos, demonstrando o efeito da gestão passiva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Período do Contrato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Prémio Anual (Gestão Passiva: Sinistralidade Oculta, Reajustes Históricos de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Prémio Anual (Gestão Ativa BPO/IA: Controlo de Sinistralidade, Reajustes Limitados a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Diferença Financeira a Favor do Cliente Corporativo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 1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R$ 1.488.000,00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R$ 1.519.200,00 </w:t>
            </w:r>
            <w:r w:rsidDel="00000000" w:rsidR="00000000" w:rsidRPr="00000000">
              <w:rPr>
                <w:rFonts w:ascii="Google Sans" w:cs="Google Sans" w:eastAsia="Google Sans" w:hAnsi="Google Sans"/>
                <w:i w:val="1"/>
                <w:iCs w:val="1"/>
                <w:color w:val="1f1f1f"/>
                <w:rtl w:val="0"/>
              </w:rPr>
              <w:t xml:space="preserve">(Inclui custos do BPO/fee de gestão)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R$ 31.200,00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 2 (Renovação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R$ 1.786.000,00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R$ 1.576.000,00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R$ 210.000,00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 3 (Renovação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R$ 2.143.000,00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R$ 1.671.000,00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R$ 472.000,00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Acumulado (3 Anos)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R$ 5.417.000,00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R$ 4.766.200,00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R$ 650.800,00</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economia substancial para a empresa cliente é o maior fator de retenção do contrato para a corretora e o mais poderoso argumento de vendas da adoção de gestão baseada em dados e tecnologia preditiva.</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Arquitetura da Solução e Posicionamento B2B de Valor (O "Crossover")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uma solução de subcontratação de processos (BPO) alavancada por ferramentas tecnológicas avance no restritivo mercado da saúde suplementar, a arquitetura da sua oferta não pode adotar um formato rudimentar de tamanho único (</w:t>
      </w:r>
      <w:r w:rsidDel="00000000" w:rsidR="00000000" w:rsidRPr="00000000">
        <w:rPr>
          <w:rFonts w:ascii="Google Sans" w:cs="Google Sans" w:eastAsia="Google Sans" w:hAnsi="Google Sans"/>
          <w:i w:val="1"/>
          <w:iCs w:val="1"/>
          <w:color w:val="1f1f1f"/>
          <w:rtl w:val="0"/>
        </w:rPr>
        <w:t xml:space="preserve">One-Size-Fits-All</w:t>
      </w:r>
      <w:r w:rsidDel="00000000" w:rsidR="00000000" w:rsidRPr="00000000">
        <w:rPr>
          <w:rFonts w:ascii="Google Sans" w:cs="Google Sans" w:eastAsia="Google Sans" w:hAnsi="Google Sans"/>
          <w:color w:val="1f1f1f"/>
          <w:rtl w:val="0"/>
        </w:rPr>
        <w:t xml:space="preserve">). Embora o cerne tecnológico (motores de leitura OCR avançados, Automação Robótica e algoritmos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seja idêntico, a articulação do seu valor deve ser refratada de acordo com as perspetivas diametralmente opostas dos seus clientes-alvo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Inteligência Artificial vendida ao </w:t>
      </w:r>
      <w:r w:rsidDel="00000000" w:rsidR="00000000" w:rsidRPr="00000000">
        <w:rPr>
          <w:rFonts w:ascii="Google Sans" w:cs="Google Sans" w:eastAsia="Google Sans" w:hAnsi="Google Sans"/>
          <w:b w:val="1"/>
          <w:bCs w:val="1"/>
          <w:color w:val="1f1f1f"/>
          <w:rtl w:val="0"/>
        </w:rPr>
        <w:t xml:space="preserve">Gestor de Faturação da Clínica</w:t>
      </w:r>
      <w:r w:rsidDel="00000000" w:rsidR="00000000" w:rsidRPr="00000000">
        <w:rPr>
          <w:rFonts w:ascii="Google Sans" w:cs="Google Sans" w:eastAsia="Google Sans" w:hAnsi="Google Sans"/>
          <w:color w:val="1f1f1f"/>
          <w:rtl w:val="0"/>
        </w:rPr>
        <w:t xml:space="preserve"> deve apresentar-se essencialmente como um </w:t>
      </w:r>
      <w:r w:rsidDel="00000000" w:rsidR="00000000" w:rsidRPr="00000000">
        <w:rPr>
          <w:rFonts w:ascii="Google Sans" w:cs="Google Sans" w:eastAsia="Google Sans" w:hAnsi="Google Sans"/>
          <w:b w:val="1"/>
          <w:bCs w:val="1"/>
          <w:color w:val="1f1f1f"/>
          <w:rtl w:val="0"/>
        </w:rPr>
        <w:t xml:space="preserve">Auditor Médico Implacável e Defensor de Receita</w:t>
      </w:r>
      <w:r w:rsidDel="00000000" w:rsidR="00000000" w:rsidRPr="00000000">
        <w:rPr>
          <w:rFonts w:ascii="Google Sans" w:cs="Google Sans" w:eastAsia="Google Sans" w:hAnsi="Google Sans"/>
          <w:color w:val="1f1f1f"/>
          <w:rtl w:val="0"/>
        </w:rPr>
        <w:t xml:space="preserve">. A narrativa foca-se na extração inteligente de dados não estruturados de prontuários eletrónicos complexos para inferir automaticamente os códigos e justificativas exigidas pela ANS. O sistema BPO encarna um escudo defensivo: o motor de regras intervém de forma invisível, impedindo o </w:t>
      </w:r>
      <w:r w:rsidDel="00000000" w:rsidR="00000000" w:rsidRPr="00000000">
        <w:rPr>
          <w:rFonts w:ascii="Google Sans" w:cs="Google Sans" w:eastAsia="Google Sans" w:hAnsi="Google Sans"/>
          <w:i w:val="1"/>
          <w:iCs w:val="1"/>
          <w:color w:val="1f1f1f"/>
          <w:rtl w:val="0"/>
        </w:rPr>
        <w:t xml:space="preserve">upload</w:t>
      </w:r>
      <w:r w:rsidDel="00000000" w:rsidR="00000000" w:rsidRPr="00000000">
        <w:rPr>
          <w:rFonts w:ascii="Google Sans" w:cs="Google Sans" w:eastAsia="Google Sans" w:hAnsi="Google Sans"/>
          <w:color w:val="1f1f1f"/>
          <w:rtl w:val="0"/>
        </w:rPr>
        <w:t xml:space="preserve"> de faturas incompletas nos portais das operadoras, neutralizando os erros burocráticos e clínicos que alimentam a taxa de glosa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O valor final é a garantia inquebrável da maximização do EBITDA (Lucros antes de juros, impostos, depreciação e amortização) e a estabilidade do fluxo de caixa.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outro lado, ao abordar o </w:t>
      </w:r>
      <w:r w:rsidDel="00000000" w:rsidR="00000000" w:rsidRPr="00000000">
        <w:rPr>
          <w:rFonts w:ascii="Google Sans" w:cs="Google Sans" w:eastAsia="Google Sans" w:hAnsi="Google Sans"/>
          <w:b w:val="1"/>
          <w:bCs w:val="1"/>
          <w:color w:val="1f1f1f"/>
          <w:rtl w:val="0"/>
        </w:rPr>
        <w:t xml:space="preserve">Dono da Corretora de Saúde</w:t>
      </w:r>
      <w:r w:rsidDel="00000000" w:rsidR="00000000" w:rsidRPr="00000000">
        <w:rPr>
          <w:rFonts w:ascii="Google Sans" w:cs="Google Sans" w:eastAsia="Google Sans" w:hAnsi="Google Sans"/>
          <w:color w:val="1f1f1f"/>
          <w:rtl w:val="0"/>
        </w:rPr>
        <w:t xml:space="preserve">, a mesma base tecnológica deve materializar-se como um </w:t>
      </w:r>
      <w:r w:rsidDel="00000000" w:rsidR="00000000" w:rsidRPr="00000000">
        <w:rPr>
          <w:rFonts w:ascii="Google Sans" w:cs="Google Sans" w:eastAsia="Google Sans" w:hAnsi="Google Sans"/>
          <w:b w:val="1"/>
          <w:bCs w:val="1"/>
          <w:color w:val="1f1f1f"/>
          <w:rtl w:val="0"/>
        </w:rPr>
        <w:t xml:space="preserve">Agente Robótico Integrador e Previsor Atuarial</w:t>
      </w:r>
      <w:r w:rsidDel="00000000" w:rsidR="00000000" w:rsidRPr="00000000">
        <w:rPr>
          <w:rFonts w:ascii="Google Sans" w:cs="Google Sans" w:eastAsia="Google Sans" w:hAnsi="Google Sans"/>
          <w:color w:val="1f1f1f"/>
          <w:rtl w:val="0"/>
        </w:rPr>
        <w:t xml:space="preserve">. O foco desloca-se da auditoria médica para a eliminação da dependência humana na extração de dados tabulares. Os agentes RPA substituem os operacionais braçais nas tarefas de </w:t>
      </w:r>
      <w:r w:rsidDel="00000000" w:rsidR="00000000" w:rsidRPr="00000000">
        <w:rPr>
          <w:rFonts w:ascii="Google Sans" w:cs="Google Sans" w:eastAsia="Google Sans" w:hAnsi="Google Sans"/>
          <w:i w:val="1"/>
          <w:iCs w:val="1"/>
          <w:color w:val="1f1f1f"/>
          <w:rtl w:val="0"/>
        </w:rPr>
        <w:t xml:space="preserve">scraping</w:t>
      </w:r>
      <w:r w:rsidDel="00000000" w:rsidR="00000000" w:rsidRPr="00000000">
        <w:rPr>
          <w:rFonts w:ascii="Google Sans" w:cs="Google Sans" w:eastAsia="Google Sans" w:hAnsi="Google Sans"/>
          <w:color w:val="1f1f1f"/>
          <w:rtl w:val="0"/>
        </w:rPr>
        <w:t xml:space="preserve"> dos sistemas envelhecidos das operadoras, procedendo a movimentações cadastrais de altíssima fidelidade. Em paralelo, a camada preditiva do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opera silenciosamente, avaliando a curva temporal de risco da população gerida. Se um contrato evidenciar desvios precoces que venham a configurar sinistralidade elevada, o BPO emite alertas antecipados, dotando o corretor do poderio técnico-analítico para atuar preventivamente junto ao seu cliente, desarmando o impacto das negociações punitivas no término da vigência dos contratos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discurso assume aqui contornos de escudo institucional, focando-se na mitigação drástica de riscos contratuais, na escalabilidade orgânica da carteira e na invulnerabilidade contra as "cartas de nomeação" da concorrência.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Ultrapassar o ceticismo endémico destas duas personas requer, incontestavelmente, a demonstração cabal do cumprimento dos requisitos de interoperabilidade baseados em arquitetura de APIs e num rigor fundamentalista no que tange à governação dos dados imposta pela Lei Geral de Proteção de Dados (LGPD)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segurança não é um módulo adicional; é o ponto de partida irrevogável de qualquer negociação comercial sustentável neste domínio.</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Conclusões Estratégicas e Dinâmica do Mercado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panorama da saúde suplementar no Brasil em 2026 desenha um campo de batalha no qual a conformidade contratual, a precisão matemática e a velocidade de resposta se tornaram requisitos totalmente incompatíveis com o esforço humano analógico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Quer sejam gestores de corretoras esgotados pela vulnerabilidade dos seus contratos corporativos, quer sejam diretores de faturação asfixiados por glosas abusivas, ambos os decisores partilham a necessidade premente de deter o colapso silencioso das suas margens e a entropia operacional dos seus negócios.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promessa das soluções de BPO fundamentadas em Inteligência Artificial para este setor transcende a mera substituição de processos manuais. Representa a introdução da previsibilidade num mercado cronicamente disfuncional e desequilibrado. Para a clínica médica, a substituição da caótica recuperação de perdas de receita por uma robusta e infalível auditoria prévia, materializando a "Glosa Zero", garante a proteção dos lucros corporativos e a pacificação do relacionamento financeiro com a classe médica. Para a corretora de seguros de saúde, a automatização extrema do fluxo de registos e movimentação cadastral eleva o nível de prestação de serviços a padrões de excelência. Este fator cimenta a lealdade dos departamentos de Recursos Humanos empresariais e confere ao corretor o capital analítico indispensável para defender os seus clientes face à agressividade das operadoras durante os processos anuais de reajuste das faturas.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sucesso da comercialização destas soluções inovadoras no seio das corporações B2B não reside, em última análise, na demonstração dos atributos futuristas da Inteligência Artificial. A tecnologia atua estritamente como um facilitador silencioso e infalível. A conversão de vendas, bem como a implementação efetiva destas plataformas, materializa-se quando a organização fornecedora do serviço de BPO prova de forma cabal, e com base no rigor de modelos matemáticos imutáveis, a recuperação mensurável das margens de tesouraria, o resgate inestimável do tempo focado na estratégia do negócio, e a extinção definitiva da constante incerteza operacional inerente ao mercado de saúde.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Saúde corporativa em 2026: o que mudou e por que sua empresa precisa agir agora, </w:t>
      </w:r>
      <w:hyperlink r:id="rId6">
        <w:r w:rsidDel="00000000" w:rsidR="00000000" w:rsidRPr="00000000">
          <w:rPr>
            <w:rFonts w:ascii="Google Sans" w:cs="Google Sans" w:eastAsia="Google Sans" w:hAnsi="Google Sans"/>
            <w:color w:val="0000ee"/>
            <w:sz w:val="24"/>
            <w:szCs w:val="24"/>
            <w:u w:val="single"/>
            <w:rtl w:val="0"/>
          </w:rPr>
          <w:t xml:space="preserve">https://www.suridata.com.br/blog/saude-corporativa-em-2026-o-que-mudou-e-por-que-sua-empresa-precisa-agir-agora</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Reajuste dos planos de saúde exige atenção e planejamento dos brasileiros antes da definição da ANS - CQCS, </w:t>
      </w:r>
      <w:hyperlink r:id="rId7">
        <w:r w:rsidDel="00000000" w:rsidR="00000000" w:rsidRPr="00000000">
          <w:rPr>
            <w:rFonts w:ascii="Google Sans" w:cs="Google Sans" w:eastAsia="Google Sans" w:hAnsi="Google Sans"/>
            <w:color w:val="0000ee"/>
            <w:sz w:val="24"/>
            <w:szCs w:val="24"/>
            <w:u w:val="single"/>
            <w:rtl w:val="0"/>
          </w:rPr>
          <w:t xml:space="preserve">https://cqcs.com.br/noticia/reajuste-dos-planos-de-saude-exige-atencao-e-planejamento-dos-brasileiros-antes-da-definicao-da-ans/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futuro da gestão de saúde corporativa: uma análise sobre a redução da sinistralidade no Brasil - Legismap, </w:t>
      </w:r>
      <w:hyperlink r:id="rId8">
        <w:r w:rsidDel="00000000" w:rsidR="00000000" w:rsidRPr="00000000">
          <w:rPr>
            <w:rFonts w:ascii="Google Sans" w:cs="Google Sans" w:eastAsia="Google Sans" w:hAnsi="Google Sans"/>
            <w:color w:val="0000ee"/>
            <w:sz w:val="24"/>
            <w:szCs w:val="24"/>
            <w:u w:val="single"/>
            <w:rtl w:val="0"/>
          </w:rPr>
          <w:t xml:space="preserve">https://legismap.com.br/conteudos/artigos-e-noticias/o-futuro-da-gestao-de-saude-corporativa-uma-analise-sobre-a-reducao-da-sinistralidade-no-brasil</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Gestão de sinistros: o que é e como fazer no plano de saúde - BWG, </w:t>
      </w:r>
      <w:hyperlink r:id="rId9">
        <w:r w:rsidDel="00000000" w:rsidR="00000000" w:rsidRPr="00000000">
          <w:rPr>
            <w:rFonts w:ascii="Google Sans" w:cs="Google Sans" w:eastAsia="Google Sans" w:hAnsi="Google Sans"/>
            <w:color w:val="0000ee"/>
            <w:sz w:val="24"/>
            <w:szCs w:val="24"/>
            <w:u w:val="single"/>
            <w:rtl w:val="0"/>
          </w:rPr>
          <w:t xml:space="preserve">https://www.bwg.com.br/gestao-de-sinistros-e-plano-de-saude/</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O Impacto das Glosas: Como Convênios Afetam a Sustentabilidade da Medicina, </w:t>
      </w:r>
      <w:hyperlink r:id="rId10">
        <w:r w:rsidDel="00000000" w:rsidR="00000000" w:rsidRPr="00000000">
          <w:rPr>
            <w:rFonts w:ascii="Google Sans" w:cs="Google Sans" w:eastAsia="Google Sans" w:hAnsi="Google Sans"/>
            <w:color w:val="0000ee"/>
            <w:sz w:val="24"/>
            <w:szCs w:val="24"/>
            <w:u w:val="single"/>
            <w:rtl w:val="0"/>
          </w:rPr>
          <w:t xml:space="preserve">https://www.healthchess.com.br/O-Impacto-das-Glosas:-Como-Convenios-Afetam-a-Sustentabilidade-da-Medicina</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Glosa Hospitalar 2026: Causas e Como Reduzir, </w:t>
      </w:r>
      <w:hyperlink r:id="rId11">
        <w:r w:rsidDel="00000000" w:rsidR="00000000" w:rsidRPr="00000000">
          <w:rPr>
            <w:rFonts w:ascii="Google Sans" w:cs="Google Sans" w:eastAsia="Google Sans" w:hAnsi="Google Sans"/>
            <w:color w:val="0000ee"/>
            <w:sz w:val="24"/>
            <w:szCs w:val="24"/>
            <w:u w:val="single"/>
            <w:rtl w:val="0"/>
          </w:rPr>
          <w:t xml:space="preserve">https://grupofaires.com.br/glosa-hospitalar/</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 do plano por funcionário 2026: tabela por porte - Axenya, </w:t>
      </w:r>
      <w:hyperlink r:id="rId12">
        <w:r w:rsidDel="00000000" w:rsidR="00000000" w:rsidRPr="00000000">
          <w:rPr>
            <w:rFonts w:ascii="Google Sans" w:cs="Google Sans" w:eastAsia="Google Sans" w:hAnsi="Google Sans"/>
            <w:color w:val="0000ee"/>
            <w:sz w:val="24"/>
            <w:szCs w:val="24"/>
            <w:u w:val="single"/>
            <w:rtl w:val="0"/>
          </w:rPr>
          <w:t xml:space="preserve">https://www.axenya.com/recursos/blog/custo-plano-saude-empresa-por-funcionario-tabela-2026</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Gestor de RH e benefícios corporativos: 7 principais desafios - Bentec Consultoria, </w:t>
      </w:r>
      <w:hyperlink r:id="rId13">
        <w:r w:rsidDel="00000000" w:rsidR="00000000" w:rsidRPr="00000000">
          <w:rPr>
            <w:rFonts w:ascii="Google Sans" w:cs="Google Sans" w:eastAsia="Google Sans" w:hAnsi="Google Sans"/>
            <w:color w:val="0000ee"/>
            <w:sz w:val="24"/>
            <w:szCs w:val="24"/>
            <w:u w:val="single"/>
            <w:rtl w:val="0"/>
          </w:rPr>
          <w:t xml:space="preserve">https://bentecconsultoria.com.br/gestor-de-rh-e-beneficios-corporativos/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Tech - IA na Saúde. Operadoras, Teleconsulta, BPO - Maida Health, </w:t>
      </w:r>
      <w:hyperlink r:id="rId14">
        <w:r w:rsidDel="00000000" w:rsidR="00000000" w:rsidRPr="00000000">
          <w:rPr>
            <w:rFonts w:ascii="Google Sans" w:cs="Google Sans" w:eastAsia="Google Sans" w:hAnsi="Google Sans"/>
            <w:color w:val="0000ee"/>
            <w:sz w:val="24"/>
            <w:szCs w:val="24"/>
            <w:u w:val="single"/>
            <w:rtl w:val="0"/>
          </w:rPr>
          <w:t xml:space="preserve">https://maida.health/solucoes/bpo-tech/</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Conheça 5 benefícios da automação de autorizações médicas - IA na Saúde. Operadoras, Teleconsulta, BPO | Maida Health, </w:t>
      </w:r>
      <w:hyperlink r:id="rId15">
        <w:r w:rsidDel="00000000" w:rsidR="00000000" w:rsidRPr="00000000">
          <w:rPr>
            <w:rFonts w:ascii="Google Sans" w:cs="Google Sans" w:eastAsia="Google Sans" w:hAnsi="Google Sans"/>
            <w:color w:val="0000ee"/>
            <w:sz w:val="24"/>
            <w:szCs w:val="24"/>
            <w:u w:val="single"/>
            <w:rtl w:val="0"/>
          </w:rPr>
          <w:t xml:space="preserve">https://maida.health/conheca-5-beneficios-da-automacao-de-autorizacoes-medicas/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Automação e inteligência artificial em operadoras de saúde - MV, </w:t>
      </w:r>
      <w:hyperlink r:id="rId16">
        <w:r w:rsidDel="00000000" w:rsidR="00000000" w:rsidRPr="00000000">
          <w:rPr>
            <w:rFonts w:ascii="Google Sans" w:cs="Google Sans" w:eastAsia="Google Sans" w:hAnsi="Google Sans"/>
            <w:color w:val="0000ee"/>
            <w:sz w:val="24"/>
            <w:szCs w:val="24"/>
            <w:u w:val="single"/>
            <w:rtl w:val="0"/>
          </w:rPr>
          <w:t xml:space="preserve">https://mv.com.br/blog/automacao-e-ia-operadoras-de-plano-de-saude</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 que serve e o que esperar de uma corretora de planos de saúde empresarial?, </w:t>
      </w:r>
      <w:hyperlink r:id="rId17">
        <w:r w:rsidDel="00000000" w:rsidR="00000000" w:rsidRPr="00000000">
          <w:rPr>
            <w:rFonts w:ascii="Google Sans" w:cs="Google Sans" w:eastAsia="Google Sans" w:hAnsi="Google Sans"/>
            <w:color w:val="0000ee"/>
            <w:sz w:val="24"/>
            <w:szCs w:val="24"/>
            <w:u w:val="single"/>
            <w:rtl w:val="0"/>
          </w:rPr>
          <w:t xml:space="preserve">https://www.piposaude.com.br/blog/corretora-de-planos-de-saude</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Gestão de Benefícios e o que uma corretora pode oferecer - Moltrio, </w:t>
      </w:r>
      <w:hyperlink r:id="rId18">
        <w:r w:rsidDel="00000000" w:rsidR="00000000" w:rsidRPr="00000000">
          <w:rPr>
            <w:rFonts w:ascii="Google Sans" w:cs="Google Sans" w:eastAsia="Google Sans" w:hAnsi="Google Sans"/>
            <w:color w:val="0000ee"/>
            <w:sz w:val="24"/>
            <w:szCs w:val="24"/>
            <w:u w:val="single"/>
            <w:rtl w:val="0"/>
          </w:rPr>
          <w:t xml:space="preserve">https://www.moltrio.com/gestao-de-beneficios/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Conducco | Automação e Agentes de IA para Distribuição de Seguros e Benefícios, </w:t>
      </w:r>
      <w:hyperlink r:id="rId19">
        <w:r w:rsidDel="00000000" w:rsidR="00000000" w:rsidRPr="00000000">
          <w:rPr>
            <w:rFonts w:ascii="Google Sans" w:cs="Google Sans" w:eastAsia="Google Sans" w:hAnsi="Google Sans"/>
            <w:color w:val="0000ee"/>
            <w:sz w:val="24"/>
            <w:szCs w:val="24"/>
            <w:u w:val="single"/>
            <w:rtl w:val="0"/>
          </w:rPr>
          <w:t xml:space="preserve">https://www.conducco.ai/</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SeguroLink - Multicálculo de Seguros e Gestão de Corretoras de Seguros, </w:t>
      </w:r>
      <w:hyperlink r:id="rId20">
        <w:r w:rsidDel="00000000" w:rsidR="00000000" w:rsidRPr="00000000">
          <w:rPr>
            <w:rFonts w:ascii="Google Sans" w:cs="Google Sans" w:eastAsia="Google Sans" w:hAnsi="Google Sans"/>
            <w:color w:val="0000ee"/>
            <w:sz w:val="24"/>
            <w:szCs w:val="24"/>
            <w:u w:val="single"/>
            <w:rtl w:val="0"/>
          </w:rPr>
          <w:t xml:space="preserve">https://segurolink.com.br/</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CADOP SISTEMA DE CADASTRO DE OPERADORAS - Unimed, </w:t>
      </w:r>
      <w:hyperlink r:id="rId21">
        <w:r w:rsidDel="00000000" w:rsidR="00000000" w:rsidRPr="00000000">
          <w:rPr>
            <w:rFonts w:ascii="Google Sans" w:cs="Google Sans" w:eastAsia="Google Sans" w:hAnsi="Google Sans"/>
            <w:color w:val="0000ee"/>
            <w:sz w:val="24"/>
            <w:szCs w:val="24"/>
            <w:u w:val="single"/>
            <w:rtl w:val="0"/>
          </w:rPr>
          <w:t xml:space="preserve">https://www2.unimed.coop.br/nacional/br/saudesuplementar/20220323/REG_SAIBAMAIS_CADOP.pdf</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Plano de Saúde Corporativo com Suporte Completo - ColaboRHa, </w:t>
      </w:r>
      <w:hyperlink r:id="rId22">
        <w:r w:rsidDel="00000000" w:rsidR="00000000" w:rsidRPr="00000000">
          <w:rPr>
            <w:rFonts w:ascii="Google Sans" w:cs="Google Sans" w:eastAsia="Google Sans" w:hAnsi="Google Sans"/>
            <w:color w:val="0000ee"/>
            <w:sz w:val="24"/>
            <w:szCs w:val="24"/>
            <w:u w:val="single"/>
            <w:rtl w:val="0"/>
          </w:rPr>
          <w:t xml:space="preserve">https://colaborha.com.br/saude/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Reajuste do Plano de Saúde Empresarial [2026/2027] - BenefíciosRH, </w:t>
      </w:r>
      <w:hyperlink r:id="rId23">
        <w:r w:rsidDel="00000000" w:rsidR="00000000" w:rsidRPr="00000000">
          <w:rPr>
            <w:rFonts w:ascii="Google Sans" w:cs="Google Sans" w:eastAsia="Google Sans" w:hAnsi="Google Sans"/>
            <w:color w:val="0000ee"/>
            <w:sz w:val="24"/>
            <w:szCs w:val="24"/>
            <w:u w:val="single"/>
            <w:rtl w:val="0"/>
          </w:rPr>
          <w:t xml:space="preserve">https://www.beneficiosrh.com.br/reajuste-plano-de-saude-empresarial-como-funciona-qual-valor-ideal/</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 para gestão de sua corretora de seguros, </w:t>
      </w:r>
      <w:hyperlink r:id="rId24">
        <w:r w:rsidDel="00000000" w:rsidR="00000000" w:rsidRPr="00000000">
          <w:rPr>
            <w:rFonts w:ascii="Google Sans" w:cs="Google Sans" w:eastAsia="Google Sans" w:hAnsi="Google Sans"/>
            <w:color w:val="0000ee"/>
            <w:sz w:val="24"/>
            <w:szCs w:val="24"/>
            <w:u w:val="single"/>
            <w:rtl w:val="0"/>
          </w:rPr>
          <w:t xml:space="preserve">https://crmseguros.com.br/</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 Sistema de Gestão Para Corretoras de Seguros - Grupo SGCOR, </w:t>
      </w:r>
      <w:hyperlink r:id="rId25">
        <w:r w:rsidDel="00000000" w:rsidR="00000000" w:rsidRPr="00000000">
          <w:rPr>
            <w:rFonts w:ascii="Google Sans" w:cs="Google Sans" w:eastAsia="Google Sans" w:hAnsi="Google Sans"/>
            <w:color w:val="0000ee"/>
            <w:sz w:val="24"/>
            <w:szCs w:val="24"/>
            <w:u w:val="single"/>
            <w:rtl w:val="0"/>
          </w:rPr>
          <w:t xml:space="preserve">https://www.sistemagestaocorretor.com.br/</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Automatização de processos: o que muda na rotina da operadora? - TopSaúde Hub, </w:t>
      </w:r>
      <w:hyperlink r:id="rId26">
        <w:r w:rsidDel="00000000" w:rsidR="00000000" w:rsidRPr="00000000">
          <w:rPr>
            <w:rFonts w:ascii="Google Sans" w:cs="Google Sans" w:eastAsia="Google Sans" w:hAnsi="Google Sans"/>
            <w:color w:val="0000ee"/>
            <w:sz w:val="24"/>
            <w:szCs w:val="24"/>
            <w:u w:val="single"/>
            <w:rtl w:val="0"/>
          </w:rPr>
          <w:t xml:space="preserve">https://www.topsaudehub.com.br/blog/tecnologia/automatizacao-de-processos</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Transferência de corretora de saúde: você sabe como fazer?, </w:t>
      </w:r>
      <w:hyperlink r:id="rId27">
        <w:r w:rsidDel="00000000" w:rsidR="00000000" w:rsidRPr="00000000">
          <w:rPr>
            <w:rFonts w:ascii="Google Sans" w:cs="Google Sans" w:eastAsia="Google Sans" w:hAnsi="Google Sans"/>
            <w:color w:val="0000ee"/>
            <w:sz w:val="24"/>
            <w:szCs w:val="24"/>
            <w:u w:val="single"/>
            <w:rtl w:val="0"/>
          </w:rPr>
          <w:t xml:space="preserve">https://www.piposaude.com.br/blog/portabilidade-corretora-de-saude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vender seguro empresarial: guia com 8 dicas práticas | Blog Agendor, </w:t>
      </w:r>
      <w:hyperlink r:id="rId28">
        <w:r w:rsidDel="00000000" w:rsidR="00000000" w:rsidRPr="00000000">
          <w:rPr>
            <w:rFonts w:ascii="Google Sans" w:cs="Google Sans" w:eastAsia="Google Sans" w:hAnsi="Google Sans"/>
            <w:color w:val="0000ee"/>
            <w:sz w:val="24"/>
            <w:szCs w:val="24"/>
            <w:u w:val="single"/>
            <w:rtl w:val="0"/>
          </w:rPr>
          <w:t xml:space="preserve">https://www.agendor.com.br/blog/como-vender-seguro-empresarial/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Sistemas de multicálculo: como escolher a melhor opção para sua corretora - ENS, </w:t>
      </w:r>
      <w:hyperlink r:id="rId29">
        <w:r w:rsidDel="00000000" w:rsidR="00000000" w:rsidRPr="00000000">
          <w:rPr>
            <w:rFonts w:ascii="Google Sans" w:cs="Google Sans" w:eastAsia="Google Sans" w:hAnsi="Google Sans"/>
            <w:color w:val="0000ee"/>
            <w:sz w:val="24"/>
            <w:szCs w:val="24"/>
            <w:u w:val="single"/>
            <w:rtl w:val="0"/>
          </w:rPr>
          <w:t xml:space="preserve">https://www.ens.edu.br/tudo-sobre-seguros/sistemas-de-multicalculo-como-escolher-a-melhor-opcao-para-sua-corretora</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Guia completo de vendas de seguros para Corretores de Seguros - Agger, </w:t>
      </w:r>
      <w:hyperlink r:id="rId30">
        <w:r w:rsidDel="00000000" w:rsidR="00000000" w:rsidRPr="00000000">
          <w:rPr>
            <w:rFonts w:ascii="Google Sans" w:cs="Google Sans" w:eastAsia="Google Sans" w:hAnsi="Google Sans"/>
            <w:color w:val="0000ee"/>
            <w:sz w:val="24"/>
            <w:szCs w:val="24"/>
            <w:u w:val="single"/>
            <w:rtl w:val="0"/>
          </w:rPr>
          <w:t xml:space="preserve">https://www.agger.com.br/blog/guia-de-vendas-de-seguros/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Saúde Bliss: Plataforma IA de seguros. Cadastre e potencialize suas vendas., </w:t>
      </w:r>
      <w:hyperlink r:id="rId31">
        <w:r w:rsidDel="00000000" w:rsidR="00000000" w:rsidRPr="00000000">
          <w:rPr>
            <w:rFonts w:ascii="Google Sans" w:cs="Google Sans" w:eastAsia="Google Sans" w:hAnsi="Google Sans"/>
            <w:color w:val="0000ee"/>
            <w:sz w:val="24"/>
            <w:szCs w:val="24"/>
            <w:u w:val="single"/>
            <w:rtl w:val="0"/>
          </w:rPr>
          <w:t xml:space="preserve">https://www.blissapp.ai/</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usamos IA para a antecipar a utilização de planos de saúde e tornar decisões mais inteligentes - Datarisk, </w:t>
      </w:r>
      <w:hyperlink r:id="rId32">
        <w:r w:rsidDel="00000000" w:rsidR="00000000" w:rsidRPr="00000000">
          <w:rPr>
            <w:rFonts w:ascii="Google Sans" w:cs="Google Sans" w:eastAsia="Google Sans" w:hAnsi="Google Sans"/>
            <w:color w:val="0000ee"/>
            <w:sz w:val="24"/>
            <w:szCs w:val="24"/>
            <w:u w:val="single"/>
            <w:rtl w:val="0"/>
          </w:rPr>
          <w:t xml:space="preserve">https://www.datarisk.io/como-usamos-ia-para-a-antecipar-a-utilizacao-de-planos-de-saude-e-tornar-decisoes-mais-inteligentes/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Tudo sobre BPO financeiro para clínicas - Portal Telemedicina, </w:t>
      </w:r>
      <w:hyperlink r:id="rId33">
        <w:r w:rsidDel="00000000" w:rsidR="00000000" w:rsidRPr="00000000">
          <w:rPr>
            <w:rFonts w:ascii="Google Sans" w:cs="Google Sans" w:eastAsia="Google Sans" w:hAnsi="Google Sans"/>
            <w:color w:val="0000ee"/>
            <w:sz w:val="24"/>
            <w:szCs w:val="24"/>
            <w:u w:val="single"/>
            <w:rtl w:val="0"/>
          </w:rPr>
          <w:t xml:space="preserve">https://portaltelemedicina.com.br/bpo-financeiro-clinicas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APLICAÇÃO DO BPO FINANCEIRO EM EMPRESA DE SERVIÇOS MÉDICOS, </w:t>
      </w:r>
      <w:hyperlink r:id="rId34">
        <w:r w:rsidDel="00000000" w:rsidR="00000000" w:rsidRPr="00000000">
          <w:rPr>
            <w:rFonts w:ascii="Google Sans" w:cs="Google Sans" w:eastAsia="Google Sans" w:hAnsi="Google Sans"/>
            <w:color w:val="0000ee"/>
            <w:sz w:val="24"/>
            <w:szCs w:val="24"/>
            <w:u w:val="single"/>
            <w:rtl w:val="0"/>
          </w:rPr>
          <w:t xml:space="preserve">https://revistaft.com.br/a-aplicacao-do-bpo-financeiro-em-empresa-de-servicos-medicos/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desafios comuns no setor de faturamento hospitalar e como superá-los? - Validador TISS, </w:t>
      </w:r>
      <w:hyperlink r:id="rId35">
        <w:r w:rsidDel="00000000" w:rsidR="00000000" w:rsidRPr="00000000">
          <w:rPr>
            <w:rFonts w:ascii="Google Sans" w:cs="Google Sans" w:eastAsia="Google Sans" w:hAnsi="Google Sans"/>
            <w:color w:val="0000ee"/>
            <w:sz w:val="24"/>
            <w:szCs w:val="24"/>
            <w:u w:val="single"/>
            <w:rtl w:val="0"/>
          </w:rPr>
          <w:t xml:space="preserve">https://www.validadortiss.com.br/desafios-faturamento-hospitalar/</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dicas para aumentar o faturamento de clínicas e consultórios - Botdesigner, </w:t>
      </w:r>
      <w:hyperlink r:id="rId36">
        <w:r w:rsidDel="00000000" w:rsidR="00000000" w:rsidRPr="00000000">
          <w:rPr>
            <w:rFonts w:ascii="Google Sans" w:cs="Google Sans" w:eastAsia="Google Sans" w:hAnsi="Google Sans"/>
            <w:color w:val="0000ee"/>
            <w:sz w:val="24"/>
            <w:szCs w:val="24"/>
            <w:u w:val="single"/>
            <w:rtl w:val="0"/>
          </w:rPr>
          <w:t xml:space="preserve">https://botdesigner.io/dicas-para-aumentar-faturamento-clinicas-de-saude/</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Prospecção de clientes para seguro: saiba como essa estratégia ajudar a sua corretora, </w:t>
      </w:r>
      <w:hyperlink r:id="rId37">
        <w:r w:rsidDel="00000000" w:rsidR="00000000" w:rsidRPr="00000000">
          <w:rPr>
            <w:rFonts w:ascii="Google Sans" w:cs="Google Sans" w:eastAsia="Google Sans" w:hAnsi="Google Sans"/>
            <w:color w:val="0000ee"/>
            <w:sz w:val="24"/>
            <w:szCs w:val="24"/>
            <w:u w:val="single"/>
            <w:rtl w:val="0"/>
          </w:rPr>
          <w:t xml:space="preserve">https://www.baeta.com.br/blog/prospeccao-de-clientes-para-seguro</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Cadastro de Corretores de Seguros - Sincor - SP, </w:t>
      </w:r>
      <w:hyperlink r:id="rId38">
        <w:r w:rsidDel="00000000" w:rsidR="00000000" w:rsidRPr="00000000">
          <w:rPr>
            <w:rFonts w:ascii="Google Sans" w:cs="Google Sans" w:eastAsia="Google Sans" w:hAnsi="Google Sans"/>
            <w:color w:val="0000ee"/>
            <w:sz w:val="24"/>
            <w:szCs w:val="24"/>
            <w:u w:val="single"/>
            <w:rtl w:val="0"/>
          </w:rPr>
          <w:t xml:space="preserve">https://sincor.org.br/beneficios/hub-de-solucoes/cadastro-de-corretores/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técnicas para atrair clientes no setor de seguros, </w:t>
      </w:r>
      <w:hyperlink r:id="rId39">
        <w:r w:rsidDel="00000000" w:rsidR="00000000" w:rsidRPr="00000000">
          <w:rPr>
            <w:rFonts w:ascii="Google Sans" w:cs="Google Sans" w:eastAsia="Google Sans" w:hAnsi="Google Sans"/>
            <w:color w:val="0000ee"/>
            <w:sz w:val="24"/>
            <w:szCs w:val="24"/>
            <w:u w:val="single"/>
            <w:rtl w:val="0"/>
          </w:rPr>
          <w:t xml:space="preserve">https://akadseguros.com.br/blog/vendas/5-tecnicas-para-atrair-clientes-no-setor-de-seguros/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criar uma rotina comercial para uma corretora de seguros - GrupoGC, </w:t>
      </w:r>
      <w:hyperlink r:id="rId40">
        <w:r w:rsidDel="00000000" w:rsidR="00000000" w:rsidRPr="00000000">
          <w:rPr>
            <w:rFonts w:ascii="Google Sans" w:cs="Google Sans" w:eastAsia="Google Sans" w:hAnsi="Google Sans"/>
            <w:color w:val="0000ee"/>
            <w:sz w:val="24"/>
            <w:szCs w:val="24"/>
            <w:u w:val="single"/>
            <w:rtl w:val="0"/>
          </w:rPr>
          <w:t xml:space="preserve">https://grupogcdobrasil.com.br/conteudo/rotina-comercial-corretora/</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hyperlink r:id="rId41">
        <w:r w:rsidDel="00000000" w:rsidR="00000000" w:rsidRPr="00000000">
          <w:rPr>
            <w:rFonts w:ascii="Google Sans" w:cs="Google Sans" w:eastAsia="Google Sans" w:hAnsi="Google Sans"/>
            <w:color w:val="0000ee"/>
            <w:sz w:val="24"/>
            <w:szCs w:val="24"/>
            <w:u w:val="single"/>
            <w:rtl w:val="0"/>
          </w:rPr>
          <w:t xml:space="preserve">https://baita.ac/insights/como-vender-para-hospitais-e-clinicas-b2b-mm50v6zx#:~:text=Como%20Vender%20para%20Hospitais%20e,valida%C3%A7%C3%A3o%20e%20aus%C3%AAncia%20de%20refer%C3%AAncias.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Ciclo de Receita Hospitalar: Conceito, Etapas e Boas Práticas - ZG Soluções, </w:t>
      </w:r>
      <w:hyperlink r:id="rId42">
        <w:r w:rsidDel="00000000" w:rsidR="00000000" w:rsidRPr="00000000">
          <w:rPr>
            <w:rFonts w:ascii="Google Sans" w:cs="Google Sans" w:eastAsia="Google Sans" w:hAnsi="Google Sans"/>
            <w:color w:val="0000ee"/>
            <w:sz w:val="24"/>
            <w:szCs w:val="24"/>
            <w:u w:val="single"/>
            <w:rtl w:val="0"/>
          </w:rPr>
          <w:t xml:space="preserve">https://zgsolucoes.com.br/ciclo-de-receita-hospitalar-conceito-etapas-e-boas-praticas/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Faturamento TISS/TUSS: guia completo para clínicas - App Health, </w:t>
      </w:r>
      <w:hyperlink r:id="rId43">
        <w:r w:rsidDel="00000000" w:rsidR="00000000" w:rsidRPr="00000000">
          <w:rPr>
            <w:rFonts w:ascii="Google Sans" w:cs="Google Sans" w:eastAsia="Google Sans" w:hAnsi="Google Sans"/>
            <w:color w:val="0000ee"/>
            <w:sz w:val="24"/>
            <w:szCs w:val="24"/>
            <w:u w:val="single"/>
            <w:rtl w:val="0"/>
          </w:rPr>
          <w:t xml:space="preserve">https://www.apphealth.com.br/faturamento-tiss-tuss-guia-completo</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Faturamento de Guias Médicas: TISS/TUSS, glosas e repasse automático. - Medbolso, </w:t>
      </w:r>
      <w:hyperlink r:id="rId44">
        <w:r w:rsidDel="00000000" w:rsidR="00000000" w:rsidRPr="00000000">
          <w:rPr>
            <w:rFonts w:ascii="Google Sans" w:cs="Google Sans" w:eastAsia="Google Sans" w:hAnsi="Google Sans"/>
            <w:color w:val="0000ee"/>
            <w:sz w:val="24"/>
            <w:szCs w:val="24"/>
            <w:u w:val="single"/>
            <w:rtl w:val="0"/>
          </w:rPr>
          <w:t xml:space="preserve">https://medbolso.com.br/faturamento-guias</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Aumentar o Faturamento da Clínica: 11 Passos Práticos - MedConsulting, </w:t>
      </w:r>
      <w:hyperlink r:id="rId45">
        <w:r w:rsidDel="00000000" w:rsidR="00000000" w:rsidRPr="00000000">
          <w:rPr>
            <w:rFonts w:ascii="Google Sans" w:cs="Google Sans" w:eastAsia="Google Sans" w:hAnsi="Google Sans"/>
            <w:color w:val="0000ee"/>
            <w:sz w:val="24"/>
            <w:szCs w:val="24"/>
            <w:u w:val="single"/>
            <w:rtl w:val="0"/>
          </w:rPr>
          <w:t xml:space="preserve">https://medconsulting.com.br/como-aumentar-faturamento-da-clinica/</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Glosas na saúde: guia completo dos tipos, causas e impactos no faturamento - Benner, </w:t>
      </w:r>
      <w:hyperlink r:id="rId46">
        <w:r w:rsidDel="00000000" w:rsidR="00000000" w:rsidRPr="00000000">
          <w:rPr>
            <w:rFonts w:ascii="Google Sans" w:cs="Google Sans" w:eastAsia="Google Sans" w:hAnsi="Google Sans"/>
            <w:color w:val="0000ee"/>
            <w:sz w:val="24"/>
            <w:szCs w:val="24"/>
            <w:u w:val="single"/>
            <w:rtl w:val="0"/>
          </w:rPr>
          <w:t xml:space="preserve">https://benner.com.br/blog/glosas-na-saude-tipos-causas-e-impactos-no-faturamento</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Glosas: saiba o que são e como evitá-las - Rivio, </w:t>
      </w:r>
      <w:hyperlink r:id="rId47">
        <w:r w:rsidDel="00000000" w:rsidR="00000000" w:rsidRPr="00000000">
          <w:rPr>
            <w:rFonts w:ascii="Google Sans" w:cs="Google Sans" w:eastAsia="Google Sans" w:hAnsi="Google Sans"/>
            <w:color w:val="0000ee"/>
            <w:sz w:val="24"/>
            <w:szCs w:val="24"/>
            <w:u w:val="single"/>
            <w:rtl w:val="0"/>
          </w:rPr>
          <w:t xml:space="preserve">https://www.rivio.com.br/blog/glosas-o-que-sao</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fazer faturamento TISS: passo a passo completo para clínicas - Amplimed, </w:t>
      </w:r>
      <w:hyperlink r:id="rId48">
        <w:r w:rsidDel="00000000" w:rsidR="00000000" w:rsidRPr="00000000">
          <w:rPr>
            <w:rFonts w:ascii="Google Sans" w:cs="Google Sans" w:eastAsia="Google Sans" w:hAnsi="Google Sans"/>
            <w:color w:val="0000ee"/>
            <w:sz w:val="24"/>
            <w:szCs w:val="24"/>
            <w:u w:val="single"/>
            <w:rtl w:val="0"/>
          </w:rPr>
          <w:t xml:space="preserve">https://www.amplimed.com.br/blog/faturamento-tiss/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Glosas médicas: Estratégia para transformar prejuízo em receita - Migalhas, </w:t>
      </w:r>
      <w:hyperlink r:id="rId49">
        <w:r w:rsidDel="00000000" w:rsidR="00000000" w:rsidRPr="00000000">
          <w:rPr>
            <w:rFonts w:ascii="Google Sans" w:cs="Google Sans" w:eastAsia="Google Sans" w:hAnsi="Google Sans"/>
            <w:color w:val="0000ee"/>
            <w:sz w:val="24"/>
            <w:szCs w:val="24"/>
            <w:u w:val="single"/>
            <w:rtl w:val="0"/>
          </w:rPr>
          <w:t xml:space="preserve">https://www.migalhas.com.br/depeso/439501/glosas-medicas-estrategia-para-transformar-prejuizo-em-receita</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Faturamento médico: o que é e como evitar glosas na clínica - ProDoctor Software, </w:t>
      </w:r>
      <w:hyperlink r:id="rId50">
        <w:r w:rsidDel="00000000" w:rsidR="00000000" w:rsidRPr="00000000">
          <w:rPr>
            <w:rFonts w:ascii="Google Sans" w:cs="Google Sans" w:eastAsia="Google Sans" w:hAnsi="Google Sans"/>
            <w:color w:val="0000ee"/>
            <w:sz w:val="24"/>
            <w:szCs w:val="24"/>
            <w:u w:val="single"/>
            <w:rtl w:val="0"/>
          </w:rPr>
          <w:t xml:space="preserve">https://prodoctor.net/blog/faturamento-medico/</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para Faturamento médico e Emissão de Guias TISS | ProDoctor., </w:t>
      </w:r>
      <w:hyperlink r:id="rId51">
        <w:r w:rsidDel="00000000" w:rsidR="00000000" w:rsidRPr="00000000">
          <w:rPr>
            <w:rFonts w:ascii="Google Sans" w:cs="Google Sans" w:eastAsia="Google Sans" w:hAnsi="Google Sans"/>
            <w:color w:val="0000ee"/>
            <w:sz w:val="24"/>
            <w:szCs w:val="24"/>
            <w:u w:val="single"/>
            <w:rtl w:val="0"/>
          </w:rPr>
          <w:t xml:space="preserve">https://prodoctor.net/funcionalidades/faturamento/</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GLOSAS NOS SERVIÇOS DE SAÚDE - Portal Gov.br, </w:t>
      </w:r>
      <w:hyperlink r:id="rId52">
        <w:r w:rsidDel="00000000" w:rsidR="00000000" w:rsidRPr="00000000">
          <w:rPr>
            <w:rFonts w:ascii="Google Sans" w:cs="Google Sans" w:eastAsia="Google Sans" w:hAnsi="Google Sans"/>
            <w:color w:val="0000ee"/>
            <w:sz w:val="24"/>
            <w:szCs w:val="24"/>
            <w:u w:val="single"/>
            <w:rtl w:val="0"/>
          </w:rPr>
          <w:t xml:space="preserve">https://www.gov.br/ans/pt-br/acesso-a-informacao/participacao-da-sociedade/camara-de-saude-suplementar/Glosas_nos_Servios_de_Sade__FBH.pdf</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BPO Financeiro: como terceirizar e melhorar em clínicas - Support Health, </w:t>
      </w:r>
      <w:hyperlink r:id="rId53">
        <w:r w:rsidDel="00000000" w:rsidR="00000000" w:rsidRPr="00000000">
          <w:rPr>
            <w:rFonts w:ascii="Google Sans" w:cs="Google Sans" w:eastAsia="Google Sans" w:hAnsi="Google Sans"/>
            <w:color w:val="0000ee"/>
            <w:sz w:val="24"/>
            <w:szCs w:val="24"/>
            <w:u w:val="single"/>
            <w:rtl w:val="0"/>
          </w:rPr>
          <w:t xml:space="preserve">https://www.supporthealth.com.br/artigos/bpo-financeiro-como-terceirizar-e-melhorar-em-clinicas/</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Captação de clientes para clínicas ocupacionais: 6 canais - Mais Laudo, </w:t>
      </w:r>
      <w:hyperlink r:id="rId54">
        <w:r w:rsidDel="00000000" w:rsidR="00000000" w:rsidRPr="00000000">
          <w:rPr>
            <w:rFonts w:ascii="Google Sans" w:cs="Google Sans" w:eastAsia="Google Sans" w:hAnsi="Google Sans"/>
            <w:color w:val="0000ee"/>
            <w:sz w:val="24"/>
            <w:szCs w:val="24"/>
            <w:u w:val="single"/>
            <w:rtl w:val="0"/>
          </w:rPr>
          <w:t xml:space="preserve">https://maislaudo.com.br/blog/os-6-principais-canais-de-captacao-de-clientes-para-clinicas-ocupacionais-e-como-usar-cada-um/</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dicas para aumentar suas vendas B2B no setor de saúde - Speedio, </w:t>
      </w:r>
      <w:hyperlink r:id="rId55">
        <w:r w:rsidDel="00000000" w:rsidR="00000000" w:rsidRPr="00000000">
          <w:rPr>
            <w:rFonts w:ascii="Google Sans" w:cs="Google Sans" w:eastAsia="Google Sans" w:hAnsi="Google Sans"/>
            <w:color w:val="0000ee"/>
            <w:sz w:val="24"/>
            <w:szCs w:val="24"/>
            <w:u w:val="single"/>
            <w:rtl w:val="0"/>
          </w:rPr>
          <w:t xml:space="preserve">https://speedio.com.br/blog/vendas-b2b-no-setor-de-saude/</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para planos de saúde: 5 formas de potencializar suas vendas - Smark, </w:t>
      </w:r>
      <w:hyperlink r:id="rId56">
        <w:r w:rsidDel="00000000" w:rsidR="00000000" w:rsidRPr="00000000">
          <w:rPr>
            <w:rFonts w:ascii="Google Sans" w:cs="Google Sans" w:eastAsia="Google Sans" w:hAnsi="Google Sans"/>
            <w:color w:val="0000ee"/>
            <w:sz w:val="24"/>
            <w:szCs w:val="24"/>
            <w:u w:val="single"/>
            <w:rtl w:val="0"/>
          </w:rPr>
          <w:t xml:space="preserve">https://smarksaude.com.br/ia-para-planos-de-saude/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upogcdobrasil.com.br/conteudo/rotina-comercial-corretora/" TargetMode="External"/><Relationship Id="rId42" Type="http://schemas.openxmlformats.org/officeDocument/2006/relationships/hyperlink" Target="https://zgsolucoes.com.br/ciclo-de-receita-hospitalar-conceito-etapas-e-boas-praticas/" TargetMode="External"/><Relationship Id="rId41" Type="http://schemas.openxmlformats.org/officeDocument/2006/relationships/hyperlink" Target="https://baita.ac/insights/como-vender-para-hospitais-e-clinicas-b2b-mm50v6zx#:~:text=Como%20Vender%20para%20Hospitais%20e,valida%C3%A7%C3%A3o%20e%20aus%C3%AAncia%20de%20refer%C3%AAncias." TargetMode="External"/><Relationship Id="rId44" Type="http://schemas.openxmlformats.org/officeDocument/2006/relationships/hyperlink" Target="https://medbolso.com.br/faturamento-guias" TargetMode="External"/><Relationship Id="rId43" Type="http://schemas.openxmlformats.org/officeDocument/2006/relationships/hyperlink" Target="https://www.apphealth.com.br/faturamento-tiss-tuss-guia-completo" TargetMode="External"/><Relationship Id="rId46" Type="http://schemas.openxmlformats.org/officeDocument/2006/relationships/hyperlink" Target="https://benner.com.br/blog/glosas-na-saude-tipos-causas-e-impactos-no-faturamento" TargetMode="External"/><Relationship Id="rId45" Type="http://schemas.openxmlformats.org/officeDocument/2006/relationships/hyperlink" Target="https://medconsulting.com.br/como-aumentar-faturamento-da-clin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wg.com.br/gestao-de-sinistros-e-plano-de-saude/" TargetMode="External"/><Relationship Id="rId48" Type="http://schemas.openxmlformats.org/officeDocument/2006/relationships/hyperlink" Target="https://www.amplimed.com.br/blog/faturamento-tiss/" TargetMode="External"/><Relationship Id="rId47" Type="http://schemas.openxmlformats.org/officeDocument/2006/relationships/hyperlink" Target="https://www.rivio.com.br/blog/glosas-o-que-sao" TargetMode="External"/><Relationship Id="rId49" Type="http://schemas.openxmlformats.org/officeDocument/2006/relationships/hyperlink" Target="https://www.migalhas.com.br/depeso/439501/glosas-medicas-estrategia-para-transformar-prejuizo-em-receita" TargetMode="External"/><Relationship Id="rId5" Type="http://schemas.openxmlformats.org/officeDocument/2006/relationships/styles" Target="styles.xml"/><Relationship Id="rId6" Type="http://schemas.openxmlformats.org/officeDocument/2006/relationships/hyperlink" Target="https://www.suridata.com.br/blog/saude-corporativa-em-2026-o-que-mudou-e-por-que-sua-empresa-precisa-agir-agora" TargetMode="External"/><Relationship Id="rId7" Type="http://schemas.openxmlformats.org/officeDocument/2006/relationships/hyperlink" Target="https://cqcs.com.br/noticia/reajuste-dos-planos-de-saude-exige-atencao-e-planejamento-dos-brasileiros-antes-da-definicao-da-ans/" TargetMode="External"/><Relationship Id="rId8" Type="http://schemas.openxmlformats.org/officeDocument/2006/relationships/hyperlink" Target="https://legismap.com.br/conteudos/artigos-e-noticias/o-futuro-da-gestao-de-saude-corporativa-uma-analise-sobre-a-reducao-da-sinistralidade-no-brasil" TargetMode="External"/><Relationship Id="rId31" Type="http://schemas.openxmlformats.org/officeDocument/2006/relationships/hyperlink" Target="https://www.blissapp.ai/" TargetMode="External"/><Relationship Id="rId30" Type="http://schemas.openxmlformats.org/officeDocument/2006/relationships/hyperlink" Target="https://www.agger.com.br/blog/guia-de-vendas-de-seguros/" TargetMode="External"/><Relationship Id="rId33" Type="http://schemas.openxmlformats.org/officeDocument/2006/relationships/hyperlink" Target="https://portaltelemedicina.com.br/bpo-financeiro-clinicas" TargetMode="External"/><Relationship Id="rId32" Type="http://schemas.openxmlformats.org/officeDocument/2006/relationships/hyperlink" Target="https://www.datarisk.io/como-usamos-ia-para-a-antecipar-a-utilizacao-de-planos-de-saude-e-tornar-decisoes-mais-inteligentes/" TargetMode="External"/><Relationship Id="rId35" Type="http://schemas.openxmlformats.org/officeDocument/2006/relationships/hyperlink" Target="https://www.validadortiss.com.br/desafios-faturamento-hospitalar/" TargetMode="External"/><Relationship Id="rId34" Type="http://schemas.openxmlformats.org/officeDocument/2006/relationships/hyperlink" Target="https://revistaft.com.br/a-aplicacao-do-bpo-financeiro-em-empresa-de-servicos-medicos/" TargetMode="External"/><Relationship Id="rId37" Type="http://schemas.openxmlformats.org/officeDocument/2006/relationships/hyperlink" Target="https://www.baeta.com.br/blog/prospeccao-de-clientes-para-seguro" TargetMode="External"/><Relationship Id="rId36" Type="http://schemas.openxmlformats.org/officeDocument/2006/relationships/hyperlink" Target="https://botdesigner.io/dicas-para-aumentar-faturamento-clinicas-de-saude/" TargetMode="External"/><Relationship Id="rId39" Type="http://schemas.openxmlformats.org/officeDocument/2006/relationships/hyperlink" Target="https://akadseguros.com.br/blog/vendas/5-tecnicas-para-atrair-clientes-no-setor-de-seguros/" TargetMode="External"/><Relationship Id="rId38" Type="http://schemas.openxmlformats.org/officeDocument/2006/relationships/hyperlink" Target="https://sincor.org.br/beneficios/hub-de-solucoes/cadastro-de-corretores/" TargetMode="External"/><Relationship Id="rId20" Type="http://schemas.openxmlformats.org/officeDocument/2006/relationships/hyperlink" Target="https://segurolink.com.br/" TargetMode="External"/><Relationship Id="rId22" Type="http://schemas.openxmlformats.org/officeDocument/2006/relationships/hyperlink" Target="https://colaborha.com.br/saude/" TargetMode="External"/><Relationship Id="rId21" Type="http://schemas.openxmlformats.org/officeDocument/2006/relationships/hyperlink" Target="https://www2.unimed.coop.br/nacional/br/saudesuplementar/20220323/REG_SAIBAMAIS_CADOP.pdf" TargetMode="External"/><Relationship Id="rId24" Type="http://schemas.openxmlformats.org/officeDocument/2006/relationships/hyperlink" Target="https://crmseguros.com.br/" TargetMode="External"/><Relationship Id="rId23" Type="http://schemas.openxmlformats.org/officeDocument/2006/relationships/hyperlink" Target="https://www.beneficiosrh.com.br/reajuste-plano-de-saude-empresarial-como-funciona-qual-valor-ideal/" TargetMode="External"/><Relationship Id="rId26" Type="http://schemas.openxmlformats.org/officeDocument/2006/relationships/hyperlink" Target="https://www.topsaudehub.com.br/blog/tecnologia/automatizacao-de-processos" TargetMode="External"/><Relationship Id="rId25" Type="http://schemas.openxmlformats.org/officeDocument/2006/relationships/hyperlink" Target="https://www.sistemagestaocorretor.com.br/" TargetMode="External"/><Relationship Id="rId28" Type="http://schemas.openxmlformats.org/officeDocument/2006/relationships/hyperlink" Target="https://www.agendor.com.br/blog/como-vender-seguro-empresarial/" TargetMode="External"/><Relationship Id="rId27" Type="http://schemas.openxmlformats.org/officeDocument/2006/relationships/hyperlink" Target="https://www.piposaude.com.br/blog/portabilidade-corretora-de-saude" TargetMode="External"/><Relationship Id="rId29" Type="http://schemas.openxmlformats.org/officeDocument/2006/relationships/hyperlink" Target="https://www.ens.edu.br/tudo-sobre-seguros/sistemas-de-multicalculo-como-escolher-a-melhor-opcao-para-sua-corretora" TargetMode="External"/><Relationship Id="rId51" Type="http://schemas.openxmlformats.org/officeDocument/2006/relationships/hyperlink" Target="https://prodoctor.net/funcionalidades/faturamento/" TargetMode="External"/><Relationship Id="rId50" Type="http://schemas.openxmlformats.org/officeDocument/2006/relationships/hyperlink" Target="https://prodoctor.net/blog/faturamento-medico/" TargetMode="External"/><Relationship Id="rId53" Type="http://schemas.openxmlformats.org/officeDocument/2006/relationships/hyperlink" Target="https://www.supporthealth.com.br/artigos/bpo-financeiro-como-terceirizar-e-melhorar-em-clinicas/" TargetMode="External"/><Relationship Id="rId52" Type="http://schemas.openxmlformats.org/officeDocument/2006/relationships/hyperlink" Target="https://www.gov.br/ans/pt-br/acesso-a-informacao/participacao-da-sociedade/camara-de-saude-suplementar/Glosas_nos_Servios_de_Sade__FBH.pdf" TargetMode="External"/><Relationship Id="rId11" Type="http://schemas.openxmlformats.org/officeDocument/2006/relationships/hyperlink" Target="https://grupofaires.com.br/glosa-hospitalar/" TargetMode="External"/><Relationship Id="rId55" Type="http://schemas.openxmlformats.org/officeDocument/2006/relationships/hyperlink" Target="https://speedio.com.br/blog/vendas-b2b-no-setor-de-saude/" TargetMode="External"/><Relationship Id="rId10" Type="http://schemas.openxmlformats.org/officeDocument/2006/relationships/hyperlink" Target="https://www.healthchess.com.br/O-Impacto-das-Glosas:-Como-Convenios-Afetam-a-Sustentabilidade-da-Medicina" TargetMode="External"/><Relationship Id="rId54" Type="http://schemas.openxmlformats.org/officeDocument/2006/relationships/hyperlink" Target="https://maislaudo.com.br/blog/os-6-principais-canais-de-captacao-de-clientes-para-clinicas-ocupacionais-e-como-usar-cada-um/" TargetMode="External"/><Relationship Id="rId13" Type="http://schemas.openxmlformats.org/officeDocument/2006/relationships/hyperlink" Target="https://bentecconsultoria.com.br/gestor-de-rh-e-beneficios-corporativos/" TargetMode="External"/><Relationship Id="rId12" Type="http://schemas.openxmlformats.org/officeDocument/2006/relationships/hyperlink" Target="https://www.axenya.com/recursos/blog/custo-plano-saude-empresa-por-funcionario-tabela-2026" TargetMode="External"/><Relationship Id="rId56" Type="http://schemas.openxmlformats.org/officeDocument/2006/relationships/hyperlink" Target="https://smarksaude.com.br/ia-para-planos-de-saude/" TargetMode="External"/><Relationship Id="rId15" Type="http://schemas.openxmlformats.org/officeDocument/2006/relationships/hyperlink" Target="https://maida.health/conheca-5-beneficios-da-automacao-de-autorizacoes-medicas/" TargetMode="External"/><Relationship Id="rId14" Type="http://schemas.openxmlformats.org/officeDocument/2006/relationships/hyperlink" Target="https://maida.health/solucoes/bpo-tech/" TargetMode="External"/><Relationship Id="rId17" Type="http://schemas.openxmlformats.org/officeDocument/2006/relationships/hyperlink" Target="https://www.piposaude.com.br/blog/corretora-de-planos-de-saude" TargetMode="External"/><Relationship Id="rId16" Type="http://schemas.openxmlformats.org/officeDocument/2006/relationships/hyperlink" Target="https://mv.com.br/blog/automacao-e-ia-operadoras-de-plano-de-saude" TargetMode="External"/><Relationship Id="rId19" Type="http://schemas.openxmlformats.org/officeDocument/2006/relationships/hyperlink" Target="https://www.conducco.ai/" TargetMode="External"/><Relationship Id="rId18" Type="http://schemas.openxmlformats.org/officeDocument/2006/relationships/hyperlink" Target="https://www.moltrio.com/gestao-de-benefic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