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e8crqj7u1k0" w:id="0"/>
      <w:bookmarkEnd w:id="0"/>
      <w:r w:rsidDel="00000000" w:rsidR="00000000" w:rsidRPr="00000000">
        <w:rPr>
          <w:rtl w:val="0"/>
        </w:rPr>
        <w:t xml:space="preserve">Modelo de Negócio de Corretoras de Planos de Saúde para PMEs</w:t>
      </w:r>
    </w:p>
    <w:p w:rsidR="00000000" w:rsidDel="00000000" w:rsidP="00000000" w:rsidRDefault="00000000" w:rsidRPr="00000000" w14:paraId="00000002">
      <w:pPr>
        <w:rPr/>
      </w:pPr>
      <w:r w:rsidDel="00000000" w:rsidR="00000000" w:rsidRPr="00000000">
        <w:rPr>
          <w:b w:val="1"/>
          <w:bCs w:val="1"/>
          <w:rtl w:val="0"/>
        </w:rPr>
        <w:t xml:space="preserve">Resumo Executivo:</w:t>
      </w:r>
      <w:r w:rsidDel="00000000" w:rsidR="00000000" w:rsidRPr="00000000">
        <w:rPr>
          <w:rtl w:val="0"/>
        </w:rPr>
        <w:t xml:space="preserve"> Corretoras de saúde ganham comissões iniciais (por venda) e recorrentes (por renovação). Por exemplo, uma comissão de </w:t>
      </w:r>
      <w:r w:rsidDel="00000000" w:rsidR="00000000" w:rsidRPr="00000000">
        <w:rPr>
          <w:b w:val="1"/>
          <w:bCs w:val="1"/>
          <w:rtl w:val="0"/>
        </w:rPr>
        <w:t xml:space="preserve">15% inicial + 2% mensal</w:t>
      </w:r>
      <w:r w:rsidDel="00000000" w:rsidR="00000000" w:rsidRPr="00000000">
        <w:rPr>
          <w:rtl w:val="0"/>
        </w:rPr>
        <w:t xml:space="preserve"> num plano de R$500 resulta em R$75 mais R$10/mês. Ao longo de 1, 3 e 5 anos essa estratégia pode render dezenas de salários mensais (veja tabela abaixo). No entanto, alta sinistralidade tende a elevar reajustes (ANS: contratos &lt;30 vidas tiveram +17,8% de reajuste vs 13,2% em maiores) e gerar churn: planos com sinistralidade &gt;85% entram em “zona de risco” de aumentos drásticos ou cancelamento. Isso afeta diretamente a receita do corretor, pois 12% dos beneficiários trocam de operadora por insatisfação com o corretor.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Para evitar essa perda, corretores atuam hoje como consultores de benefícios: oferecem </w:t>
      </w:r>
      <w:r w:rsidDel="00000000" w:rsidR="00000000" w:rsidRPr="00000000">
        <w:rPr>
          <w:b w:val="1"/>
          <w:bCs w:val="1"/>
          <w:rtl w:val="0"/>
        </w:rPr>
        <w:t xml:space="preserve">gestão de saúde/RH</w:t>
      </w:r>
      <w:r w:rsidDel="00000000" w:rsidR="00000000" w:rsidRPr="00000000">
        <w:rPr>
          <w:rtl w:val="0"/>
        </w:rPr>
        <w:t xml:space="preserve"> (monitorando uso do plano e promovendo programas de prevenção), </w:t>
      </w:r>
      <w:r w:rsidDel="00000000" w:rsidR="00000000" w:rsidRPr="00000000">
        <w:rPr>
          <w:b w:val="1"/>
          <w:bCs w:val="1"/>
          <w:rtl w:val="0"/>
        </w:rPr>
        <w:t xml:space="preserve">telemedicina</w:t>
      </w:r>
      <w:r w:rsidDel="00000000" w:rsidR="00000000" w:rsidRPr="00000000">
        <w:rPr>
          <w:rtl w:val="0"/>
        </w:rPr>
        <w:t xml:space="preserve"> e outros serviços para aumentar valor percebido e retenção. No backoffice, há gargalos operacionais – da prospecção à renovação – que frequentemente demandam processos manuais intensivos. Isso abre oportunidades claras para automação com IA: por exemplo, chatbots via WhatsApp podem qualificar leads em 30s, agilizando o funil de vendas (responder leads em &lt;5min dobra a conversão). Da mesma forma, sistemas de </w:t>
      </w:r>
      <w:r w:rsidDel="00000000" w:rsidR="00000000" w:rsidRPr="00000000">
        <w:rPr>
          <w:b w:val="1"/>
          <w:bCs w:val="1"/>
          <w:rtl w:val="0"/>
        </w:rPr>
        <w:t xml:space="preserve">pipeline de renovações automatizado</w:t>
      </w:r>
      <w:r w:rsidDel="00000000" w:rsidR="00000000" w:rsidRPr="00000000">
        <w:rPr>
          <w:rtl w:val="0"/>
        </w:rPr>
        <w:t xml:space="preserve"> podem elevar a retenção em até ~76%, evitando perdas de carteira por esquecimento de follow-up.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Suposições/Variáveis Consideradas:</w:t>
      </w:r>
      <w:r w:rsidDel="00000000" w:rsidR="00000000" w:rsidRPr="00000000">
        <w:rPr>
          <w:rtl w:val="0"/>
        </w:rPr>
        <w:t xml:space="preserve"> mercado brasileiro (ANS); PMEs de ~5–200 vidas; comissão inicial ~10–15% da mensalidade vs comissão vitalícia ~2–5% mensais (valores de mercado).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Perguntas-Chave para Refinar a Pesquisa: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Qual o porte exato das empresas-alvo (número de vidas ou funcionários) dentro da definição de PME para este estudo?</w:t>
      </w:r>
    </w:p>
    <w:p w:rsidR="00000000" w:rsidDel="00000000" w:rsidP="00000000" w:rsidRDefault="00000000" w:rsidRPr="00000000" w14:paraId="0000000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Deve-se focar apenas em planos de saúde empresariais ou incluir também odonto/vida?</w:t>
      </w:r>
    </w:p>
    <w:p w:rsidR="00000000" w:rsidDel="00000000" w:rsidP="00000000" w:rsidRDefault="00000000" w:rsidRPr="00000000" w14:paraId="0000000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Qual é o principal objetivo do IA: reduzir custos operacionais ou melhorar a retenção de clientes (ex.: metas específicas de churn ou NPS)?</w:t>
      </w:r>
    </w:p>
    <w:p w:rsidR="00000000" w:rsidDel="00000000" w:rsidP="00000000" w:rsidRDefault="00000000" w:rsidRPr="00000000" w14:paraId="0000000D">
      <w:pPr>
        <w:pStyle w:val="Heading2"/>
        <w:rPr/>
      </w:pPr>
      <w:bookmarkStart w:colFirst="0" w:colLast="0" w:name="_1rcmmgro1qd2" w:id="1"/>
      <w:bookmarkEnd w:id="1"/>
      <w:r w:rsidDel="00000000" w:rsidR="00000000" w:rsidRPr="00000000">
        <w:rPr>
          <w:rtl w:val="0"/>
        </w:rPr>
        <w:t xml:space="preserve">1. Ciclo de Vida do Cliente e Geração de Receita</w:t>
      </w:r>
    </w:p>
    <w:p w:rsidR="00000000" w:rsidDel="00000000" w:rsidP="00000000" w:rsidRDefault="00000000" w:rsidRPr="00000000" w14:paraId="0000000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Comissão de angariação (venda inicial):</w:t>
      </w:r>
      <w:r w:rsidDel="00000000" w:rsidR="00000000" w:rsidRPr="00000000">
        <w:rPr>
          <w:rtl w:val="0"/>
        </w:rPr>
        <w:t xml:space="preserve"> Pago uma única vez na assinatura do contrato. Normalmente é calculado em % sobre a primeira mensalidade ou sobre o faturamento total inicial. Em planos empresariais, varia tipicamente </w:t>
      </w:r>
      <w:r w:rsidDel="00000000" w:rsidR="00000000" w:rsidRPr="00000000">
        <w:rPr>
          <w:b w:val="1"/>
          <w:bCs w:val="1"/>
          <w:rtl w:val="0"/>
        </w:rPr>
        <w:t xml:space="preserve">5–15%</w:t>
      </w:r>
      <w:r w:rsidDel="00000000" w:rsidR="00000000" w:rsidRPr="00000000">
        <w:rPr>
          <w:rtl w:val="0"/>
        </w:rPr>
        <w:t xml:space="preserve"> do faturamento do contrato. Ex.: contrato anual de R$20.000 rende ~R$1.600 de comissão a 8%.</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Comissão de renovação/vitalícia:</w:t>
      </w:r>
      <w:r w:rsidDel="00000000" w:rsidR="00000000" w:rsidRPr="00000000">
        <w:rPr>
          <w:rtl w:val="0"/>
        </w:rPr>
        <w:t xml:space="preserve"> Pago periodicamente (geralmente mensal) enquanto o plano estiver ativo. É um % menor (p. ex. </w:t>
      </w:r>
      <w:r w:rsidDel="00000000" w:rsidR="00000000" w:rsidRPr="00000000">
        <w:rPr>
          <w:b w:val="1"/>
          <w:bCs w:val="1"/>
          <w:rtl w:val="0"/>
        </w:rPr>
        <w:t xml:space="preserve">2–5%</w:t>
      </w:r>
      <w:r w:rsidDel="00000000" w:rsidR="00000000" w:rsidRPr="00000000">
        <w:rPr>
          <w:rtl w:val="0"/>
        </w:rPr>
        <w:t xml:space="preserve"> da mensalidade). Esse valor gera receita estável: por cada ano ativo do cliente, o corretor recebe essas parcelas.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Receita ao longo do tempo:</w:t>
      </w:r>
      <w:r w:rsidDel="00000000" w:rsidR="00000000" w:rsidRPr="00000000">
        <w:rPr>
          <w:rtl w:val="0"/>
        </w:rPr>
        <w:t xml:space="preserve"> Separamos dois cenários ilustrativos (valores em R$ para um plano total de R$10.000/mês, 1.ª mensalidade R$10k):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8333333333333"/>
        <w:gridCol w:w="1384.8333333333333"/>
        <w:gridCol w:w="1384.8333333333333"/>
        <w:gridCol w:w="1384.8333333333333"/>
        <w:gridCol w:w="1384.8333333333333"/>
        <w:gridCol w:w="1384.8333333333333"/>
        <w:tblGridChange w:id="0">
          <w:tblGrid>
            <w:gridCol w:w="1384.8333333333333"/>
            <w:gridCol w:w="1384.8333333333333"/>
            <w:gridCol w:w="1384.8333333333333"/>
            <w:gridCol w:w="1384.8333333333333"/>
            <w:gridCol w:w="1384.8333333333333"/>
            <w:gridCol w:w="138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Estratégia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Comissão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Comissão mensal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Receita 1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Receita 3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Receita 5 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Alta inicial + baixa recorrente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15% (R$1.500)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 (R$200)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R$3.900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R$8.700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R$13.500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Baixa inicial + alta recorrente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5% (R$500)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4% (R$400)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R$5.300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R$14.900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R$24.500</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Esses números exemplificam como dois modelos de comissão — </w:t>
      </w:r>
      <w:r w:rsidDel="00000000" w:rsidR="00000000" w:rsidRPr="00000000">
        <w:rPr>
          <w:b w:val="1"/>
          <w:bCs w:val="1"/>
          <w:rtl w:val="0"/>
        </w:rPr>
        <w:t xml:space="preserve">“cara-ativa” vs “mensal recorrente”</w:t>
      </w:r>
      <w:r w:rsidDel="00000000" w:rsidR="00000000" w:rsidRPr="00000000">
        <w:rPr>
          <w:rtl w:val="0"/>
        </w:rPr>
        <w:t xml:space="preserve"> — evoluem no tempo. A escolha depende do apetite por receita imediata versus contínua. Ainda assim, em ambos os casos a maior parte da receita total tende a vir dos meses subsequentes, reforçando a importância da retenção do cliente.</w:t>
      </w:r>
    </w:p>
    <w:p w:rsidR="00000000" w:rsidDel="00000000" w:rsidP="00000000" w:rsidRDefault="00000000" w:rsidRPr="00000000" w14:paraId="00000028">
      <w:pPr>
        <w:pStyle w:val="Heading2"/>
        <w:rPr/>
      </w:pPr>
      <w:bookmarkStart w:colFirst="0" w:colLast="0" w:name="_i45kgkkyklk0" w:id="2"/>
      <w:bookmarkEnd w:id="2"/>
      <w:r w:rsidDel="00000000" w:rsidR="00000000" w:rsidRPr="00000000">
        <w:rPr>
          <w:rtl w:val="0"/>
        </w:rPr>
        <w:t xml:space="preserve">2. Papel da Sinistralidade para o Corretor</w:t>
      </w:r>
    </w:p>
    <w:p w:rsidR="00000000" w:rsidDel="00000000" w:rsidP="00000000" w:rsidRDefault="00000000" w:rsidRPr="00000000" w14:paraId="0000002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 que é sinistralidade:</w:t>
      </w:r>
      <w:r w:rsidDel="00000000" w:rsidR="00000000" w:rsidRPr="00000000">
        <w:rPr>
          <w:rtl w:val="0"/>
        </w:rPr>
        <w:t xml:space="preserve"> É a razão entre custos (pagamentos a hospitais, exames etc.) e receitas do plano. Alta sinistralidade indica que o grupo está usando muito o plano.</w:t>
      </w:r>
    </w:p>
    <w:p w:rsidR="00000000" w:rsidDel="00000000" w:rsidP="00000000" w:rsidRDefault="00000000" w:rsidRPr="00000000" w14:paraId="0000002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Impacto no preço:</w:t>
      </w:r>
      <w:r w:rsidDel="00000000" w:rsidR="00000000" w:rsidRPr="00000000">
        <w:rPr>
          <w:rtl w:val="0"/>
        </w:rPr>
        <w:t xml:space="preserve"> Planos empresariais ajustam mensalidades anual ou semestralmente conforme sinistralidade. Dados da ANS mostram que contratos pequenos (&lt;30 vidas) tiveram reajustes médios de </w:t>
      </w:r>
      <w:r w:rsidDel="00000000" w:rsidR="00000000" w:rsidRPr="00000000">
        <w:rPr>
          <w:b w:val="1"/>
          <w:bCs w:val="1"/>
          <w:rtl w:val="0"/>
        </w:rPr>
        <w:t xml:space="preserve">17,85%</w:t>
      </w:r>
      <w:r w:rsidDel="00000000" w:rsidR="00000000" w:rsidRPr="00000000">
        <w:rPr>
          <w:rtl w:val="0"/>
        </w:rPr>
        <w:t xml:space="preserve"> em 2023, contra 13,21% em carteiras maiores. Ou seja, sinistralidade alta levou a aumentos bem maiores para PMEs menores.</w:t>
      </w:r>
    </w:p>
    <w:p w:rsidR="00000000" w:rsidDel="00000000" w:rsidP="00000000" w:rsidRDefault="00000000" w:rsidRPr="00000000" w14:paraId="0000002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Ciclo de churn:</w:t>
      </w:r>
      <w:r w:rsidDel="00000000" w:rsidR="00000000" w:rsidRPr="00000000">
        <w:rPr>
          <w:rFonts w:ascii="Arial Unicode MS" w:cs="Arial Unicode MS" w:eastAsia="Arial Unicode MS" w:hAnsi="Arial Unicode MS"/>
          <w:rtl w:val="0"/>
        </w:rPr>
        <w:t xml:space="preserve"> A cadeia é direta: sinistralidade crescente → operadora aplica reajuste elevado (p. ex. &gt;15%) → empresa/colaboradores insatisfeitos com o preço cancelam ou migram para outro plano → corretor perde a receita recorrente. Em sinistralidade extremo (&gt;85%), operadoras frequentemente </w:t>
      </w:r>
      <w:r w:rsidDel="00000000" w:rsidR="00000000" w:rsidRPr="00000000">
        <w:rPr>
          <w:b w:val="1"/>
          <w:bCs w:val="1"/>
          <w:rtl w:val="0"/>
        </w:rPr>
        <w:t xml:space="preserve">forçam renegociação, aumentam muito as mensalidades ou tentam rescisão</w:t>
      </w:r>
      <w:r w:rsidDel="00000000" w:rsidR="00000000" w:rsidRPr="00000000">
        <w:rPr>
          <w:rtl w:val="0"/>
        </w:rPr>
        <w:t xml:space="preserve"> do contrato, agravando a perda de clientes para o corretor.</w:t>
      </w:r>
    </w:p>
    <w:p w:rsidR="00000000" w:rsidDel="00000000" w:rsidP="00000000" w:rsidRDefault="00000000" w:rsidRPr="00000000" w14:paraId="0000002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Responsabilidade do corretor:</w:t>
      </w:r>
      <w:r w:rsidDel="00000000" w:rsidR="00000000" w:rsidRPr="00000000">
        <w:rPr>
          <w:rtl w:val="0"/>
        </w:rPr>
        <w:t xml:space="preserve"> Embora o corretor não controle diretamente os custos médicos, ele </w:t>
      </w:r>
      <w:r w:rsidDel="00000000" w:rsidR="00000000" w:rsidRPr="00000000">
        <w:rPr>
          <w:b w:val="1"/>
          <w:bCs w:val="1"/>
          <w:rtl w:val="0"/>
        </w:rPr>
        <w:t xml:space="preserve">responde</w:t>
      </w:r>
      <w:r w:rsidDel="00000000" w:rsidR="00000000" w:rsidRPr="00000000">
        <w:rPr>
          <w:rtl w:val="0"/>
        </w:rPr>
        <w:t xml:space="preserve"> pela sinistralidade no sentido de gerenciar riscos do cliente. Corretoras modernas apoiam o RH na </w:t>
      </w:r>
      <w:r w:rsidDel="00000000" w:rsidR="00000000" w:rsidRPr="00000000">
        <w:rPr>
          <w:b w:val="1"/>
          <w:bCs w:val="1"/>
          <w:rtl w:val="0"/>
        </w:rPr>
        <w:t xml:space="preserve">educação dos colaboradores</w:t>
      </w:r>
      <w:r w:rsidDel="00000000" w:rsidR="00000000" w:rsidRPr="00000000">
        <w:rPr>
          <w:rtl w:val="0"/>
        </w:rPr>
        <w:t xml:space="preserve"> (explicando regras de coparticipação, rede credenciada, evitando uso desnecessário de pronto-socorro). Acompanham os relatórios mensais de sinistralidade e propõem ações preventivas (comunicações, programas de saúde) para evitar surpresas no reajuste. Em suma, quanto melhor for o acompanhamento da sinistralidade, menores serão os reajustes e consequentemente maior a retenção de clientes.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graph LR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Prospec��o --&gt; Venda --&gt; Implantacao --&gt; Movimentacao --&gt; GestaoFaturas --&gt; Renovacao --&gt; Prospec��o</w:t>
      </w:r>
    </w:p>
    <w:p w:rsidR="00000000" w:rsidDel="00000000" w:rsidP="00000000" w:rsidRDefault="00000000" w:rsidRPr="00000000" w14:paraId="00000031">
      <w:pPr>
        <w:pStyle w:val="Heading2"/>
        <w:rPr/>
      </w:pPr>
      <w:bookmarkStart w:colFirst="0" w:colLast="0" w:name="_ct4bsfgy9jdn" w:id="3"/>
      <w:bookmarkEnd w:id="3"/>
      <w:r w:rsidDel="00000000" w:rsidR="00000000" w:rsidRPr="00000000">
        <w:rPr>
          <w:rtl w:val="0"/>
        </w:rPr>
        <w:t xml:space="preserve">3. Modelo “Consultor” vs. “Vendedor”</w:t>
      </w:r>
    </w:p>
    <w:p w:rsidR="00000000" w:rsidDel="00000000" w:rsidP="00000000" w:rsidRDefault="00000000" w:rsidRPr="00000000" w14:paraId="0000003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Corretor-vendedor tradicional:</w:t>
      </w:r>
      <w:r w:rsidDel="00000000" w:rsidR="00000000" w:rsidRPr="00000000">
        <w:rPr>
          <w:rtl w:val="0"/>
        </w:rPr>
        <w:t xml:space="preserve"> Foca em fechar negócios (“angariar” novos contratos) e ganhar comissão inicial. Após a venda, pouco suporte pode ser oferecido, limitando a fidelidade do cliente.</w:t>
      </w:r>
    </w:p>
    <w:p w:rsidR="00000000" w:rsidDel="00000000" w:rsidP="00000000" w:rsidRDefault="00000000" w:rsidRPr="00000000" w14:paraId="0000003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Corretor-consultor ou gestora de benefícios:</w:t>
      </w:r>
      <w:r w:rsidDel="00000000" w:rsidR="00000000" w:rsidRPr="00000000">
        <w:rPr>
          <w:rtl w:val="0"/>
        </w:rPr>
        <w:t xml:space="preserve"> Atua como extensão do RH/saúde da empresa. Oferece serviços de </w:t>
      </w:r>
      <w:r w:rsidDel="00000000" w:rsidR="00000000" w:rsidRPr="00000000">
        <w:rPr>
          <w:b w:val="1"/>
          <w:bCs w:val="1"/>
          <w:rtl w:val="0"/>
        </w:rPr>
        <w:t xml:space="preserve">valor agregado</w:t>
      </w:r>
      <w:r w:rsidDel="00000000" w:rsidR="00000000" w:rsidRPr="00000000">
        <w:rPr>
          <w:rtl w:val="0"/>
        </w:rPr>
        <w:t xml:space="preserve"> além da venda, tais como:</w:t>
      </w:r>
    </w:p>
    <w:p w:rsidR="00000000" w:rsidDel="00000000" w:rsidP="00000000" w:rsidRDefault="00000000" w:rsidRPr="00000000" w14:paraId="00000034">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Gestão de benefícios:</w:t>
      </w:r>
      <w:r w:rsidDel="00000000" w:rsidR="00000000" w:rsidRPr="00000000">
        <w:rPr>
          <w:rtl w:val="0"/>
        </w:rPr>
        <w:t xml:space="preserve"> Estruturação do pacote completo (planos de saúde, dental, vida), integração de sistemas de remuneração, apoio na admissão de novos funcionários e adequação do plano às mudanças do cliente.</w:t>
      </w:r>
    </w:p>
    <w:p w:rsidR="00000000" w:rsidDel="00000000" w:rsidP="00000000" w:rsidRDefault="00000000" w:rsidRPr="00000000" w14:paraId="00000035">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Gestão de saúde e sinistralidade:</w:t>
      </w:r>
      <w:r w:rsidDel="00000000" w:rsidR="00000000" w:rsidRPr="00000000">
        <w:rPr>
          <w:rtl w:val="0"/>
        </w:rPr>
        <w:t xml:space="preserve"> Monitoramento dos gastos médicos, análise de uso do plano e implementação de programas de prevenção ou promoção à saúde (campanhas de vacinação, bem-estar, acompanhamento de doenças crônicas).</w:t>
      </w:r>
    </w:p>
    <w:p w:rsidR="00000000" w:rsidDel="00000000" w:rsidP="00000000" w:rsidRDefault="00000000" w:rsidRPr="00000000" w14:paraId="00000036">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Telemedicina e canais digitais:</w:t>
      </w:r>
      <w:r w:rsidDel="00000000" w:rsidR="00000000" w:rsidRPr="00000000">
        <w:rPr>
          <w:rtl w:val="0"/>
        </w:rPr>
        <w:t xml:space="preserve"> Oferecimento de atendimentos online 24h, portas de entrada alternativas para consultas, otimizando o uso da rede credenciada.</w:t>
      </w:r>
    </w:p>
    <w:p w:rsidR="00000000" w:rsidDel="00000000" w:rsidP="00000000" w:rsidRDefault="00000000" w:rsidRPr="00000000" w14:paraId="00000037">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Suporte ao colaborador:</w:t>
      </w:r>
      <w:r w:rsidDel="00000000" w:rsidR="00000000" w:rsidRPr="00000000">
        <w:rPr>
          <w:rtl w:val="0"/>
        </w:rPr>
        <w:t xml:space="preserve"> Dispor de equipe ou ferramenta de apoio para esclarecer dúvidas dos empregados sobre o plano (rede credenciada, coparticipação, uso de benefícios).</w:t>
      </w:r>
    </w:p>
    <w:p w:rsidR="00000000" w:rsidDel="00000000" w:rsidP="00000000" w:rsidRDefault="00000000" w:rsidRPr="00000000" w14:paraId="00000038">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Programas de prevenção:</w:t>
      </w:r>
      <w:r w:rsidDel="00000000" w:rsidR="00000000" w:rsidRPr="00000000">
        <w:rPr>
          <w:rtl w:val="0"/>
        </w:rPr>
        <w:t xml:space="preserve"> Parcerias com clínicas ou seguradoras para check-ups e educação em saúde, ajudando a reduzir internações e gastos desnecessários (ex.: programas de hipertensão, tabagismo).</w:t>
      </w:r>
    </w:p>
    <w:p w:rsidR="00000000" w:rsidDel="00000000" w:rsidP="00000000" w:rsidRDefault="00000000" w:rsidRPr="00000000" w14:paraId="0000003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Retenção:</w:t>
      </w:r>
      <w:r w:rsidDel="00000000" w:rsidR="00000000" w:rsidRPr="00000000">
        <w:rPr>
          <w:rtl w:val="0"/>
        </w:rPr>
        <w:t xml:space="preserve"> Esses serviços reforçam o vínculo com o cliente. Por exemplo, oferecer telemedicina </w:t>
      </w:r>
      <w:r w:rsidDel="00000000" w:rsidR="00000000" w:rsidRPr="00000000">
        <w:rPr>
          <w:b w:val="1"/>
          <w:bCs w:val="1"/>
          <w:rtl w:val="0"/>
        </w:rPr>
        <w:t xml:space="preserve">aumenta a satisfação e fidelização</w:t>
      </w:r>
      <w:r w:rsidDel="00000000" w:rsidR="00000000" w:rsidRPr="00000000">
        <w:rPr>
          <w:rtl w:val="0"/>
        </w:rPr>
        <w:t xml:space="preserve"> (clientes têm acesso imediato a médicos em necessidades simples). De modo geral, quanto mais o corretor agrega valor contínuo, menor o risco do cliente procurar concorrentes no momento da renovação.</w:t>
      </w:r>
    </w:p>
    <w:p w:rsidR="00000000" w:rsidDel="00000000" w:rsidP="00000000" w:rsidRDefault="00000000" w:rsidRPr="00000000" w14:paraId="0000003A">
      <w:pPr>
        <w:pStyle w:val="Heading2"/>
        <w:rPr/>
      </w:pPr>
      <w:bookmarkStart w:colFirst="0" w:colLast="0" w:name="_ktilq31l6khr" w:id="4"/>
      <w:bookmarkEnd w:id="4"/>
      <w:r w:rsidDel="00000000" w:rsidR="00000000" w:rsidRPr="00000000">
        <w:rPr>
          <w:rtl w:val="0"/>
        </w:rPr>
        <w:t xml:space="preserve">4. Gargalo Operacional (Backoffice)</w:t>
      </w:r>
    </w:p>
    <w:p w:rsidR="00000000" w:rsidDel="00000000" w:rsidP="00000000" w:rsidRDefault="00000000" w:rsidRPr="00000000" w14:paraId="0000003B">
      <w:pPr>
        <w:rPr/>
      </w:pPr>
      <w:r w:rsidDel="00000000" w:rsidR="00000000" w:rsidRPr="00000000">
        <w:rPr>
          <w:b w:val="1"/>
          <w:bCs w:val="1"/>
          <w:rtl w:val="0"/>
        </w:rPr>
        <w:t xml:space="preserve">Fluxo típico:</w:t>
      </w:r>
      <w:r w:rsidDel="00000000" w:rsidR="00000000" w:rsidRPr="00000000">
        <w:rPr>
          <w:rFonts w:ascii="Arial Unicode MS" w:cs="Arial Unicode MS" w:eastAsia="Arial Unicode MS" w:hAnsi="Arial Unicode MS"/>
          <w:rtl w:val="0"/>
        </w:rPr>
        <w:t xml:space="preserve"> Prospeção → Venda → Implantação (cadastro inicial) → Movimentação (admissões/demissões) → Gestão de Faturas (auditoria) → Renovação. Cada etapa apresenta desafios: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Prospecção:</w:t>
      </w:r>
      <w:r w:rsidDel="00000000" w:rsidR="00000000" w:rsidRPr="00000000">
        <w:rPr>
          <w:rtl w:val="0"/>
        </w:rPr>
        <w:t xml:space="preserve"> Encontrar empresas alinhadas ao perfil do portfólio exige filtragem e qualificação (segmentação setorial, porte). A falta de automação nessa fase pode atrasar a entrada de novos clientes.</w:t>
      </w:r>
    </w:p>
    <w:p w:rsidR="00000000" w:rsidDel="00000000" w:rsidP="00000000" w:rsidRDefault="00000000" w:rsidRPr="00000000" w14:paraId="0000003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Venda:</w:t>
      </w:r>
      <w:r w:rsidDel="00000000" w:rsidR="00000000" w:rsidRPr="00000000">
        <w:rPr>
          <w:rtl w:val="0"/>
        </w:rPr>
        <w:t xml:space="preserve"> Envolve comparação de planos e preparação de propostas. Erros (ex.: ignorar carências ou limites do plano) podem levar a insatisfação futura. Sem CRM estruturado, leads se perdem.</w:t>
      </w:r>
    </w:p>
    <w:p w:rsidR="00000000" w:rsidDel="00000000" w:rsidP="00000000" w:rsidRDefault="00000000" w:rsidRPr="00000000" w14:paraId="0000003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Implantação (cadastro inicial):</w:t>
      </w:r>
      <w:r w:rsidDel="00000000" w:rsidR="00000000" w:rsidRPr="00000000">
        <w:rPr>
          <w:rtl w:val="0"/>
        </w:rPr>
        <w:t xml:space="preserve"> Cadastrar a nova empresa e seus beneficiários nas operadoras é notoriamente demorado. Cada operadora tem prazos e formulários distintos, e o time deve lidar com burocracia. </w:t>
      </w:r>
      <w:r w:rsidDel="00000000" w:rsidR="00000000" w:rsidRPr="00000000">
        <w:rPr>
          <w:b w:val="1"/>
          <w:bCs w:val="1"/>
          <w:rtl w:val="0"/>
        </w:rPr>
        <w:t xml:space="preserve">AJA Seg aponta que “processos de movimentação cadastral atrasam porque o time não domina as regras específicas e prazos de cada operadora”</w:t>
      </w:r>
      <w:r w:rsidDel="00000000" w:rsidR="00000000" w:rsidRPr="00000000">
        <w:rPr>
          <w:rtl w:val="0"/>
        </w:rPr>
        <w:t xml:space="preserve">. Esse é um ponto crítico: atrasos na implantação levam a insatisfação logo no início e podem gerar custos (ex.: se o corretor esquecer de incluir alguém, cobre-se a conta no próprio bolso).</w:t>
      </w:r>
    </w:p>
    <w:p w:rsidR="00000000" w:rsidDel="00000000" w:rsidP="00000000" w:rsidRDefault="00000000" w:rsidRPr="00000000" w14:paraId="0000004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Movimentação de vidas:</w:t>
      </w:r>
      <w:r w:rsidDel="00000000" w:rsidR="00000000" w:rsidRPr="00000000">
        <w:rPr>
          <w:rtl w:val="0"/>
        </w:rPr>
        <w:t xml:space="preserve"> Adicionar novos funcionários ou remover desligados ocorre com frequência. Em geral, quanto maior o turnover do cliente, maior o volume de movimentações. Cada entrada/saída exige atualização no sistema do operadora e comunicação ao RH. Se feito manualmente, erros são comuns (faturas indevidas, cobranças por ex-funcionários etc.). Por isso, corretores profissionais costumam usar plataformas que </w:t>
      </w:r>
      <w:r w:rsidDel="00000000" w:rsidR="00000000" w:rsidRPr="00000000">
        <w:rPr>
          <w:b w:val="1"/>
          <w:bCs w:val="1"/>
          <w:rtl w:val="0"/>
        </w:rPr>
        <w:t xml:space="preserve">simplificam o cadastro e exclusão de colaboradores</w:t>
      </w:r>
      <w:r w:rsidDel="00000000" w:rsidR="00000000" w:rsidRPr="00000000">
        <w:rPr>
          <w:rtl w:val="0"/>
        </w:rPr>
        <w:t xml:space="preserve"> para reduzir o retrabalho.</w:t>
      </w:r>
    </w:p>
    <w:p w:rsidR="00000000" w:rsidDel="00000000" w:rsidP="00000000" w:rsidRDefault="00000000" w:rsidRPr="00000000" w14:paraId="0000004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Gestão de Faturas (auditoria):</w:t>
      </w:r>
      <w:r w:rsidDel="00000000" w:rsidR="00000000" w:rsidRPr="00000000">
        <w:rPr>
          <w:rtl w:val="0"/>
        </w:rPr>
        <w:t xml:space="preserve"> Mensalmente a operadora envia a fatura. O corretor ou seu setor de contas deve verificar se os valores estão corretos (confirmação de vidas, valores acordados em contrato). Falhar aqui significa pagar a mais e não perceber. Uma boa prática é auditar </w:t>
      </w:r>
      <w:r w:rsidDel="00000000" w:rsidR="00000000" w:rsidRPr="00000000">
        <w:rPr>
          <w:b w:val="1"/>
          <w:bCs w:val="1"/>
          <w:rtl w:val="0"/>
        </w:rPr>
        <w:t xml:space="preserve">até 10–20% das faturas</w:t>
      </w:r>
      <w:r w:rsidDel="00000000" w:rsidR="00000000" w:rsidRPr="00000000">
        <w:rPr>
          <w:rtl w:val="0"/>
        </w:rPr>
        <w:t xml:space="preserve">, recuperando valores cobrados indevidamente (setores de RH frequentemente fecham esse gap). Uma corretora dedicada costuma oferecer esse serviço de conferência.</w:t>
      </w:r>
    </w:p>
    <w:p w:rsidR="00000000" w:rsidDel="00000000" w:rsidP="00000000" w:rsidRDefault="00000000" w:rsidRPr="00000000" w14:paraId="0000004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Renovação:</w:t>
      </w:r>
      <w:r w:rsidDel="00000000" w:rsidR="00000000" w:rsidRPr="00000000">
        <w:rPr>
          <w:rtl w:val="0"/>
        </w:rPr>
        <w:t xml:space="preserve"> Etapa final, mas crítica financeiramente. Se não for gerenciada, o cliente pode trocar de corretor ou de plano. É preciso revisar o contrato, discutir reajustes e reapresentar opções competitivas. Solteiras do workflow indicam que o </w:t>
      </w:r>
      <w:r w:rsidDel="00000000" w:rsidR="00000000" w:rsidRPr="00000000">
        <w:rPr>
          <w:b w:val="1"/>
          <w:bCs w:val="1"/>
          <w:rtl w:val="0"/>
        </w:rPr>
        <w:t xml:space="preserve">pipeline de renovações</w:t>
      </w:r>
      <w:r w:rsidDel="00000000" w:rsidR="00000000" w:rsidRPr="00000000">
        <w:rPr>
          <w:rtl w:val="0"/>
        </w:rPr>
        <w:t xml:space="preserve"> deve garantir lembretes ao cliente (ex.: 30/60/90 dias antes) e simplificar a reproposta. Segundo um caso de sucesso, corretores que usam pipeline aumentam a </w:t>
      </w:r>
      <w:r w:rsidDel="00000000" w:rsidR="00000000" w:rsidRPr="00000000">
        <w:rPr>
          <w:b w:val="1"/>
          <w:bCs w:val="1"/>
          <w:rtl w:val="0"/>
        </w:rPr>
        <w:t xml:space="preserve">retenção em até 76%</w:t>
      </w:r>
      <w:r w:rsidDel="00000000" w:rsidR="00000000" w:rsidRPr="00000000">
        <w:rPr>
          <w:rtl w:val="0"/>
        </w:rPr>
        <w:t xml:space="preserve"> e evitam cancelamentos por esquecimento.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4">
      <w:pPr>
        <w:ind w:left="600" w:right="600" w:firstLine="0"/>
        <w:rPr/>
      </w:pPr>
      <w:r w:rsidDel="00000000" w:rsidR="00000000" w:rsidRPr="00000000">
        <w:rPr>
          <w:b w:val="1"/>
          <w:bCs w:val="1"/>
          <w:rtl w:val="0"/>
        </w:rPr>
        <w:t xml:space="preserve">Diagrama do Ciclo Operacional (Mermaid):</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6">
      <w:pPr>
        <w:ind w:left="600" w:right="600" w:firstLine="0"/>
        <w:rPr/>
      </w:pPr>
      <w:r w:rsidDel="00000000" w:rsidR="00000000" w:rsidRPr="00000000">
        <w:rPr>
          <w:rtl w:val="0"/>
        </w:rPr>
        <w:t xml:space="preserve">graph LR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rtl w:val="0"/>
        </w:rPr>
        <w:t xml:space="preserve">  Prospecção --&gt; Venda --&gt; Implantação --&gt; Movimentação --&gt; GestãoFaturas --&gt; Renovação --&gt; Prospecção</w:t>
      </w:r>
    </w:p>
    <w:p w:rsidR="00000000" w:rsidDel="00000000" w:rsidP="00000000" w:rsidRDefault="00000000" w:rsidRPr="00000000" w14:paraId="00000049">
      <w:pPr>
        <w:pStyle w:val="Heading2"/>
        <w:rPr/>
      </w:pPr>
      <w:bookmarkStart w:colFirst="0" w:colLast="0" w:name="_7740si9a404o" w:id="5"/>
      <w:bookmarkEnd w:id="5"/>
      <w:r w:rsidDel="00000000" w:rsidR="00000000" w:rsidRPr="00000000">
        <w:rPr>
          <w:rtl w:val="0"/>
        </w:rPr>
        <w:t xml:space="preserve">5. Corretora Independente vs. Assessoria/MGA</w:t>
      </w:r>
    </w:p>
    <w:p w:rsidR="00000000" w:rsidDel="00000000" w:rsidP="00000000" w:rsidRDefault="00000000" w:rsidRPr="00000000" w14:paraId="0000004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Corretora Independente:</w:t>
      </w:r>
      <w:r w:rsidDel="00000000" w:rsidR="00000000" w:rsidRPr="00000000">
        <w:rPr>
          <w:rtl w:val="0"/>
        </w:rPr>
        <w:t xml:space="preserve"> Empresa ou profissional de seguro habilitado pela ANS, que atua de forma autônoma. Ela pode vender produtos de múltiplas operadoras e é remunerada por comissões conforme venda e carteira. Normalmente, </w:t>
      </w:r>
      <w:r w:rsidDel="00000000" w:rsidR="00000000" w:rsidRPr="00000000">
        <w:rPr>
          <w:b w:val="1"/>
          <w:bCs w:val="1"/>
          <w:rtl w:val="0"/>
        </w:rPr>
        <w:t xml:space="preserve">vem do mercado tradicional</w:t>
      </w:r>
      <w:r w:rsidDel="00000000" w:rsidR="00000000" w:rsidRPr="00000000">
        <w:rPr>
          <w:rtl w:val="0"/>
        </w:rPr>
        <w:t xml:space="preserve">, tem cadastro nas seguradoras e recebe comissão via plataforma ou diretamente. Sua estrutura de backoffice varia de pequena (1–2 pessoas) a média, dependendo do volume.</w:t>
      </w:r>
    </w:p>
    <w:p w:rsidR="00000000" w:rsidDel="00000000" w:rsidP="00000000" w:rsidRDefault="00000000" w:rsidRPr="00000000" w14:paraId="0000004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Assessoria / MGA (Managing General Agent):</w:t>
      </w:r>
      <w:r w:rsidDel="00000000" w:rsidR="00000000" w:rsidRPr="00000000">
        <w:rPr>
          <w:rtl w:val="0"/>
        </w:rPr>
        <w:t xml:space="preserve"> É uma corretora especializada que recebe comissão diretamente das operadoras/administradoras (multinota). Em vez de usar intermediários, ela tem contrato direto, o que lhe garante </w:t>
      </w:r>
      <w:r w:rsidDel="00000000" w:rsidR="00000000" w:rsidRPr="00000000">
        <w:rPr>
          <w:b w:val="1"/>
          <w:bCs w:val="1"/>
          <w:rtl w:val="0"/>
        </w:rPr>
        <w:t xml:space="preserve">receber a comissão sem diluição</w:t>
      </w:r>
      <w:r w:rsidDel="00000000" w:rsidR="00000000" w:rsidRPr="00000000">
        <w:rPr>
          <w:rtl w:val="0"/>
        </w:rPr>
        <w:t xml:space="preserve">. Muitas assessorias têm estruturas robustas (analistas de benefícios internos, sistemas próprios) e até poder de subscrição delegado em certos casos. Basicamente, funcionam como “braço estendido” da operadora: cuidam da gestão do contrato em nome dela. Uma MGA costuma oferecer tecnologia proprietária (por exemplo, plataformas de cotação e gestão).</w:t>
      </w:r>
    </w:p>
    <w:p w:rsidR="00000000" w:rsidDel="00000000" w:rsidP="00000000" w:rsidRDefault="00000000" w:rsidRPr="00000000" w14:paraId="0000004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Diferenças operacionais:</w:t>
      </w:r>
      <w:r w:rsidDel="00000000" w:rsidR="00000000" w:rsidRPr="00000000">
        <w:rPr>
          <w:rtl w:val="0"/>
        </w:rPr>
        <w:t xml:space="preserve"> A corretora tradicional foca em distribuir produtos, usando os sistemas das operadoras. Uma MGA/assessoria investe mais no cliente final com estruturas próprias de atendimento e pós-venda. Em geral, assessorias têm maior capilaridade (podem operar em regiões isoladas sem abrir filial) e trazem soluções tecnológicas (plataformas integradas de vendas e gestão). Em contrapartida, corretores independentes podem atender a uma variedade maior de operadoras sem vínculos exclusivos.</w:t>
      </w:r>
    </w:p>
    <w:p w:rsidR="00000000" w:rsidDel="00000000" w:rsidP="00000000" w:rsidRDefault="00000000" w:rsidRPr="00000000" w14:paraId="0000004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Remuneração:</w:t>
      </w:r>
      <w:r w:rsidDel="00000000" w:rsidR="00000000" w:rsidRPr="00000000">
        <w:rPr>
          <w:rtl w:val="0"/>
        </w:rPr>
        <w:t xml:space="preserve"> Ambas ganham comissão de vendas e vigentes, mas a assessoria muitas vezes negocia percentuais maiores ou bônus por volume (dado seu maior poder de negociação), enquanto a corretora independente opera dentro das faixas padrão anunciadas pelas operadoras.</w:t>
      </w:r>
    </w:p>
    <w:p w:rsidR="00000000" w:rsidDel="00000000" w:rsidP="00000000" w:rsidRDefault="00000000" w:rsidRPr="00000000" w14:paraId="0000004E">
      <w:pPr>
        <w:pStyle w:val="Heading2"/>
        <w:rPr/>
      </w:pPr>
      <w:bookmarkStart w:colFirst="0" w:colLast="0" w:name="_r6vw6x4e6h3u" w:id="6"/>
      <w:bookmarkEnd w:id="6"/>
      <w:r w:rsidDel="00000000" w:rsidR="00000000" w:rsidRPr="00000000">
        <w:rPr>
          <w:rtl w:val="0"/>
        </w:rPr>
        <w:t xml:space="preserve">6. Oportunidades de Automação com IA</w:t>
      </w:r>
    </w:p>
    <w:p w:rsidR="00000000" w:rsidDel="00000000" w:rsidP="00000000" w:rsidRDefault="00000000" w:rsidRPr="00000000" w14:paraId="0000004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Uso de IA no mercado:</w:t>
      </w:r>
      <w:r w:rsidDel="00000000" w:rsidR="00000000" w:rsidRPr="00000000">
        <w:rPr>
          <w:rtl w:val="0"/>
        </w:rPr>
        <w:t xml:space="preserve"> Ferramentas de IA estão cada vez mais presentes em seguradoras e corretoras, automatizando processos e análise de dados. No contexto das PMEs de saúde, as prioridades de automação são:</w:t>
      </w:r>
    </w:p>
    <w:p w:rsidR="00000000" w:rsidDel="00000000" w:rsidP="00000000" w:rsidRDefault="00000000" w:rsidRPr="00000000" w14:paraId="00000050">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Qualificação de leads e atendimento inicial:</w:t>
      </w:r>
      <w:r w:rsidDel="00000000" w:rsidR="00000000" w:rsidRPr="00000000">
        <w:rPr>
          <w:rtl w:val="0"/>
        </w:rPr>
        <w:t xml:space="preserve"> </w:t>
      </w:r>
      <w:r w:rsidDel="00000000" w:rsidR="00000000" w:rsidRPr="00000000">
        <w:rPr>
          <w:b w:val="1"/>
          <w:bCs w:val="1"/>
          <w:rtl w:val="0"/>
        </w:rPr>
        <w:t xml:space="preserve">Chatbots via WhatsApp ou site</w:t>
      </w:r>
      <w:r w:rsidDel="00000000" w:rsidR="00000000" w:rsidRPr="00000000">
        <w:rPr>
          <w:rtl w:val="0"/>
        </w:rPr>
        <w:t xml:space="preserve"> podem responder 24/7, tirando dúvidas básicas e coletando dados (orçamento, vidas, necessidades) em segundos. Por exemplo, um “Assistente IA no WhatsApp” já capacitado no setor pode responder qualquer lead em ~30 segundos, realizando a qualificação pelo método BANT adaptado e cadastrando o lead no funil automaticamente. Esse atendimento ultra-rápido melhora a conversão em até 9×.</w:t>
      </w:r>
    </w:p>
    <w:p w:rsidR="00000000" w:rsidDel="00000000" w:rsidP="00000000" w:rsidRDefault="00000000" w:rsidRPr="00000000" w14:paraId="00000051">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Gestão de renovação automatizada:</w:t>
      </w:r>
      <w:r w:rsidDel="00000000" w:rsidR="00000000" w:rsidRPr="00000000">
        <w:rPr>
          <w:rtl w:val="0"/>
        </w:rPr>
        <w:t xml:space="preserve"> Um </w:t>
      </w:r>
      <w:r w:rsidDel="00000000" w:rsidR="00000000" w:rsidRPr="00000000">
        <w:rPr>
          <w:b w:val="1"/>
          <w:bCs w:val="1"/>
          <w:rtl w:val="0"/>
        </w:rPr>
        <w:t xml:space="preserve">CRM específico</w:t>
      </w:r>
      <w:r w:rsidDel="00000000" w:rsidR="00000000" w:rsidRPr="00000000">
        <w:rPr>
          <w:rtl w:val="0"/>
        </w:rPr>
        <w:t xml:space="preserve"> com pipeline de renovações identifica contratos próximos do fim e cria alertas automáticos (60/30/15 dias antes). Ao automatizar esse fluxo, corretores multiplicam a retenção – estudos de caso relatam aumento de até </w:t>
      </w:r>
      <w:r w:rsidDel="00000000" w:rsidR="00000000" w:rsidRPr="00000000">
        <w:rPr>
          <w:b w:val="1"/>
          <w:bCs w:val="1"/>
          <w:rtl w:val="0"/>
        </w:rPr>
        <w:t xml:space="preserve">76% na taxa de renovação</w:t>
      </w:r>
      <w:r w:rsidDel="00000000" w:rsidR="00000000" w:rsidRPr="00000000">
        <w:rPr>
          <w:rtl w:val="0"/>
        </w:rPr>
        <w:t xml:space="preserve">, praticamente eliminando evasões por esquecimento (principal causa de perda de clientes segundo a ANS). KPIs: taxa de renovação, comissões recorrentes retidas.</w:t>
      </w:r>
    </w:p>
    <w:p w:rsidR="00000000" w:rsidDel="00000000" w:rsidP="00000000" w:rsidRDefault="00000000" w:rsidRPr="00000000" w14:paraId="00000052">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Auditoria de faturas com ML:</w:t>
      </w:r>
      <w:r w:rsidDel="00000000" w:rsidR="00000000" w:rsidRPr="00000000">
        <w:rPr>
          <w:rtl w:val="0"/>
        </w:rPr>
        <w:t xml:space="preserve"> Softwares de machine learning podem escanear automaticamente cobranças mensais, identificando discrepâncias (vidas a mais, valores acima do contratado) e sinalizando possíveis créditos. Isso reduz o trabalho manual e recupera frequentemente 5–20% dos custos errados.</w:t>
      </w:r>
    </w:p>
    <w:p w:rsidR="00000000" w:rsidDel="00000000" w:rsidP="00000000" w:rsidRDefault="00000000" w:rsidRPr="00000000" w14:paraId="00000053">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Processamento de movimentações (RPA):</w:t>
      </w:r>
      <w:r w:rsidDel="00000000" w:rsidR="00000000" w:rsidRPr="00000000">
        <w:rPr>
          <w:rtl w:val="0"/>
        </w:rPr>
        <w:t xml:space="preserve"> Robôs de software podem automatizar inclusão/exclusão de beneficiários seguindo um arquivo de entrada (ex.: folha de pagamento). Assim, admissões e demissões são comunicadas às operadoras sem intervenção manual, reduzindo atrasos e erros de cadastro.</w:t>
      </w:r>
    </w:p>
    <w:p w:rsidR="00000000" w:rsidDel="00000000" w:rsidP="00000000" w:rsidRDefault="00000000" w:rsidRPr="00000000" w14:paraId="00000054">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Previsão de sinistralidade e churn:</w:t>
      </w:r>
      <w:r w:rsidDel="00000000" w:rsidR="00000000" w:rsidRPr="00000000">
        <w:rPr>
          <w:rtl w:val="0"/>
        </w:rPr>
        <w:t xml:space="preserve"> Modelos de IA podem analisar dados históricos de utilização e perfis para prever grupos em risco de alta sinistralidade ou empresas com alta probabilidade de cancelamento. Isso dá ao corretor tempo hábil para intervir (reuniões de acompanhamento trimestrais com RH, ajustes de rede). KPI: redução do índice de sinistralidade, melhoria no churn anual.</w:t>
      </w:r>
    </w:p>
    <w:p w:rsidR="00000000" w:rsidDel="00000000" w:rsidP="00000000" w:rsidRDefault="00000000" w:rsidRPr="00000000" w14:paraId="0000005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Tecnologias necessárias:</w:t>
      </w:r>
      <w:r w:rsidDel="00000000" w:rsidR="00000000" w:rsidRPr="00000000">
        <w:rPr>
          <w:rtl w:val="0"/>
        </w:rPr>
        <w:t xml:space="preserve"> CRM especializado (com integrações de WhatsApp e workflows de saúde), chatbots treinados em linguagem médica, plataformas RPA (ex.: UiPath) e ferramentas de BI/analytics. Muitas dessas soluções já existem no mercado (ops. para saúde, Insurtechs, plataformas de corretoras) e podem ser customizadas.</w:t>
      </w:r>
    </w:p>
    <w:p w:rsidR="00000000" w:rsidDel="00000000" w:rsidP="00000000" w:rsidRDefault="00000000" w:rsidRPr="00000000" w14:paraId="0000005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Estimativa de impacto:</w:t>
      </w:r>
      <w:r w:rsidDel="00000000" w:rsidR="00000000" w:rsidRPr="00000000">
        <w:rPr>
          <w:rtl w:val="0"/>
        </w:rPr>
        <w:t xml:space="preserve"> Projetos de IA têm elevado retorno. Por exemplo, automatizar o atendimento inicial pode liberar até 90% das horas gastas em prospecção manual. Aumento na retenção de ~50–76% reduz dramaticamente churn (por corr. de +1% na retenção, a receita recorrente cresce exponencialmente). Em custo, espera-se corte de </w:t>
      </w:r>
      <w:r w:rsidDel="00000000" w:rsidR="00000000" w:rsidRPr="00000000">
        <w:rPr>
          <w:b w:val="1"/>
          <w:bCs w:val="1"/>
          <w:rtl w:val="0"/>
        </w:rPr>
        <w:t xml:space="preserve">30–50% no tempo de backoffice</w:t>
      </w:r>
      <w:r w:rsidDel="00000000" w:rsidR="00000000" w:rsidRPr="00000000">
        <w:rPr>
          <w:rtl w:val="0"/>
        </w:rPr>
        <w:t xml:space="preserve"> (movimentação e conferência) e </w:t>
      </w:r>
      <w:r w:rsidDel="00000000" w:rsidR="00000000" w:rsidRPr="00000000">
        <w:rPr>
          <w:b w:val="1"/>
          <w:bCs w:val="1"/>
          <w:rtl w:val="0"/>
        </w:rPr>
        <w:t xml:space="preserve">erro quase zero</w:t>
      </w:r>
      <w:r w:rsidDel="00000000" w:rsidR="00000000" w:rsidRPr="00000000">
        <w:rPr>
          <w:rtl w:val="0"/>
        </w:rPr>
        <w:t xml:space="preserve"> nas tarefas automatizadas.</w:t>
      </w:r>
    </w:p>
    <w:p w:rsidR="00000000" w:rsidDel="00000000" w:rsidP="00000000" w:rsidRDefault="00000000" w:rsidRPr="00000000" w14:paraId="0000005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Roadmap de implementação:</w:t>
      </w:r>
      <w:r w:rsidDel="00000000" w:rsidR="00000000" w:rsidRPr="00000000">
        <w:rPr>
          <w:rtl w:val="0"/>
        </w:rPr>
      </w:r>
    </w:p>
    <w:p w:rsidR="00000000" w:rsidDel="00000000" w:rsidP="00000000" w:rsidRDefault="00000000" w:rsidRPr="00000000" w14:paraId="0000005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Curto prazo (1–3 meses):</w:t>
      </w:r>
      <w:r w:rsidDel="00000000" w:rsidR="00000000" w:rsidRPr="00000000">
        <w:rPr>
          <w:rtl w:val="0"/>
        </w:rPr>
        <w:t xml:space="preserve"> Implantar chatbot de pré-venda (WhatsApp/portal) e treinar pipeline de renovação num CRM piloto. Medir rapidamente métricas de conversão e taxa de renovação.</w:t>
      </w:r>
    </w:p>
    <w:p w:rsidR="00000000" w:rsidDel="00000000" w:rsidP="00000000" w:rsidRDefault="00000000" w:rsidRPr="00000000" w14:paraId="0000005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Médio prazo (3–6 meses):</w:t>
      </w:r>
      <w:r w:rsidDel="00000000" w:rsidR="00000000" w:rsidRPr="00000000">
        <w:rPr>
          <w:rtl w:val="0"/>
        </w:rPr>
        <w:t xml:space="preserve"> Automatizar movimentações de beneficiários usando RPA ou portal único e iniciar auditoria de faturas com IA/ML. Desenvolver modelo básico de previsão de churn/sinistralidade. KPIs: tempo de inclusão de vidas, % de faturas auditadas, acurácia de previsão.</w:t>
      </w:r>
    </w:p>
    <w:p w:rsidR="00000000" w:rsidDel="00000000" w:rsidP="00000000" w:rsidRDefault="00000000" w:rsidRPr="00000000" w14:paraId="0000005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Longo prazo (6–12 meses):</w:t>
      </w:r>
      <w:r w:rsidDel="00000000" w:rsidR="00000000" w:rsidRPr="00000000">
        <w:rPr>
          <w:rtl w:val="0"/>
        </w:rPr>
        <w:t xml:space="preserve"> Refinar modelos preditivos (ex.: Analytics para sinistralidade), expandir assistentes virtuais para pós-venda/NPS e integrações mobile. Implementar monitoramento de KPIs (retenção, conversão, custo de atendimento) em dashboards executivos.</w:t>
      </w:r>
    </w:p>
    <w:p w:rsidR="00000000" w:rsidDel="00000000" w:rsidP="00000000" w:rsidRDefault="00000000" w:rsidRPr="00000000" w14:paraId="0000005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KPIs-chave de IA:</w:t>
      </w:r>
      <w:r w:rsidDel="00000000" w:rsidR="00000000" w:rsidRPr="00000000">
        <w:rPr>
          <w:rtl w:val="0"/>
        </w:rPr>
        <w:t xml:space="preserve"> Tempo médio de resposta a leads; taxa de leads convertidos; tempo de processamento de inclusão de vidas; diferença entre faturas contratadas vs pagas; taxa de renovação (%); churn anual; NPS dos clientes e colaboradores. Segundo casos, um CRM de saúde completo já conseguiu </w:t>
      </w:r>
      <w:r w:rsidDel="00000000" w:rsidR="00000000" w:rsidRPr="00000000">
        <w:rPr>
          <w:b w:val="1"/>
          <w:bCs w:val="1"/>
          <w:rtl w:val="0"/>
        </w:rPr>
        <w:t xml:space="preserve">eliminar renegociações perdidas</w:t>
      </w:r>
      <w:r w:rsidDel="00000000" w:rsidR="00000000" w:rsidRPr="00000000">
        <w:rPr>
          <w:rtl w:val="0"/>
        </w:rPr>
        <w:t xml:space="preserve"> e aumentar NPS, transformando atendimento em valor agregado.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Recomendações Práticas:</w:t>
      </w:r>
      <w:r w:rsidDel="00000000" w:rsidR="00000000" w:rsidRPr="00000000">
        <w:rPr>
          <w:rtl w:val="0"/>
        </w:rPr>
        <w:t xml:space="preserve"> 1) </w:t>
      </w:r>
      <w:r w:rsidDel="00000000" w:rsidR="00000000" w:rsidRPr="00000000">
        <w:rPr>
          <w:b w:val="1"/>
          <w:bCs w:val="1"/>
          <w:rtl w:val="0"/>
        </w:rPr>
        <w:t xml:space="preserve">Priorizar a retenção:</w:t>
      </w:r>
      <w:r w:rsidDel="00000000" w:rsidR="00000000" w:rsidRPr="00000000">
        <w:rPr>
          <w:rtl w:val="0"/>
        </w:rPr>
        <w:t xml:space="preserve"> Invista em processos (e IA) que assegurem o contato prévio nas renovações, diminuindo churn. 2) </w:t>
      </w:r>
      <w:r w:rsidDel="00000000" w:rsidR="00000000" w:rsidRPr="00000000">
        <w:rPr>
          <w:b w:val="1"/>
          <w:bCs w:val="1"/>
          <w:rtl w:val="0"/>
        </w:rPr>
        <w:t xml:space="preserve">Oferecer consultoria contínua:</w:t>
      </w:r>
      <w:r w:rsidDel="00000000" w:rsidR="00000000" w:rsidRPr="00000000">
        <w:rPr>
          <w:rtl w:val="0"/>
        </w:rPr>
        <w:t xml:space="preserve"> Desenvolver pacotes de serviços como telemedicina, treinamentos ao RH sobre o plano, e comunicação de saúde periódica para colaboradores. 3) </w:t>
      </w:r>
      <w:r w:rsidDel="00000000" w:rsidR="00000000" w:rsidRPr="00000000">
        <w:rPr>
          <w:b w:val="1"/>
          <w:bCs w:val="1"/>
          <w:rtl w:val="0"/>
        </w:rPr>
        <w:t xml:space="preserve">Automatizar backoffice:</w:t>
      </w:r>
      <w:r w:rsidDel="00000000" w:rsidR="00000000" w:rsidRPr="00000000">
        <w:rPr>
          <w:rtl w:val="0"/>
        </w:rPr>
        <w:t xml:space="preserve"> Adote ferramentas digitais (CRM, chatbots, RPA) nos pontos críticos identificados, liberando tempo do corretor para negociações estratégicas. 4) </w:t>
      </w:r>
      <w:r w:rsidDel="00000000" w:rsidR="00000000" w:rsidRPr="00000000">
        <w:rPr>
          <w:b w:val="1"/>
          <w:bCs w:val="1"/>
          <w:rtl w:val="0"/>
        </w:rPr>
        <w:t xml:space="preserve">Pilotar IA em pequenas áreas:</w:t>
      </w:r>
      <w:r w:rsidDel="00000000" w:rsidR="00000000" w:rsidRPr="00000000">
        <w:rPr>
          <w:rtl w:val="0"/>
        </w:rPr>
        <w:t xml:space="preserve"> Teste primeiro em uma carteira controlada (ex.: 10 clientes) os assistentes digitais e métricas preditivas, ajuste o modelo antes de escalar. 5) </w:t>
      </w:r>
      <w:r w:rsidDel="00000000" w:rsidR="00000000" w:rsidRPr="00000000">
        <w:rPr>
          <w:b w:val="1"/>
          <w:bCs w:val="1"/>
          <w:rtl w:val="0"/>
        </w:rPr>
        <w:t xml:space="preserve">Mensurar rigorosamente:</w:t>
      </w:r>
      <w:r w:rsidDel="00000000" w:rsidR="00000000" w:rsidRPr="00000000">
        <w:rPr>
          <w:rtl w:val="0"/>
        </w:rPr>
        <w:t xml:space="preserve"> Crie um painel de controle com os KPIs acima (retenção, tempo de inclusão de vidas, etc.) para avaliar ganhos. Por exemplo, se a retenção passar de 60% para ~85%, o impacto na receita recorrente será substancial (cada % extra de retenção economiza o custo de novas aquisições).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Próximos Passos:</w:t>
      </w:r>
      <w:r w:rsidDel="00000000" w:rsidR="00000000" w:rsidRPr="00000000">
        <w:rPr>
          <w:rtl w:val="0"/>
        </w:rPr>
        <w:t xml:space="preserve"> Validar hipóteses de automação em coletas-piloto: por exemplo, usar um protótipo de chatbot para leads PME durante um mês e medir o tempo de resposta e taxa de conversão versus o canal tradicional. Em paralelo, estabelecer uma rotina de análise trimestral de sinistralidade para todo cliente, implementando um alerta proativo quando ultrapassar 75%. Finalmente, criar um “laboratório de IA” interno (ou parcerias com Insurtechs) para desenvolver modelos de previsão e dashboards, ajustando iterativamente conforme feedback prático. Dessa forma, a corretora passa de simples intermediária para gestora de benefícios inteligente, reduzindo custos operacionais e aumentando muito a retenção de clientes.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Fontes:</w:t>
      </w:r>
      <w:r w:rsidDel="00000000" w:rsidR="00000000" w:rsidRPr="00000000">
        <w:rPr>
          <w:rtl w:val="0"/>
        </w:rPr>
        <w:t xml:space="preserve"> Regulamentação da ANS; relatórios de operadoras; associações de corretores; </w:t>
      </w:r>
      <w:r w:rsidDel="00000000" w:rsidR="00000000" w:rsidRPr="00000000">
        <w:rPr>
          <w:b w:val="1"/>
          <w:bCs w:val="1"/>
          <w:rtl w:val="0"/>
        </w:rPr>
        <w:t xml:space="preserve">estudos setoriais</w:t>
      </w:r>
      <w:r w:rsidDel="00000000" w:rsidR="00000000" w:rsidRPr="00000000">
        <w:rPr>
          <w:rtl w:val="0"/>
        </w:rPr>
        <w:t xml:space="preserve"> e artigos especializados em português. Contamos também com exemplos de mercado e consultorias especializadas em benefícios (como Pipo Saúde, AJA Seg, CRM Corretor) que forneceram dados e recomendações atuais.</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