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NoSpacing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977A9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8.6.2015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977A9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8.6.2015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54C31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F54C3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54C31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F54C3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F54C31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7A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Raspi-Surveillance</w:t>
                                    </w:r>
                                  </w:sdtContent>
                                </w:sdt>
                              </w:p>
                              <w:p w:rsidR="004A4901" w:rsidRDefault="00F54C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F54C31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7A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Raspi-Surveillance</w:t>
                              </w:r>
                            </w:sdtContent>
                          </w:sdt>
                        </w:p>
                        <w:p w:rsidR="004A4901" w:rsidRDefault="00F54C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157C3C" w:rsidRDefault="001D2E2A" w:rsidP="00AB139C">
      <w:pPr>
        <w:pStyle w:val="Heading1"/>
      </w:pPr>
      <w:bookmarkStart w:id="0" w:name="_Toc421565431"/>
      <w:proofErr w:type="spellStart"/>
      <w:r w:rsidRPr="00157C3C">
        <w:lastRenderedPageBreak/>
        <w:t>Document</w:t>
      </w:r>
      <w:proofErr w:type="spellEnd"/>
      <w:r w:rsidRPr="00157C3C">
        <w:t xml:space="preserve">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</w:t>
      </w:r>
      <w:r w:rsidR="007F7F7B">
        <w:t>(</w:t>
      </w:r>
      <w:hyperlink r:id="rId9" w:history="1">
        <w:r w:rsidR="007F7F7B">
          <w:rPr>
            <w:rStyle w:val="Hyperlink"/>
          </w:rPr>
          <w:t>dimitri.vranken@gibmit.ch</w:t>
        </w:r>
      </w:hyperlink>
      <w:r w:rsidR="007F7F7B">
        <w:t xml:space="preserve">) </w:t>
      </w:r>
      <w:r>
        <w:t>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257890" w:rsidRDefault="004722DD">
      <w:pPr>
        <w:rPr>
          <w:i/>
        </w:rPr>
      </w:pPr>
      <w:r w:rsidRPr="00257890">
        <w:rPr>
          <w:i/>
        </w:rPr>
        <w:t>Die</w:t>
      </w:r>
      <w:r w:rsidR="00B50E84" w:rsidRPr="00257890">
        <w:rPr>
          <w:i/>
        </w:rPr>
        <w:t xml:space="preserve"> meisten der</w:t>
      </w:r>
      <w:r w:rsidRPr="00257890">
        <w:rPr>
          <w:i/>
        </w:rPr>
        <w:t xml:space="preserve"> folgenden Abschnitte sind</w:t>
      </w:r>
      <w:r w:rsidR="00587A96" w:rsidRPr="00257890">
        <w:rPr>
          <w:i/>
        </w:rPr>
        <w:t xml:space="preserve"> an technisch bewanderte Personen gerichtet die sich mit der Administration von Webservern, </w:t>
      </w:r>
      <w:r w:rsidRPr="00257890">
        <w:rPr>
          <w:i/>
        </w:rPr>
        <w:t xml:space="preserve">der </w:t>
      </w:r>
      <w:r w:rsidR="00587A96" w:rsidRPr="00257890">
        <w:rPr>
          <w:i/>
        </w:rPr>
        <w:t xml:space="preserve">Einrichtung von </w:t>
      </w:r>
      <w:proofErr w:type="spellStart"/>
      <w:r w:rsidR="00587A96" w:rsidRPr="00257890">
        <w:rPr>
          <w:i/>
        </w:rPr>
        <w:t>Scheduled</w:t>
      </w:r>
      <w:proofErr w:type="spellEnd"/>
      <w:r w:rsidR="00587A96" w:rsidRPr="00257890">
        <w:rPr>
          <w:i/>
        </w:rPr>
        <w:t xml:space="preserve"> Windows Tasks etc. auskennen und </w:t>
      </w:r>
      <w:r w:rsidR="00D54510" w:rsidRPr="00257890">
        <w:rPr>
          <w:i/>
        </w:rPr>
        <w:t>erklären diese Abläufe nicht näher</w:t>
      </w:r>
      <w:r w:rsidR="00587A96" w:rsidRPr="00257890">
        <w:rPr>
          <w:i/>
        </w:rPr>
        <w:t>.</w:t>
      </w:r>
    </w:p>
    <w:bookmarkStart w:id="1" w:name="_Toc421565432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Heading1"/>
          </w:pPr>
          <w:r w:rsidRPr="00AD542A">
            <w:t>Inhaltsverzeichnis</w:t>
          </w:r>
          <w:bookmarkEnd w:id="1"/>
        </w:p>
        <w:p w:rsidR="00C01C0F" w:rsidRDefault="00AB13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21565431" w:history="1">
            <w:r w:rsidR="00C01C0F" w:rsidRPr="00924AEF">
              <w:rPr>
                <w:rStyle w:val="Hyperlink"/>
                <w:noProof/>
              </w:rPr>
              <w:t>Document Summary</w:t>
            </w:r>
            <w:r w:rsidR="00C01C0F">
              <w:rPr>
                <w:noProof/>
                <w:webHidden/>
              </w:rPr>
              <w:tab/>
            </w:r>
            <w:r w:rsidR="00C01C0F">
              <w:rPr>
                <w:noProof/>
                <w:webHidden/>
              </w:rPr>
              <w:fldChar w:fldCharType="begin"/>
            </w:r>
            <w:r w:rsidR="00C01C0F">
              <w:rPr>
                <w:noProof/>
                <w:webHidden/>
              </w:rPr>
              <w:instrText xml:space="preserve"> PAGEREF _Toc421565431 \h </w:instrText>
            </w:r>
            <w:r w:rsidR="00C01C0F">
              <w:rPr>
                <w:noProof/>
                <w:webHidden/>
              </w:rPr>
            </w:r>
            <w:r w:rsidR="00C01C0F">
              <w:rPr>
                <w:noProof/>
                <w:webHidden/>
              </w:rPr>
              <w:fldChar w:fldCharType="separate"/>
            </w:r>
            <w:r w:rsidR="00C01C0F">
              <w:rPr>
                <w:noProof/>
                <w:webHidden/>
              </w:rPr>
              <w:t>2</w:t>
            </w:r>
            <w:r w:rsidR="00C01C0F"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2" w:history="1">
            <w:r w:rsidRPr="00924AEF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3" w:history="1">
            <w:r w:rsidRPr="00924AEF">
              <w:rPr>
                <w:rStyle w:val="Hyperlink"/>
                <w:noProof/>
              </w:rPr>
              <w:t>Einrichtung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4" w:history="1">
            <w:r w:rsidRPr="00924AEF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5" w:history="1">
            <w:r w:rsidRPr="00924AE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6" w:history="1">
            <w:r w:rsidRPr="00924AEF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7" w:history="1">
            <w:r w:rsidRPr="00924AEF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8" w:history="1">
            <w:r w:rsidRPr="00924AEF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39" w:history="1">
            <w:r w:rsidRPr="00924AEF">
              <w:rPr>
                <w:rStyle w:val="Hyperlink"/>
                <w:noProof/>
              </w:rPr>
              <w:t>Live-Übertragung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0" w:history="1">
            <w:r w:rsidRPr="00924AEF">
              <w:rPr>
                <w:rStyle w:val="Hyperlink"/>
                <w:noProof/>
              </w:rPr>
              <w:t>Bewegungserkennung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1" w:history="1">
            <w:r w:rsidRPr="00924AEF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2" w:history="1">
            <w:r w:rsidRPr="00924AEF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3" w:history="1">
            <w:r w:rsidRPr="00924AEF">
              <w:rPr>
                <w:rStyle w:val="Hyperlink"/>
                <w:noProof/>
              </w:rPr>
              <w:t>Live-Übertragung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4" w:history="1">
            <w:r w:rsidRPr="00924AEF">
              <w:rPr>
                <w:rStyle w:val="Hyperlink"/>
                <w:noProof/>
              </w:rPr>
              <w:t>Videoarchiv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C0F" w:rsidRDefault="00C01C0F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21565445" w:history="1">
            <w:r w:rsidRPr="00924AEF">
              <w:rPr>
                <w:rStyle w:val="Hyperlink"/>
                <w:noProof/>
              </w:rPr>
              <w:t>Über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810A23" w:rsidP="00915789">
      <w:pPr>
        <w:pStyle w:val="Heading1"/>
      </w:pPr>
      <w:bookmarkStart w:id="2" w:name="_Toc421565433"/>
      <w:r>
        <w:lastRenderedPageBreak/>
        <w:t>Einrichtung</w:t>
      </w:r>
      <w:bookmarkEnd w:id="2"/>
    </w:p>
    <w:p w:rsidR="00915789" w:rsidRDefault="00A26655" w:rsidP="00915789">
      <w:r>
        <w:t xml:space="preserve">Das Projekt </w:t>
      </w:r>
      <w:r w:rsidR="00855B22">
        <w:t xml:space="preserve">besteht aus </w:t>
      </w:r>
      <w:r w:rsidR="00D97135">
        <w:t>viert</w:t>
      </w:r>
      <w:r>
        <w:t xml:space="preserve">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</w:t>
      </w:r>
      <w:r w:rsidR="00D97135">
        <w:t>, einem Script das alte Panoramabilder löscht</w:t>
      </w:r>
      <w:r w:rsidR="00855B22">
        <w:t xml:space="preserve"> und einer Website welche aktuelle und </w:t>
      </w:r>
      <w:r w:rsidR="00A951E3">
        <w:t>a</w:t>
      </w:r>
      <w:r w:rsidR="00855B22">
        <w:t>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F33FB4" w:rsidP="00F55A0B">
      <w:pPr>
        <w:pStyle w:val="Heading2"/>
      </w:pPr>
      <w:bookmarkStart w:id="3" w:name="_Toc421565434"/>
      <w:r>
        <w:t>Raspberry Pi</w:t>
      </w:r>
      <w:bookmarkEnd w:id="3"/>
    </w:p>
    <w:p w:rsidR="006D0E59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</w:p>
    <w:p w:rsidR="0094496A" w:rsidRDefault="0094496A" w:rsidP="0096443B">
      <w:r w:rsidRPr="00257890">
        <w:rPr>
          <w:i/>
        </w:rPr>
        <w:t xml:space="preserve">Dieser Abschnitt bezieht sich lediglich auf die Einrichtung für die Verwendung mit der Panorama-Webseite, </w:t>
      </w:r>
      <w:r w:rsidR="00E822E4" w:rsidRPr="00257890">
        <w:rPr>
          <w:i/>
        </w:rPr>
        <w:t xml:space="preserve">Informationen bezüglich der </w:t>
      </w:r>
      <w:r w:rsidR="00F01AB9">
        <w:rPr>
          <w:i/>
        </w:rPr>
        <w:t>Grundi</w:t>
      </w:r>
      <w:r w:rsidR="00E822E4" w:rsidRPr="00257890">
        <w:rPr>
          <w:i/>
        </w:rPr>
        <w:t xml:space="preserve">nstallation </w:t>
      </w:r>
      <w:r w:rsidR="00F01AB9">
        <w:rPr>
          <w:i/>
        </w:rPr>
        <w:t xml:space="preserve">und Troubleshooting </w:t>
      </w:r>
      <w:r w:rsidR="00C40FE8">
        <w:rPr>
          <w:i/>
        </w:rPr>
        <w:t>für die</w:t>
      </w:r>
      <w:r w:rsidR="00E822E4" w:rsidRPr="00257890">
        <w:rPr>
          <w:i/>
        </w:rPr>
        <w:t xml:space="preserve"> Netzwerkkameras finden sie im der </w:t>
      </w:r>
      <w:hyperlink r:id="rId10" w:history="1">
        <w:r w:rsidR="00E822E4" w:rsidRPr="00257890">
          <w:rPr>
            <w:rStyle w:val="Hyperlink"/>
            <w:i/>
          </w:rPr>
          <w:t>Benutzeranleitung des Herstellers</w:t>
        </w:r>
      </w:hyperlink>
      <w:r w:rsidRPr="00257890">
        <w:rPr>
          <w:i/>
        </w:rPr>
        <w:t>.</w:t>
      </w:r>
    </w:p>
    <w:p w:rsidR="009D6191" w:rsidRDefault="005869CD" w:rsidP="0096443B">
      <w:r>
        <w:t>Es muss sichergestellt werden dass die Netzwerkkamera immer angeschaltet</w:t>
      </w:r>
      <w:r w:rsidR="005811ED">
        <w:t xml:space="preserve"> (Netzkabel für Stromversorgung notwendig)</w:t>
      </w:r>
      <w:r>
        <w:t xml:space="preserve"> </w:t>
      </w:r>
      <w:r w:rsidR="0074319F">
        <w:t xml:space="preserve">und </w:t>
      </w:r>
      <w:r w:rsidR="009644D5">
        <w:t xml:space="preserve">über das Netzwerk </w:t>
      </w:r>
      <w:r w:rsidR="008C5464">
        <w:t xml:space="preserve">(per WLAN oder Ethernet Kabel) </w:t>
      </w:r>
      <w:r w:rsidR="0074319F">
        <w:t xml:space="preserve">erreichbar </w:t>
      </w:r>
      <w:r>
        <w:t>ist, wenn sie dazu verwendet werden soll Panoramabilder aufzunehmen.</w:t>
      </w:r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BD64B6" w:rsidRDefault="00736BBA" w:rsidP="0096443B">
      <w:r>
        <w:t xml:space="preserve">Auf dem Rechner auf dem das Script läuft muss an der Kamera </w:t>
      </w:r>
      <w:r w:rsidR="00A841A4">
        <w:t xml:space="preserve">ein </w:t>
      </w:r>
      <w:r>
        <w:t xml:space="preserve">Benutzer </w:t>
      </w:r>
      <w:r w:rsidR="00A841A4">
        <w:t>angemeldet sein</w:t>
      </w:r>
      <w:r w:rsidR="00F43783">
        <w:t>,</w:t>
      </w:r>
      <w:r w:rsidR="00A841A4">
        <w:t xml:space="preserve"> welcher</w:t>
      </w:r>
      <w:r>
        <w:t xml:space="preserve"> mindestens über die  Berechtigungsstufe „</w:t>
      </w:r>
      <w:proofErr w:type="spellStart"/>
      <w:r w:rsidRPr="00736BBA">
        <w:t>camera</w:t>
      </w:r>
      <w:proofErr w:type="spellEnd"/>
      <w:r w:rsidRPr="00736BBA">
        <w:t xml:space="preserve"> </w:t>
      </w:r>
      <w:proofErr w:type="spellStart"/>
      <w:r w:rsidRPr="00736BBA">
        <w:t>control</w:t>
      </w:r>
      <w:proofErr w:type="spellEnd"/>
      <w:r w:rsidRPr="00736BBA">
        <w:t xml:space="preserve"> </w:t>
      </w:r>
      <w:proofErr w:type="spellStart"/>
      <w:r w:rsidRPr="00736BBA">
        <w:t>access</w:t>
      </w:r>
      <w:proofErr w:type="spellEnd"/>
      <w:r w:rsidRPr="00736BBA">
        <w:t xml:space="preserve"> </w:t>
      </w:r>
      <w:proofErr w:type="spellStart"/>
      <w:r w:rsidRPr="00736BBA">
        <w:t>privilege</w:t>
      </w:r>
      <w:proofErr w:type="spellEnd"/>
      <w:r>
        <w:t xml:space="preserve">“ </w:t>
      </w:r>
      <w:r w:rsidR="00181430">
        <w:t>verfügt</w:t>
      </w:r>
      <w:r>
        <w:t>.</w:t>
      </w:r>
    </w:p>
    <w:p w:rsidR="00BD64B6" w:rsidRDefault="00AF578D" w:rsidP="00BD64B6">
      <w:r>
        <w:t>Stellen Sie die Kamera an dem Ort auf, von dem Sie die Panoramaaufnahmen machen möchten. Zentrieren Sie die Home-Position (</w:t>
      </w:r>
      <w:r w:rsidR="00BD64B6">
        <w:t>Position beim Einschalten</w:t>
      </w:r>
      <w:r>
        <w:t xml:space="preserve">) </w:t>
      </w:r>
      <w:r w:rsidR="00F403C8">
        <w:t xml:space="preserve">horizontal in </w:t>
      </w:r>
      <w:r>
        <w:t>die Mitte des gewünschten Objektiv</w:t>
      </w:r>
      <w:r w:rsidR="00ED48F8">
        <w:t>s</w:t>
      </w:r>
      <w:r w:rsidR="00F403C8">
        <w:t>.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0B00C4" w:rsidP="00810A23">
      <w:pPr>
        <w:pStyle w:val="Heading2"/>
      </w:pPr>
      <w:bookmarkStart w:id="4" w:name="_Toc421565435"/>
      <w:r>
        <w:t>Datenbank</w:t>
      </w:r>
      <w:bookmarkEnd w:id="4"/>
    </w:p>
    <w:p w:rsidR="004B42CD" w:rsidRDefault="004B42CD">
      <w:bookmarkStart w:id="5" w:name="_GoBack"/>
      <w:bookmarkEnd w:id="5"/>
    </w:p>
    <w:p w:rsidR="00B72D1B" w:rsidRDefault="00B72D1B">
      <w:r>
        <w:br w:type="page"/>
      </w:r>
    </w:p>
    <w:p w:rsidR="001A480B" w:rsidRDefault="00683D5C" w:rsidP="009873EF">
      <w:r>
        <w:lastRenderedPageBreak/>
        <w:t xml:space="preserve">Das Script muss periodisch aufgerufen werden um immer aktuelle Panoramabilder für die Anzeige auf der Website zu haben. Dies kann relativ einfach durch das Erstellen eines Schedule Windows Tasks </w:t>
      </w:r>
      <w:r w:rsidR="009A3D83">
        <w:t>erreicht</w:t>
      </w:r>
      <w:r>
        <w:t xml:space="preserve"> werden.</w:t>
      </w:r>
      <w:r w:rsidR="00127A30">
        <w:t xml:space="preserve"> Die wichtigsten Eigenschaften sind dabei die Ausführung des </w:t>
      </w:r>
      <w:proofErr w:type="spellStart"/>
      <w:r w:rsidR="00127A30">
        <w:t>Scriptes</w:t>
      </w:r>
      <w:proofErr w:type="spellEnd"/>
      <w:r w:rsidR="00127A30">
        <w:t xml:space="preserve"> mit den korrekten Parametern jede Minute an jedem Tag.</w:t>
      </w:r>
    </w:p>
    <w:p w:rsidR="00683D5C" w:rsidRDefault="00127A30" w:rsidP="009873EF">
      <w:r>
        <w:t>Anb</w:t>
      </w:r>
      <w:r w:rsidR="009A6E45">
        <w:t>ei finden Sie einen Export eines</w:t>
      </w:r>
      <w:r>
        <w:t xml:space="preserve"> passenden Tasks der täglich von 05:00 Uhr bis 22:00 Uhr Panoramabilder aufnimmt</w:t>
      </w:r>
      <w:r w:rsidR="006B7872">
        <w:t xml:space="preserve"> („WTS Create </w:t>
      </w:r>
      <w:proofErr w:type="spellStart"/>
      <w:r w:rsidR="006B7872">
        <w:t>Panoramic</w:t>
      </w:r>
      <w:proofErr w:type="spellEnd"/>
      <w:r w:rsidR="006B7872">
        <w:t xml:space="preserve"> Image</w:t>
      </w:r>
      <w:r w:rsidR="00767B16">
        <w:t>s</w:t>
      </w:r>
      <w:r w:rsidR="006B7872">
        <w:t>.xml“)</w:t>
      </w:r>
      <w:r>
        <w:t>.</w:t>
      </w:r>
      <w:r w:rsidR="006B7872">
        <w:t xml:space="preserve"> Sie können diese Datei im Windows Task Scheduler mit „Aktion“ &gt; „Datei Importieren“ importieren. Achten Sie bitte hier darauf den ausführenden Benutzer (Tab „Generell“) und den Pfad zu PanoramaCreator.exe (Tab „Aktionen“) </w:t>
      </w:r>
      <w:r w:rsidR="00706395">
        <w:t xml:space="preserve">sowie dessen Parameter </w:t>
      </w:r>
      <w:r w:rsidR="006B7872">
        <w:t>bei Bedarf anzupassen.</w:t>
      </w:r>
    </w:p>
    <w:p w:rsidR="00272355" w:rsidRDefault="000B00C4" w:rsidP="004B2EEF">
      <w:pPr>
        <w:pStyle w:val="Heading2"/>
      </w:pPr>
      <w:bookmarkStart w:id="6" w:name="_Toc421565436"/>
      <w:r>
        <w:t>Website</w:t>
      </w:r>
      <w:bookmarkEnd w:id="6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4D4A88" w:rsidP="004D4A88">
      <w:pPr>
        <w:pStyle w:val="Heading1"/>
      </w:pPr>
      <w:bookmarkStart w:id="7" w:name="_Toc421565437"/>
      <w:r>
        <w:lastRenderedPageBreak/>
        <w:t>Konfiguration</w:t>
      </w:r>
      <w:bookmarkEnd w:id="7"/>
    </w:p>
    <w:p w:rsidR="004D4A88" w:rsidRDefault="00E60930" w:rsidP="004D4A88">
      <w:r>
        <w:t>Nach der Einrichtung</w:t>
      </w:r>
      <w:r w:rsidR="003816F4">
        <w:t xml:space="preserve"> ist das Gesamtsystem bereits vollständig funktionstüchtig, gewisse Komponenten</w:t>
      </w:r>
      <w:r>
        <w:t xml:space="preserve"> lassen sich </w:t>
      </w:r>
      <w:r w:rsidR="003816F4">
        <w:t xml:space="preserve">aber </w:t>
      </w:r>
      <w:r>
        <w:t>in ihrem Verhalten konfigurieren.</w:t>
      </w:r>
    </w:p>
    <w:p w:rsidR="00E60930" w:rsidRDefault="00E60930" w:rsidP="00330FED">
      <w:pPr>
        <w:pStyle w:val="Heading2"/>
      </w:pPr>
      <w:bookmarkStart w:id="8" w:name="_Toc421565438"/>
      <w:r>
        <w:t>Website</w:t>
      </w:r>
      <w:bookmarkEnd w:id="8"/>
    </w:p>
    <w:p w:rsidR="00E60930" w:rsidRDefault="00F86D69" w:rsidP="00E60930">
      <w:r>
        <w:t xml:space="preserve">Die Website kann über die Einstellungen in der Datei /app.ini konfiguriert werden. Änderungen werden direkt beim nächsten </w:t>
      </w:r>
      <w:r w:rsidR="006E5852">
        <w:t>Aufruf</w:t>
      </w:r>
      <w:r>
        <w:t xml:space="preserve"> wirksam.</w:t>
      </w:r>
      <w:r w:rsidR="001D4473">
        <w:t xml:space="preserve"> Die Konfigurationswerte werden nicht validiert, seien Sie mit Änderungen </w:t>
      </w:r>
      <w:r w:rsidR="00F9760E">
        <w:t xml:space="preserve">deshalb </w:t>
      </w:r>
      <w:r w:rsidR="001D4473">
        <w:t>vorsichtig.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2235"/>
        <w:gridCol w:w="1984"/>
        <w:gridCol w:w="4993"/>
      </w:tblGrid>
      <w:tr w:rsidR="00F86D69" w:rsidTr="00016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r>
              <w:t>Einstellung</w:t>
            </w:r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Standardwert</w:t>
            </w:r>
          </w:p>
        </w:tc>
        <w:tc>
          <w:tcPr>
            <w:tcW w:w="4993" w:type="dxa"/>
          </w:tcPr>
          <w:p w:rsidR="00F86D69" w:rsidRDefault="00F86D69" w:rsidP="008A50CD">
            <w:pPr>
              <w:spacing w:beforeLines="60" w:before="144" w:after="60"/>
            </w:pPr>
            <w:r>
              <w:t>Beschreibung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debugMode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 xml:space="preserve">Ob der </w:t>
            </w:r>
            <w:proofErr w:type="spellStart"/>
            <w:r>
              <w:t>Debugmodus</w:t>
            </w:r>
            <w:proofErr w:type="spellEnd"/>
            <w:r>
              <w:t xml:space="preserve"> aktiviert ist oder nicht. Wird nur </w:t>
            </w:r>
            <w:r w:rsidR="00EA000C">
              <w:t xml:space="preserve">zu </w:t>
            </w:r>
            <w:r>
              <w:t>Entwicklung</w:t>
            </w:r>
            <w:r w:rsidR="00EA000C">
              <w:t>szwecken</w:t>
            </w:r>
            <w:r>
              <w:t xml:space="preserve"> verwendet.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testImages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 w:rsidRPr="00F86D69">
              <w:t>false</w:t>
            </w:r>
            <w:proofErr w:type="spellEnd"/>
          </w:p>
        </w:tc>
        <w:tc>
          <w:tcPr>
            <w:tcW w:w="4993" w:type="dxa"/>
          </w:tcPr>
          <w:p w:rsidR="00F86D69" w:rsidRDefault="001302D9" w:rsidP="0069579D">
            <w:pPr>
              <w:spacing w:beforeLines="60" w:before="144" w:after="60"/>
              <w:jc w:val="left"/>
            </w:pPr>
            <w:r>
              <w:t>Ob</w:t>
            </w:r>
            <w:r w:rsidR="004C2D5B">
              <w:t xml:space="preserve"> für die Anzeige</w:t>
            </w:r>
            <w:r>
              <w:t xml:space="preserve"> Testbilder anstelle der Bilder im Ordner „</w:t>
            </w:r>
            <w:proofErr w:type="spellStart"/>
            <w:r>
              <w:t>imageFolder</w:t>
            </w:r>
            <w:proofErr w:type="spellEnd"/>
            <w:r>
              <w:t>“ verwendet werden sollen. Hilfreich zum Testen, falls noch keine richtigen Bilder vorhanden sind.</w:t>
            </w:r>
          </w:p>
        </w:tc>
      </w:tr>
      <w:tr w:rsidR="00613898" w:rsidTr="0001615B">
        <w:tc>
          <w:tcPr>
            <w:tcW w:w="2235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1984" w:type="dxa"/>
          </w:tcPr>
          <w:p w:rsidR="00613898" w:rsidRPr="00613898" w:rsidRDefault="00613898" w:rsidP="00613898">
            <w:pPr>
              <w:rPr>
                <w:sz w:val="10"/>
              </w:rPr>
            </w:pPr>
          </w:p>
        </w:tc>
        <w:tc>
          <w:tcPr>
            <w:tcW w:w="4993" w:type="dxa"/>
          </w:tcPr>
          <w:p w:rsidR="00613898" w:rsidRPr="00613898" w:rsidRDefault="00613898" w:rsidP="0069579D">
            <w:pPr>
              <w:jc w:val="left"/>
              <w:rPr>
                <w:sz w:val="10"/>
              </w:rPr>
            </w:pP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</w:t>
            </w:r>
            <w:proofErr w:type="spellStart"/>
            <w:r w:rsidRPr="00F86D69">
              <w:t>images</w:t>
            </w:r>
            <w:proofErr w:type="spellEnd"/>
            <w:r w:rsidRPr="00F86D69">
              <w:t>\</w:t>
            </w:r>
            <w:proofErr w:type="spellStart"/>
            <w:r w:rsidRPr="00F86D69">
              <w:t>panoramic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>Der Ordner aus dem die Panoramabilder geladen werden sollen.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imageSubfolderFormat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"Y-m-d"</w:t>
            </w:r>
          </w:p>
        </w:tc>
        <w:tc>
          <w:tcPr>
            <w:tcW w:w="4993" w:type="dxa"/>
          </w:tcPr>
          <w:p w:rsidR="00F86D69" w:rsidRDefault="008A50CD" w:rsidP="0069579D">
            <w:pPr>
              <w:spacing w:beforeLines="60" w:before="144" w:after="60"/>
              <w:jc w:val="left"/>
            </w:pPr>
            <w:r>
              <w:t xml:space="preserve">Das Format </w:t>
            </w:r>
            <w:r w:rsidR="00F24F04">
              <w:t>der</w:t>
            </w:r>
            <w:r>
              <w:t xml:space="preserve"> Dateinamen der Archivordner. Wird </w:t>
            </w:r>
            <w:r w:rsidR="00F24F04">
              <w:t>von der PHP Funktion „</w:t>
            </w:r>
            <w:proofErr w:type="spellStart"/>
            <w:r w:rsidR="00F24F04">
              <w:t>date</w:t>
            </w:r>
            <w:proofErr w:type="spellEnd"/>
            <w:r w:rsidR="00F24F04"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imageFileFormat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"Y-m-</w:t>
            </w:r>
            <w:proofErr w:type="spellStart"/>
            <w:r w:rsidRPr="00F86D69">
              <w:t>d_H</w:t>
            </w:r>
            <w:proofErr w:type="spellEnd"/>
            <w:r w:rsidRPr="00F86D69">
              <w:t>-i-s"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Das Format der Dateinamen der Panoramabilder. Wird von der PHP Funktion „</w:t>
            </w:r>
            <w:proofErr w:type="spellStart"/>
            <w:r>
              <w:t>date</w:t>
            </w:r>
            <w:proofErr w:type="spellEnd"/>
            <w:r>
              <w:t>“ interpretiert.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archiveDuration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14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Tage für welche das Archiv verfügbar ist.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archiveFrequency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>
              <w:t>15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Die Anzahl der Minuten die mindestens zwischen</w:t>
            </w:r>
            <w:r w:rsidR="00A1685A">
              <w:t xml:space="preserve"> den Aufnahmedaten von</w:t>
            </w:r>
            <w:r>
              <w:t xml:space="preserve"> archivierten Panoramabildern liegen muss, damit sie angezeigt werden.</w:t>
            </w:r>
          </w:p>
        </w:tc>
      </w:tr>
      <w:tr w:rsidR="00F86D69" w:rsidTr="0001615B">
        <w:tc>
          <w:tcPr>
            <w:tcW w:w="2235" w:type="dxa"/>
          </w:tcPr>
          <w:p w:rsidR="00F86D69" w:rsidRDefault="00F86D69" w:rsidP="008A50CD">
            <w:pPr>
              <w:spacing w:beforeLines="60" w:before="144" w:after="60"/>
            </w:pPr>
            <w:proofErr w:type="spellStart"/>
            <w:r>
              <w:t>loggingFolder</w:t>
            </w:r>
            <w:proofErr w:type="spellEnd"/>
          </w:p>
        </w:tc>
        <w:tc>
          <w:tcPr>
            <w:tcW w:w="1984" w:type="dxa"/>
          </w:tcPr>
          <w:p w:rsidR="00F86D69" w:rsidRDefault="00F86D69" w:rsidP="008A50CD">
            <w:pPr>
              <w:spacing w:beforeLines="60" w:before="144" w:after="60"/>
            </w:pPr>
            <w:r w:rsidRPr="00F86D69">
              <w:t>"../</w:t>
            </w:r>
            <w:proofErr w:type="spellStart"/>
            <w:r w:rsidRPr="00F86D69">
              <w:t>logs</w:t>
            </w:r>
            <w:proofErr w:type="spellEnd"/>
            <w:r w:rsidRPr="00F86D69">
              <w:t>"</w:t>
            </w:r>
          </w:p>
        </w:tc>
        <w:tc>
          <w:tcPr>
            <w:tcW w:w="4993" w:type="dxa"/>
          </w:tcPr>
          <w:p w:rsidR="00F86D69" w:rsidRDefault="00F24F04" w:rsidP="0069579D">
            <w:pPr>
              <w:spacing w:beforeLines="60" w:before="144" w:after="60"/>
              <w:jc w:val="left"/>
            </w:pPr>
            <w:r>
              <w:t>Der Ordner in welchen die Logdateien gespeichert werden sollen.</w:t>
            </w:r>
          </w:p>
        </w:tc>
      </w:tr>
    </w:tbl>
    <w:p w:rsidR="00E45C54" w:rsidRDefault="00E45C54" w:rsidP="00E45C54">
      <w:pPr>
        <w:pStyle w:val="Heading2"/>
      </w:pPr>
      <w:bookmarkStart w:id="9" w:name="_Toc421565439"/>
      <w:r>
        <w:t>Live-Übertragung</w:t>
      </w:r>
      <w:bookmarkEnd w:id="9"/>
    </w:p>
    <w:p w:rsidR="00E45C54" w:rsidRDefault="00E45C54" w:rsidP="00061491"/>
    <w:p w:rsidR="00CD08DB" w:rsidRDefault="00CD08DB" w:rsidP="00E45C54">
      <w:pPr>
        <w:pStyle w:val="Heading2"/>
        <w:rPr>
          <w:sz w:val="32"/>
          <w:szCs w:val="32"/>
        </w:rPr>
      </w:pPr>
      <w:r>
        <w:br w:type="page"/>
      </w:r>
    </w:p>
    <w:p w:rsidR="005B230A" w:rsidRDefault="005B230A" w:rsidP="005B230A">
      <w:pPr>
        <w:pStyle w:val="Heading2"/>
      </w:pPr>
      <w:bookmarkStart w:id="10" w:name="_Toc421565440"/>
      <w:r>
        <w:lastRenderedPageBreak/>
        <w:t>Bewegungserkennung</w:t>
      </w:r>
      <w:bookmarkEnd w:id="10"/>
    </w:p>
    <w:p w:rsidR="00FC05F1" w:rsidRPr="00FC05F1" w:rsidRDefault="00FC05F1" w:rsidP="00FC05F1"/>
    <w:p w:rsidR="005B230A" w:rsidRDefault="005B230A" w:rsidP="005B230A">
      <w:r>
        <w:br w:type="page"/>
      </w:r>
    </w:p>
    <w:p w:rsidR="00810A23" w:rsidRDefault="00810A23" w:rsidP="00810A23">
      <w:pPr>
        <w:pStyle w:val="Heading1"/>
      </w:pPr>
      <w:bookmarkStart w:id="11" w:name="_Toc421565441"/>
      <w:r>
        <w:lastRenderedPageBreak/>
        <w:t>Bedienung</w:t>
      </w:r>
      <w:bookmarkEnd w:id="11"/>
    </w:p>
    <w:p w:rsidR="00810A23" w:rsidRDefault="00E200D9" w:rsidP="00933E07">
      <w:pPr>
        <w:pStyle w:val="Heading2"/>
      </w:pPr>
      <w:bookmarkStart w:id="12" w:name="_Toc421565442"/>
      <w:r>
        <w:t>Website</w:t>
      </w:r>
      <w:bookmarkEnd w:id="12"/>
    </w:p>
    <w:p w:rsidR="00933E07" w:rsidRDefault="00933E07" w:rsidP="00810A23">
      <w:r>
        <w:t>Die Website ist relativ einfach aufgebaut und besteht aus den folgenden drei Bereichen. Um ein möglichst breites Sp</w:t>
      </w:r>
      <w:r w:rsidR="00D72688">
        <w:t>ektrum an Besuchern ansprechen zu</w:t>
      </w:r>
      <w:r>
        <w:t xml:space="preserve"> können ist die Weboberfläche in Englisch gehalten.</w:t>
      </w:r>
    </w:p>
    <w:p w:rsidR="00933E07" w:rsidRDefault="00BA5541" w:rsidP="00933E07">
      <w:pPr>
        <w:pStyle w:val="Heading3"/>
      </w:pPr>
      <w:bookmarkStart w:id="13" w:name="_Toc421565443"/>
      <w:r>
        <w:t>Live-Übertragung</w:t>
      </w:r>
      <w:bookmarkEnd w:id="13"/>
    </w:p>
    <w:p w:rsidR="00933E07" w:rsidRDefault="00D145A3" w:rsidP="00933E07">
      <w:r>
        <w:t>In diesem Bereich</w:t>
      </w:r>
      <w:r w:rsidR="00BA76E2">
        <w:t xml:space="preserve"> wird das neuste Panoramabild mit einigen Informationen wie dem Aufnahmedatum angezeigt.</w:t>
      </w:r>
      <w:r>
        <w:t xml:space="preserve"> Besucher können die Seite periodisch aktualisieren um immer das neuste Bild zu sehen.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214796" cy="2266677"/>
            <wp:effectExtent l="19050" t="19050" r="24130" b="1968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32" cy="22666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Default="00BA5541" w:rsidP="00933E07">
      <w:pPr>
        <w:pStyle w:val="Heading3"/>
      </w:pPr>
      <w:bookmarkStart w:id="14" w:name="_Toc421565444"/>
      <w:r>
        <w:t>Videoarchiv</w:t>
      </w:r>
      <w:bookmarkEnd w:id="14"/>
    </w:p>
    <w:p w:rsidR="00933E07" w:rsidRDefault="00D145A3" w:rsidP="00933E07">
      <w:r>
        <w:t xml:space="preserve">Im Archiv kann eines der letzten 14 Tage ausgewählt werden für welchen dann </w:t>
      </w:r>
      <w:r w:rsidR="00CD08DB">
        <w:t>die an diesem Tag aufgenommenen Panoramabilder angezeigt werden</w:t>
      </w:r>
      <w:r>
        <w:t>.</w:t>
      </w:r>
      <w:r w:rsidR="00CD08DB">
        <w:t xml:space="preserve"> Die Bilder werden</w:t>
      </w:r>
      <w:r w:rsidR="006D7CE8">
        <w:t xml:space="preserve"> aus Gründen der Übersichtlichkeit</w:t>
      </w:r>
      <w:r w:rsidR="00CD08DB">
        <w:t xml:space="preserve"> so gefiltert dass nur ein Bild </w:t>
      </w:r>
      <w:r w:rsidR="006D7CE8">
        <w:t>alle 15 Minuten angezeigt wird.</w:t>
      </w:r>
    </w:p>
    <w:p w:rsidR="001D4D31" w:rsidRDefault="00CA5113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16855" cy="3952733"/>
            <wp:effectExtent l="19050" t="19050" r="26670" b="1016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42" cy="39603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E07" w:rsidRPr="00933E07" w:rsidRDefault="00933E07" w:rsidP="00933E07">
      <w:pPr>
        <w:pStyle w:val="Heading3"/>
      </w:pPr>
      <w:bookmarkStart w:id="15" w:name="_Toc421565445"/>
      <w:r>
        <w:lastRenderedPageBreak/>
        <w:t>Über</w:t>
      </w:r>
      <w:bookmarkEnd w:id="15"/>
    </w:p>
    <w:p w:rsidR="00933E07" w:rsidRDefault="00CD08DB" w:rsidP="00810A23">
      <w:r>
        <w:t xml:space="preserve">Auf dieser Seite sind </w:t>
      </w:r>
      <w:r w:rsidR="00CA387A">
        <w:t>g</w:t>
      </w:r>
      <w:r>
        <w:t>rundlegende Informationen über die Website und das Projekt zu finden.</w:t>
      </w:r>
    </w:p>
    <w:p w:rsidR="00CD08DB" w:rsidRDefault="006C304B" w:rsidP="00CA511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468293" cy="4075290"/>
            <wp:effectExtent l="19050" t="19050" r="18415" b="2095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0" cy="4075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113" w:rsidRPr="00810A23" w:rsidRDefault="00CA5113" w:rsidP="00CA5113">
      <w:pPr>
        <w:jc w:val="left"/>
      </w:pPr>
    </w:p>
    <w:sectPr w:rsidR="00CA5113" w:rsidRPr="00810A23" w:rsidSect="006C52E5">
      <w:headerReference w:type="default" r:id="rId14"/>
      <w:footerReference w:type="default" r:id="rId15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31" w:rsidRDefault="00F54C31" w:rsidP="004F02AE">
      <w:pPr>
        <w:spacing w:after="0" w:line="240" w:lineRule="auto"/>
      </w:pPr>
      <w:r>
        <w:separator/>
      </w:r>
    </w:p>
  </w:endnote>
  <w:endnote w:type="continuationSeparator" w:id="0">
    <w:p w:rsidR="00F54C31" w:rsidRDefault="00F54C31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7B463B">
      <w:rPr>
        <w:rFonts w:ascii="Arial" w:hAnsi="Arial" w:cs="Arial"/>
        <w:noProof/>
        <w:sz w:val="16"/>
        <w:szCs w:val="16"/>
      </w:rPr>
      <w:t>User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4B42CD" w:rsidRPr="004B42CD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4B42CD" w:rsidRPr="004B42CD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31" w:rsidRDefault="00F54C31" w:rsidP="004F02AE">
      <w:pPr>
        <w:spacing w:after="0" w:line="240" w:lineRule="auto"/>
      </w:pPr>
      <w:r>
        <w:separator/>
      </w:r>
    </w:p>
  </w:footnote>
  <w:footnote w:type="continuationSeparator" w:id="0">
    <w:p w:rsidR="00F54C31" w:rsidRDefault="00F54C31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057CD"/>
    <w:rsid w:val="0000730A"/>
    <w:rsid w:val="000143ED"/>
    <w:rsid w:val="00014824"/>
    <w:rsid w:val="00015687"/>
    <w:rsid w:val="0001615B"/>
    <w:rsid w:val="0002143F"/>
    <w:rsid w:val="00022A33"/>
    <w:rsid w:val="000242D8"/>
    <w:rsid w:val="0002485F"/>
    <w:rsid w:val="00026FAA"/>
    <w:rsid w:val="00027630"/>
    <w:rsid w:val="000341CD"/>
    <w:rsid w:val="000364A7"/>
    <w:rsid w:val="000379AD"/>
    <w:rsid w:val="000403EE"/>
    <w:rsid w:val="00045C04"/>
    <w:rsid w:val="000471E2"/>
    <w:rsid w:val="000510F6"/>
    <w:rsid w:val="00055996"/>
    <w:rsid w:val="00060983"/>
    <w:rsid w:val="00061491"/>
    <w:rsid w:val="000639B3"/>
    <w:rsid w:val="0006739D"/>
    <w:rsid w:val="00072646"/>
    <w:rsid w:val="00076055"/>
    <w:rsid w:val="00084C23"/>
    <w:rsid w:val="000868D7"/>
    <w:rsid w:val="00091A3A"/>
    <w:rsid w:val="00094CA2"/>
    <w:rsid w:val="000A518E"/>
    <w:rsid w:val="000A7715"/>
    <w:rsid w:val="000B00C4"/>
    <w:rsid w:val="000B6956"/>
    <w:rsid w:val="000C2366"/>
    <w:rsid w:val="000E1C19"/>
    <w:rsid w:val="000E2371"/>
    <w:rsid w:val="000E485E"/>
    <w:rsid w:val="000E6737"/>
    <w:rsid w:val="000F0F4F"/>
    <w:rsid w:val="00112DF0"/>
    <w:rsid w:val="001130BE"/>
    <w:rsid w:val="00115BBC"/>
    <w:rsid w:val="001160D4"/>
    <w:rsid w:val="001200A8"/>
    <w:rsid w:val="00121E58"/>
    <w:rsid w:val="00127A30"/>
    <w:rsid w:val="001302D9"/>
    <w:rsid w:val="0013483B"/>
    <w:rsid w:val="0013547C"/>
    <w:rsid w:val="0014342A"/>
    <w:rsid w:val="00151C45"/>
    <w:rsid w:val="0015236C"/>
    <w:rsid w:val="0015257A"/>
    <w:rsid w:val="00157C3C"/>
    <w:rsid w:val="0016506C"/>
    <w:rsid w:val="00166456"/>
    <w:rsid w:val="00166A20"/>
    <w:rsid w:val="0017339B"/>
    <w:rsid w:val="00181430"/>
    <w:rsid w:val="0018797B"/>
    <w:rsid w:val="00190CB9"/>
    <w:rsid w:val="0019420D"/>
    <w:rsid w:val="00194284"/>
    <w:rsid w:val="001A0136"/>
    <w:rsid w:val="001A1A0E"/>
    <w:rsid w:val="001A2B99"/>
    <w:rsid w:val="001A480B"/>
    <w:rsid w:val="001B06C7"/>
    <w:rsid w:val="001B06DE"/>
    <w:rsid w:val="001B36F1"/>
    <w:rsid w:val="001D2E2A"/>
    <w:rsid w:val="001D4473"/>
    <w:rsid w:val="001D4D31"/>
    <w:rsid w:val="001D76ED"/>
    <w:rsid w:val="001D7F3C"/>
    <w:rsid w:val="001E03CD"/>
    <w:rsid w:val="001E14FF"/>
    <w:rsid w:val="001E5714"/>
    <w:rsid w:val="001F73A7"/>
    <w:rsid w:val="00202320"/>
    <w:rsid w:val="00203E31"/>
    <w:rsid w:val="00203F4C"/>
    <w:rsid w:val="00206784"/>
    <w:rsid w:val="00206C9B"/>
    <w:rsid w:val="00207CFA"/>
    <w:rsid w:val="00214132"/>
    <w:rsid w:val="00220A01"/>
    <w:rsid w:val="00221885"/>
    <w:rsid w:val="00222C12"/>
    <w:rsid w:val="00226F24"/>
    <w:rsid w:val="00230921"/>
    <w:rsid w:val="00234100"/>
    <w:rsid w:val="002429DC"/>
    <w:rsid w:val="0024375D"/>
    <w:rsid w:val="00244610"/>
    <w:rsid w:val="00246AF4"/>
    <w:rsid w:val="00246CBA"/>
    <w:rsid w:val="00247DDE"/>
    <w:rsid w:val="0025306D"/>
    <w:rsid w:val="00256986"/>
    <w:rsid w:val="00257890"/>
    <w:rsid w:val="00260D03"/>
    <w:rsid w:val="00272355"/>
    <w:rsid w:val="00277F48"/>
    <w:rsid w:val="0029175B"/>
    <w:rsid w:val="00293416"/>
    <w:rsid w:val="00296807"/>
    <w:rsid w:val="002976A9"/>
    <w:rsid w:val="002A7231"/>
    <w:rsid w:val="002B00D9"/>
    <w:rsid w:val="002B181A"/>
    <w:rsid w:val="002B3CD8"/>
    <w:rsid w:val="002B5151"/>
    <w:rsid w:val="002C03D2"/>
    <w:rsid w:val="002C04B9"/>
    <w:rsid w:val="002C097B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1E67"/>
    <w:rsid w:val="00323999"/>
    <w:rsid w:val="00325310"/>
    <w:rsid w:val="00330FED"/>
    <w:rsid w:val="00340731"/>
    <w:rsid w:val="00351728"/>
    <w:rsid w:val="00354B45"/>
    <w:rsid w:val="00354C07"/>
    <w:rsid w:val="00356BE2"/>
    <w:rsid w:val="003608C7"/>
    <w:rsid w:val="00362187"/>
    <w:rsid w:val="003816F4"/>
    <w:rsid w:val="00387639"/>
    <w:rsid w:val="00394372"/>
    <w:rsid w:val="0039524A"/>
    <w:rsid w:val="003A2439"/>
    <w:rsid w:val="003A3E0C"/>
    <w:rsid w:val="003A4D67"/>
    <w:rsid w:val="003A6259"/>
    <w:rsid w:val="003B1783"/>
    <w:rsid w:val="003B1956"/>
    <w:rsid w:val="003B2D7F"/>
    <w:rsid w:val="003B42B9"/>
    <w:rsid w:val="003B54B9"/>
    <w:rsid w:val="003B6B67"/>
    <w:rsid w:val="003C642A"/>
    <w:rsid w:val="003C6C68"/>
    <w:rsid w:val="003D0D45"/>
    <w:rsid w:val="003D4B42"/>
    <w:rsid w:val="003D4FDA"/>
    <w:rsid w:val="003D68BD"/>
    <w:rsid w:val="003E3FB1"/>
    <w:rsid w:val="003F169E"/>
    <w:rsid w:val="00402EC5"/>
    <w:rsid w:val="00405625"/>
    <w:rsid w:val="0040664C"/>
    <w:rsid w:val="004067C6"/>
    <w:rsid w:val="00411856"/>
    <w:rsid w:val="004134FC"/>
    <w:rsid w:val="00420E31"/>
    <w:rsid w:val="00421132"/>
    <w:rsid w:val="00423A0C"/>
    <w:rsid w:val="004242DB"/>
    <w:rsid w:val="00424BD7"/>
    <w:rsid w:val="00427ACD"/>
    <w:rsid w:val="0043064F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2EEF"/>
    <w:rsid w:val="004B3304"/>
    <w:rsid w:val="004B42CD"/>
    <w:rsid w:val="004B4B42"/>
    <w:rsid w:val="004C2D5B"/>
    <w:rsid w:val="004C5FD4"/>
    <w:rsid w:val="004C69A7"/>
    <w:rsid w:val="004C6C32"/>
    <w:rsid w:val="004D4A88"/>
    <w:rsid w:val="004D66BC"/>
    <w:rsid w:val="004F02AE"/>
    <w:rsid w:val="004F05F8"/>
    <w:rsid w:val="004F3162"/>
    <w:rsid w:val="004F49AF"/>
    <w:rsid w:val="004F6D96"/>
    <w:rsid w:val="0050100C"/>
    <w:rsid w:val="005048CC"/>
    <w:rsid w:val="005064FA"/>
    <w:rsid w:val="00507534"/>
    <w:rsid w:val="0051021F"/>
    <w:rsid w:val="00513A74"/>
    <w:rsid w:val="00513FD9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11ED"/>
    <w:rsid w:val="005869CD"/>
    <w:rsid w:val="00587A96"/>
    <w:rsid w:val="005906BC"/>
    <w:rsid w:val="005944C7"/>
    <w:rsid w:val="00594F20"/>
    <w:rsid w:val="005A675B"/>
    <w:rsid w:val="005A6E36"/>
    <w:rsid w:val="005B230A"/>
    <w:rsid w:val="005B27C3"/>
    <w:rsid w:val="005C268E"/>
    <w:rsid w:val="005C71FC"/>
    <w:rsid w:val="005D2260"/>
    <w:rsid w:val="005D6201"/>
    <w:rsid w:val="005D7DCC"/>
    <w:rsid w:val="005E6D50"/>
    <w:rsid w:val="005F62E0"/>
    <w:rsid w:val="006009FE"/>
    <w:rsid w:val="006037D5"/>
    <w:rsid w:val="0060413A"/>
    <w:rsid w:val="0060586E"/>
    <w:rsid w:val="00607919"/>
    <w:rsid w:val="00610B42"/>
    <w:rsid w:val="00611DA7"/>
    <w:rsid w:val="00611E2F"/>
    <w:rsid w:val="00612F71"/>
    <w:rsid w:val="00613898"/>
    <w:rsid w:val="00613D26"/>
    <w:rsid w:val="0062139F"/>
    <w:rsid w:val="00626D7E"/>
    <w:rsid w:val="006324C5"/>
    <w:rsid w:val="0063277B"/>
    <w:rsid w:val="00635CF9"/>
    <w:rsid w:val="00646A40"/>
    <w:rsid w:val="0065108B"/>
    <w:rsid w:val="00651584"/>
    <w:rsid w:val="006523EE"/>
    <w:rsid w:val="006613E3"/>
    <w:rsid w:val="00663B8F"/>
    <w:rsid w:val="00670E33"/>
    <w:rsid w:val="00674D34"/>
    <w:rsid w:val="00683D5C"/>
    <w:rsid w:val="00691B4D"/>
    <w:rsid w:val="0069579D"/>
    <w:rsid w:val="00697401"/>
    <w:rsid w:val="006A181B"/>
    <w:rsid w:val="006A2E18"/>
    <w:rsid w:val="006A3295"/>
    <w:rsid w:val="006A4657"/>
    <w:rsid w:val="006A6744"/>
    <w:rsid w:val="006A7D0F"/>
    <w:rsid w:val="006B00D1"/>
    <w:rsid w:val="006B0B66"/>
    <w:rsid w:val="006B56C9"/>
    <w:rsid w:val="006B7872"/>
    <w:rsid w:val="006C27C6"/>
    <w:rsid w:val="006C304B"/>
    <w:rsid w:val="006C52E5"/>
    <w:rsid w:val="006D0344"/>
    <w:rsid w:val="006D0E59"/>
    <w:rsid w:val="006D1030"/>
    <w:rsid w:val="006D36C4"/>
    <w:rsid w:val="006D7CE8"/>
    <w:rsid w:val="006E0416"/>
    <w:rsid w:val="006E5852"/>
    <w:rsid w:val="006E589C"/>
    <w:rsid w:val="006E5CFD"/>
    <w:rsid w:val="006E642C"/>
    <w:rsid w:val="006F7109"/>
    <w:rsid w:val="00700007"/>
    <w:rsid w:val="007024AA"/>
    <w:rsid w:val="00702B68"/>
    <w:rsid w:val="00705107"/>
    <w:rsid w:val="00706395"/>
    <w:rsid w:val="00712EE9"/>
    <w:rsid w:val="00715B79"/>
    <w:rsid w:val="007227BD"/>
    <w:rsid w:val="00726E00"/>
    <w:rsid w:val="00727451"/>
    <w:rsid w:val="00734BD7"/>
    <w:rsid w:val="00736BBA"/>
    <w:rsid w:val="00741F42"/>
    <w:rsid w:val="0074319F"/>
    <w:rsid w:val="00751A8A"/>
    <w:rsid w:val="00752986"/>
    <w:rsid w:val="00756B67"/>
    <w:rsid w:val="00765DAE"/>
    <w:rsid w:val="00767B16"/>
    <w:rsid w:val="00771B98"/>
    <w:rsid w:val="00775CC1"/>
    <w:rsid w:val="00781BD1"/>
    <w:rsid w:val="00782AE0"/>
    <w:rsid w:val="00784D1C"/>
    <w:rsid w:val="00785394"/>
    <w:rsid w:val="0079030D"/>
    <w:rsid w:val="007A0763"/>
    <w:rsid w:val="007A0D71"/>
    <w:rsid w:val="007B0F7E"/>
    <w:rsid w:val="007B322F"/>
    <w:rsid w:val="007B4198"/>
    <w:rsid w:val="007B463B"/>
    <w:rsid w:val="007C1A5A"/>
    <w:rsid w:val="007C2211"/>
    <w:rsid w:val="007D1F59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5C3D"/>
    <w:rsid w:val="007F6C61"/>
    <w:rsid w:val="007F7F7B"/>
    <w:rsid w:val="008012D5"/>
    <w:rsid w:val="00804024"/>
    <w:rsid w:val="00804FB7"/>
    <w:rsid w:val="00806ABC"/>
    <w:rsid w:val="00807BAA"/>
    <w:rsid w:val="00810A23"/>
    <w:rsid w:val="008174FA"/>
    <w:rsid w:val="00817B3D"/>
    <w:rsid w:val="008210CE"/>
    <w:rsid w:val="00824023"/>
    <w:rsid w:val="00825654"/>
    <w:rsid w:val="008272E0"/>
    <w:rsid w:val="008368EF"/>
    <w:rsid w:val="00836933"/>
    <w:rsid w:val="00837A4B"/>
    <w:rsid w:val="00842BF2"/>
    <w:rsid w:val="008438C8"/>
    <w:rsid w:val="00851EEB"/>
    <w:rsid w:val="008531E8"/>
    <w:rsid w:val="008550B6"/>
    <w:rsid w:val="00855B22"/>
    <w:rsid w:val="00855D88"/>
    <w:rsid w:val="0086005B"/>
    <w:rsid w:val="00860868"/>
    <w:rsid w:val="0086536F"/>
    <w:rsid w:val="008653BC"/>
    <w:rsid w:val="00873D3A"/>
    <w:rsid w:val="00873DEC"/>
    <w:rsid w:val="0087443F"/>
    <w:rsid w:val="00875AE4"/>
    <w:rsid w:val="008814E5"/>
    <w:rsid w:val="0088158C"/>
    <w:rsid w:val="00881783"/>
    <w:rsid w:val="008837AA"/>
    <w:rsid w:val="00892EA3"/>
    <w:rsid w:val="008A4404"/>
    <w:rsid w:val="008A50CD"/>
    <w:rsid w:val="008A5205"/>
    <w:rsid w:val="008A6056"/>
    <w:rsid w:val="008B47FE"/>
    <w:rsid w:val="008B6EE1"/>
    <w:rsid w:val="008B7909"/>
    <w:rsid w:val="008C5464"/>
    <w:rsid w:val="008D5419"/>
    <w:rsid w:val="008D79F6"/>
    <w:rsid w:val="008E140F"/>
    <w:rsid w:val="008F067B"/>
    <w:rsid w:val="008F113A"/>
    <w:rsid w:val="008F37C6"/>
    <w:rsid w:val="008F741D"/>
    <w:rsid w:val="00902309"/>
    <w:rsid w:val="00902B97"/>
    <w:rsid w:val="00904A8A"/>
    <w:rsid w:val="00904DBF"/>
    <w:rsid w:val="009116C4"/>
    <w:rsid w:val="0091222B"/>
    <w:rsid w:val="0091558D"/>
    <w:rsid w:val="00915789"/>
    <w:rsid w:val="00923D57"/>
    <w:rsid w:val="00924167"/>
    <w:rsid w:val="00926FB0"/>
    <w:rsid w:val="009336B9"/>
    <w:rsid w:val="00933E07"/>
    <w:rsid w:val="00936BF2"/>
    <w:rsid w:val="00936DE6"/>
    <w:rsid w:val="009429B3"/>
    <w:rsid w:val="0094496A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75274"/>
    <w:rsid w:val="00977183"/>
    <w:rsid w:val="00977A91"/>
    <w:rsid w:val="00980140"/>
    <w:rsid w:val="00984794"/>
    <w:rsid w:val="009862BF"/>
    <w:rsid w:val="009873EF"/>
    <w:rsid w:val="009922FE"/>
    <w:rsid w:val="009953CE"/>
    <w:rsid w:val="009A2850"/>
    <w:rsid w:val="009A28DB"/>
    <w:rsid w:val="009A3D83"/>
    <w:rsid w:val="009A6E45"/>
    <w:rsid w:val="009A74B9"/>
    <w:rsid w:val="009B1B1E"/>
    <w:rsid w:val="009B770D"/>
    <w:rsid w:val="009C0153"/>
    <w:rsid w:val="009C2D34"/>
    <w:rsid w:val="009C49D0"/>
    <w:rsid w:val="009C539F"/>
    <w:rsid w:val="009C5E7F"/>
    <w:rsid w:val="009C70E8"/>
    <w:rsid w:val="009D0154"/>
    <w:rsid w:val="009D6191"/>
    <w:rsid w:val="009D7BCF"/>
    <w:rsid w:val="009E0A30"/>
    <w:rsid w:val="009E54D4"/>
    <w:rsid w:val="009F22F9"/>
    <w:rsid w:val="00A0080D"/>
    <w:rsid w:val="00A00C13"/>
    <w:rsid w:val="00A07E65"/>
    <w:rsid w:val="00A1685A"/>
    <w:rsid w:val="00A16FAD"/>
    <w:rsid w:val="00A21977"/>
    <w:rsid w:val="00A2563B"/>
    <w:rsid w:val="00A26655"/>
    <w:rsid w:val="00A26FB8"/>
    <w:rsid w:val="00A349A2"/>
    <w:rsid w:val="00A420B8"/>
    <w:rsid w:val="00A478FE"/>
    <w:rsid w:val="00A547FB"/>
    <w:rsid w:val="00A54E78"/>
    <w:rsid w:val="00A55B4E"/>
    <w:rsid w:val="00A642AF"/>
    <w:rsid w:val="00A660BD"/>
    <w:rsid w:val="00A67514"/>
    <w:rsid w:val="00A732C4"/>
    <w:rsid w:val="00A74F7A"/>
    <w:rsid w:val="00A841A4"/>
    <w:rsid w:val="00A90306"/>
    <w:rsid w:val="00A91394"/>
    <w:rsid w:val="00A951E3"/>
    <w:rsid w:val="00A95D69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78D"/>
    <w:rsid w:val="00AF5D83"/>
    <w:rsid w:val="00B00437"/>
    <w:rsid w:val="00B01D93"/>
    <w:rsid w:val="00B02F2F"/>
    <w:rsid w:val="00B0575A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08BE"/>
    <w:rsid w:val="00B61A7F"/>
    <w:rsid w:val="00B623A8"/>
    <w:rsid w:val="00B72D1B"/>
    <w:rsid w:val="00B77E65"/>
    <w:rsid w:val="00B8230E"/>
    <w:rsid w:val="00B82ACB"/>
    <w:rsid w:val="00B83577"/>
    <w:rsid w:val="00B867F9"/>
    <w:rsid w:val="00B87AB0"/>
    <w:rsid w:val="00BA5541"/>
    <w:rsid w:val="00BA725F"/>
    <w:rsid w:val="00BA75C5"/>
    <w:rsid w:val="00BA76E2"/>
    <w:rsid w:val="00BB240E"/>
    <w:rsid w:val="00BB3845"/>
    <w:rsid w:val="00BB4BEE"/>
    <w:rsid w:val="00BB5C79"/>
    <w:rsid w:val="00BB6FD5"/>
    <w:rsid w:val="00BC1B07"/>
    <w:rsid w:val="00BC1D80"/>
    <w:rsid w:val="00BC28BA"/>
    <w:rsid w:val="00BC2EF4"/>
    <w:rsid w:val="00BC3B92"/>
    <w:rsid w:val="00BD64B6"/>
    <w:rsid w:val="00BE3EC4"/>
    <w:rsid w:val="00BE4A72"/>
    <w:rsid w:val="00BF2FFA"/>
    <w:rsid w:val="00BF6A30"/>
    <w:rsid w:val="00C007F7"/>
    <w:rsid w:val="00C01C0F"/>
    <w:rsid w:val="00C03DE2"/>
    <w:rsid w:val="00C111AD"/>
    <w:rsid w:val="00C1288B"/>
    <w:rsid w:val="00C13848"/>
    <w:rsid w:val="00C179C8"/>
    <w:rsid w:val="00C21AF9"/>
    <w:rsid w:val="00C229D9"/>
    <w:rsid w:val="00C274C0"/>
    <w:rsid w:val="00C32652"/>
    <w:rsid w:val="00C344DE"/>
    <w:rsid w:val="00C3626E"/>
    <w:rsid w:val="00C40FE8"/>
    <w:rsid w:val="00C41E6C"/>
    <w:rsid w:val="00C42721"/>
    <w:rsid w:val="00C56C12"/>
    <w:rsid w:val="00C76231"/>
    <w:rsid w:val="00C80CA6"/>
    <w:rsid w:val="00C83060"/>
    <w:rsid w:val="00C83D97"/>
    <w:rsid w:val="00C85E56"/>
    <w:rsid w:val="00C90547"/>
    <w:rsid w:val="00C93AF7"/>
    <w:rsid w:val="00C940CA"/>
    <w:rsid w:val="00C97678"/>
    <w:rsid w:val="00CA1209"/>
    <w:rsid w:val="00CA1545"/>
    <w:rsid w:val="00CA333B"/>
    <w:rsid w:val="00CA387A"/>
    <w:rsid w:val="00CA5113"/>
    <w:rsid w:val="00CB1410"/>
    <w:rsid w:val="00CB5B81"/>
    <w:rsid w:val="00CC2778"/>
    <w:rsid w:val="00CC54B3"/>
    <w:rsid w:val="00CC574F"/>
    <w:rsid w:val="00CC773E"/>
    <w:rsid w:val="00CC7E21"/>
    <w:rsid w:val="00CD08DB"/>
    <w:rsid w:val="00CD0B2B"/>
    <w:rsid w:val="00CD1441"/>
    <w:rsid w:val="00CD4C6D"/>
    <w:rsid w:val="00CD75B0"/>
    <w:rsid w:val="00CE12C7"/>
    <w:rsid w:val="00CE179C"/>
    <w:rsid w:val="00CE2BE8"/>
    <w:rsid w:val="00CF4A0A"/>
    <w:rsid w:val="00CF53D8"/>
    <w:rsid w:val="00CF63EF"/>
    <w:rsid w:val="00D0008A"/>
    <w:rsid w:val="00D01D35"/>
    <w:rsid w:val="00D05A40"/>
    <w:rsid w:val="00D05BF8"/>
    <w:rsid w:val="00D0720B"/>
    <w:rsid w:val="00D10720"/>
    <w:rsid w:val="00D122E2"/>
    <w:rsid w:val="00D145A3"/>
    <w:rsid w:val="00D1532A"/>
    <w:rsid w:val="00D155BC"/>
    <w:rsid w:val="00D2075A"/>
    <w:rsid w:val="00D22A69"/>
    <w:rsid w:val="00D24BA0"/>
    <w:rsid w:val="00D265B4"/>
    <w:rsid w:val="00D302BB"/>
    <w:rsid w:val="00D330BB"/>
    <w:rsid w:val="00D37100"/>
    <w:rsid w:val="00D43C32"/>
    <w:rsid w:val="00D44E5D"/>
    <w:rsid w:val="00D450F4"/>
    <w:rsid w:val="00D54510"/>
    <w:rsid w:val="00D54D70"/>
    <w:rsid w:val="00D603F4"/>
    <w:rsid w:val="00D72688"/>
    <w:rsid w:val="00D7493D"/>
    <w:rsid w:val="00D75E8E"/>
    <w:rsid w:val="00D77199"/>
    <w:rsid w:val="00D85CD0"/>
    <w:rsid w:val="00D86398"/>
    <w:rsid w:val="00D95963"/>
    <w:rsid w:val="00D95B71"/>
    <w:rsid w:val="00D95BDC"/>
    <w:rsid w:val="00D9701C"/>
    <w:rsid w:val="00D97135"/>
    <w:rsid w:val="00DA13CA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6E4E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3C51"/>
    <w:rsid w:val="00E45C54"/>
    <w:rsid w:val="00E46A31"/>
    <w:rsid w:val="00E60930"/>
    <w:rsid w:val="00E60C06"/>
    <w:rsid w:val="00E6201F"/>
    <w:rsid w:val="00E62832"/>
    <w:rsid w:val="00E7182B"/>
    <w:rsid w:val="00E73727"/>
    <w:rsid w:val="00E822E4"/>
    <w:rsid w:val="00E84A67"/>
    <w:rsid w:val="00E853F8"/>
    <w:rsid w:val="00E858D9"/>
    <w:rsid w:val="00EA000C"/>
    <w:rsid w:val="00EA1D06"/>
    <w:rsid w:val="00EA3478"/>
    <w:rsid w:val="00EA3ADD"/>
    <w:rsid w:val="00EB10D4"/>
    <w:rsid w:val="00EB1126"/>
    <w:rsid w:val="00EB12D3"/>
    <w:rsid w:val="00EC5E30"/>
    <w:rsid w:val="00ED385F"/>
    <w:rsid w:val="00ED48F8"/>
    <w:rsid w:val="00ED619F"/>
    <w:rsid w:val="00EF17B0"/>
    <w:rsid w:val="00EF3DAA"/>
    <w:rsid w:val="00EF517E"/>
    <w:rsid w:val="00EF6E55"/>
    <w:rsid w:val="00F01AB9"/>
    <w:rsid w:val="00F04F40"/>
    <w:rsid w:val="00F051A2"/>
    <w:rsid w:val="00F119CE"/>
    <w:rsid w:val="00F12EE3"/>
    <w:rsid w:val="00F14297"/>
    <w:rsid w:val="00F152F8"/>
    <w:rsid w:val="00F1572A"/>
    <w:rsid w:val="00F15BC7"/>
    <w:rsid w:val="00F17D31"/>
    <w:rsid w:val="00F20B68"/>
    <w:rsid w:val="00F24F04"/>
    <w:rsid w:val="00F25CAA"/>
    <w:rsid w:val="00F26D97"/>
    <w:rsid w:val="00F32399"/>
    <w:rsid w:val="00F32765"/>
    <w:rsid w:val="00F33FB4"/>
    <w:rsid w:val="00F36A2C"/>
    <w:rsid w:val="00F403C8"/>
    <w:rsid w:val="00F406E9"/>
    <w:rsid w:val="00F407AC"/>
    <w:rsid w:val="00F43783"/>
    <w:rsid w:val="00F43821"/>
    <w:rsid w:val="00F50F47"/>
    <w:rsid w:val="00F53410"/>
    <w:rsid w:val="00F54C31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852E8"/>
    <w:rsid w:val="00F86D69"/>
    <w:rsid w:val="00F93145"/>
    <w:rsid w:val="00F94662"/>
    <w:rsid w:val="00F94963"/>
    <w:rsid w:val="00F9760E"/>
    <w:rsid w:val="00FA3CD4"/>
    <w:rsid w:val="00FB19B2"/>
    <w:rsid w:val="00FB76BC"/>
    <w:rsid w:val="00FC05F1"/>
    <w:rsid w:val="00FC27BF"/>
    <w:rsid w:val="00FC3C3A"/>
    <w:rsid w:val="00FD1745"/>
    <w:rsid w:val="00FD1B18"/>
    <w:rsid w:val="00FD41E7"/>
    <w:rsid w:val="00FD6B60"/>
    <w:rsid w:val="00FE0DC8"/>
    <w:rsid w:val="00FE0E76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BA241-E92A-4E6C-A0D1-D0176C1D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B139C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7F7F7B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download.level1.com/level1/manual/WCS-2060_UM_DE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dimitri.vranken@gibmit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74DC6-0FC1-493A-8922-6575D699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971</Words>
  <Characters>6120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Panorama Webseite</vt:lpstr>
      <vt:lpstr>Panorama Webseite</vt:lpstr>
    </vt:vector>
  </TitlesOfParts>
  <Company>Gewerblich-industrielle Berufsfachschule Muttenz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Raspi-Surveillance</dc:title>
  <dc:subject>Benutzerhandbuch</dc:subject>
  <dc:creator>Dimitri Vranken</dc:creator>
  <cp:lastModifiedBy>Dimitri Vranken</cp:lastModifiedBy>
  <cp:revision>507</cp:revision>
  <cp:lastPrinted>2015-03-27T11:32:00Z</cp:lastPrinted>
  <dcterms:created xsi:type="dcterms:W3CDTF">2015-03-12T15:40:00Z</dcterms:created>
  <dcterms:modified xsi:type="dcterms:W3CDTF">2015-06-08T20:29:00Z</dcterms:modified>
</cp:coreProperties>
</file>