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89" w:rsidRDefault="00CA4D89" w:rsidP="00CA4D89">
      <w:pPr>
        <w:shd w:val="clear" w:color="auto" w:fill="101010"/>
        <w:spacing w:after="100" w:line="305" w:lineRule="atLeast"/>
        <w:jc w:val="center"/>
        <w:rPr>
          <w:rFonts w:ascii="Arial" w:eastAsia="Times New Roman" w:hAnsi="Arial" w:cs="Arial"/>
          <w:color w:val="8C8C8C"/>
          <w:sz w:val="42"/>
          <w:szCs w:val="42"/>
          <w:lang w:eastAsia="es-ES"/>
        </w:rPr>
      </w:pPr>
    </w:p>
    <w:p w:rsidR="00CA4D89" w:rsidRDefault="00CA4D89" w:rsidP="00CA4D89">
      <w:pPr>
        <w:shd w:val="clear" w:color="auto" w:fill="101010"/>
        <w:spacing w:after="100" w:line="305" w:lineRule="atLeast"/>
        <w:jc w:val="center"/>
        <w:rPr>
          <w:rFonts w:ascii="Arial" w:eastAsia="Times New Roman" w:hAnsi="Arial" w:cs="Arial"/>
          <w:color w:val="8C8C8C"/>
          <w:sz w:val="42"/>
          <w:szCs w:val="42"/>
          <w:lang w:eastAsia="es-ES"/>
        </w:rPr>
      </w:pPr>
      <w:hyperlink r:id="rId5" w:history="1">
        <w:r>
          <w:rPr>
            <w:rStyle w:val="Hipervnculo"/>
          </w:rPr>
          <w:t>http://lavaganciaextrema.foroactivos.net/t586-guia-para-elegir-profesion</w:t>
        </w:r>
      </w:hyperlink>
    </w:p>
    <w:p w:rsidR="00CA4D89" w:rsidRPr="00CA4D89" w:rsidRDefault="00CA4D89" w:rsidP="00CA4D89">
      <w:pPr>
        <w:shd w:val="clear" w:color="auto" w:fill="101010"/>
        <w:spacing w:after="100" w:line="305" w:lineRule="atLeast"/>
        <w:jc w:val="center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8C8C8C"/>
          <w:sz w:val="42"/>
          <w:szCs w:val="42"/>
          <w:lang w:eastAsia="es-ES"/>
        </w:rPr>
        <w:t>Herrería</w:t>
      </w:r>
      <w:r w:rsidRPr="00CA4D89">
        <w:rPr>
          <w:rFonts w:ascii="Arial" w:eastAsia="Times New Roman" w:hAnsi="Arial" w:cs="Arial"/>
          <w:color w:val="686969"/>
          <w:lang w:eastAsia="es-ES"/>
        </w:rPr>
        <w:br/>
      </w:r>
      <w:r w:rsidRPr="00CA4D89">
        <w:rPr>
          <w:rFonts w:ascii="Arial" w:eastAsia="Times New Roman" w:hAnsi="Arial" w:cs="Arial"/>
          <w:color w:val="686969"/>
          <w:sz w:val="17"/>
          <w:szCs w:val="17"/>
          <w:lang w:eastAsia="es-ES"/>
        </w:rPr>
        <w:t>Esta profesión depende (en mayor parte) de Minería.</w:t>
      </w:r>
    </w:p>
    <w:p w:rsidR="00CA4D89" w:rsidRPr="00CA4D89" w:rsidRDefault="00CA4D89" w:rsidP="00CA4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br/>
      </w:r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Con esta profesión podrán crear muchísimas cosas, como:</w:t>
      </w:r>
      <w:r w:rsidRPr="00CA4D89">
        <w:rPr>
          <w:rFonts w:ascii="Arial" w:eastAsia="Times New Roman" w:hAnsi="Arial" w:cs="Arial"/>
          <w:color w:val="686969"/>
          <w:lang w:eastAsia="es-ES"/>
        </w:rPr>
        <w:br/>
      </w:r>
    </w:p>
    <w:p w:rsidR="00CA4D89" w:rsidRPr="00CA4D89" w:rsidRDefault="00CA4D89" w:rsidP="00CA4D89">
      <w:pPr>
        <w:numPr>
          <w:ilvl w:val="0"/>
          <w:numId w:val="1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>Armaduras de Malla y Placas.</w:t>
      </w:r>
    </w:p>
    <w:p w:rsidR="00CA4D89" w:rsidRPr="00CA4D89" w:rsidRDefault="00CA4D89" w:rsidP="00CA4D89">
      <w:pPr>
        <w:numPr>
          <w:ilvl w:val="0"/>
          <w:numId w:val="1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>Armas.</w:t>
      </w:r>
    </w:p>
    <w:p w:rsidR="00CA4D89" w:rsidRPr="00CA4D89" w:rsidRDefault="00CA4D89" w:rsidP="00CA4D89">
      <w:pPr>
        <w:numPr>
          <w:ilvl w:val="0"/>
          <w:numId w:val="1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>Materiales para otras profesiones (como las varas de Encantamiento).</w:t>
      </w:r>
    </w:p>
    <w:p w:rsidR="00CA4D89" w:rsidRPr="00CA4D89" w:rsidRDefault="00CA4D89" w:rsidP="00CA4D89">
      <w:pPr>
        <w:numPr>
          <w:ilvl w:val="0"/>
          <w:numId w:val="1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 xml:space="preserve">Objetos para potenciar ligeramente sus armas y/o escudos (como 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t>Titanium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t>Plating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t xml:space="preserve"> o 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t>Titanium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t>Weapon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t>Chain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t>).</w:t>
      </w:r>
    </w:p>
    <w:p w:rsidR="00CA4D89" w:rsidRPr="00CA4D89" w:rsidRDefault="00CA4D89" w:rsidP="00CA4D89">
      <w:pPr>
        <w:numPr>
          <w:ilvl w:val="0"/>
          <w:numId w:val="1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 xml:space="preserve">Llaves para abrir cerraduras de cofres y/o puertas (como 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t>Titanium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t>Skeleton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t xml:space="preserve"> Key).</w:t>
      </w:r>
    </w:p>
    <w:p w:rsidR="00CA4D89" w:rsidRPr="00CA4D89" w:rsidRDefault="00CA4D89" w:rsidP="00CA4D89">
      <w:pPr>
        <w:numPr>
          <w:ilvl w:val="0"/>
          <w:numId w:val="1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 xml:space="preserve">Ranuras para añadir a los Brazales (Socket 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t>Bracer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t>), los Guantes (Socket 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fldChar w:fldCharType="begin"/>
      </w:r>
      <w:r w:rsidRPr="00CA4D89">
        <w:rPr>
          <w:rFonts w:ascii="Arial" w:eastAsia="Times New Roman" w:hAnsi="Arial" w:cs="Arial"/>
          <w:color w:val="686969"/>
          <w:lang w:eastAsia="es-ES"/>
        </w:rPr>
        <w:instrText xml:space="preserve"> HYPERLINK "http://motors.shop.ebay.com/i.html?_nkw=gloves" \o "Link added by VigLink" </w:instrText>
      </w:r>
      <w:r w:rsidRPr="00CA4D89">
        <w:rPr>
          <w:rFonts w:ascii="Arial" w:eastAsia="Times New Roman" w:hAnsi="Arial" w:cs="Arial"/>
          <w:color w:val="686969"/>
          <w:lang w:eastAsia="es-ES"/>
        </w:rPr>
        <w:fldChar w:fldCharType="separate"/>
      </w:r>
      <w:r w:rsidRPr="00CA4D89">
        <w:rPr>
          <w:rFonts w:ascii="Arial" w:eastAsia="Times New Roman" w:hAnsi="Arial" w:cs="Arial"/>
          <w:color w:val="827B7B"/>
          <w:lang w:eastAsia="es-ES"/>
        </w:rPr>
        <w:t>Gloves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fldChar w:fldCharType="end"/>
      </w:r>
      <w:r w:rsidRPr="00CA4D89">
        <w:rPr>
          <w:rFonts w:ascii="Arial" w:eastAsia="Times New Roman" w:hAnsi="Arial" w:cs="Arial"/>
          <w:color w:val="686969"/>
          <w:lang w:eastAsia="es-ES"/>
        </w:rPr>
        <w:t>) y el Cinturón (Eternal 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fldChar w:fldCharType="begin"/>
      </w:r>
      <w:r w:rsidRPr="00CA4D89">
        <w:rPr>
          <w:rFonts w:ascii="Arial" w:eastAsia="Times New Roman" w:hAnsi="Arial" w:cs="Arial"/>
          <w:color w:val="686969"/>
          <w:lang w:eastAsia="es-ES"/>
        </w:rPr>
        <w:instrText xml:space="preserve"> HYPERLINK "http://www.bizrate.com/belt-buckle/index__af_assettype_id--4__af_creative_id--3__af_id--%5bAFF-ID%5d__af_placement_id--%5bAFF-PLACEMENT-ID%5d.html" \o "Link added by VigLink" </w:instrText>
      </w:r>
      <w:r w:rsidRPr="00CA4D89">
        <w:rPr>
          <w:rFonts w:ascii="Arial" w:eastAsia="Times New Roman" w:hAnsi="Arial" w:cs="Arial"/>
          <w:color w:val="686969"/>
          <w:lang w:eastAsia="es-ES"/>
        </w:rPr>
        <w:fldChar w:fldCharType="separate"/>
      </w:r>
      <w:r w:rsidRPr="00CA4D89">
        <w:rPr>
          <w:rFonts w:ascii="Arial" w:eastAsia="Times New Roman" w:hAnsi="Arial" w:cs="Arial"/>
          <w:color w:val="827B7B"/>
          <w:lang w:eastAsia="es-ES"/>
        </w:rPr>
        <w:t>Belt</w:t>
      </w:r>
      <w:proofErr w:type="spellEnd"/>
      <w:r w:rsidRPr="00CA4D89">
        <w:rPr>
          <w:rFonts w:ascii="Arial" w:eastAsia="Times New Roman" w:hAnsi="Arial" w:cs="Arial"/>
          <w:color w:val="827B7B"/>
          <w:lang w:eastAsia="es-ES"/>
        </w:rPr>
        <w:t> </w:t>
      </w:r>
      <w:proofErr w:type="spellStart"/>
      <w:r w:rsidRPr="00CA4D89">
        <w:rPr>
          <w:rFonts w:ascii="Arial" w:eastAsia="Times New Roman" w:hAnsi="Arial" w:cs="Arial"/>
          <w:color w:val="827B7B"/>
          <w:lang w:eastAsia="es-ES"/>
        </w:rPr>
        <w:t>Buckle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fldChar w:fldCharType="end"/>
      </w:r>
      <w:r w:rsidRPr="00CA4D89">
        <w:rPr>
          <w:rFonts w:ascii="Arial" w:eastAsia="Times New Roman" w:hAnsi="Arial" w:cs="Arial"/>
          <w:color w:val="686969"/>
          <w:lang w:eastAsia="es-ES"/>
        </w:rPr>
        <w:t>).</w:t>
      </w:r>
    </w:p>
    <w:p w:rsidR="00CA4D89" w:rsidRPr="00CA4D89" w:rsidRDefault="00CA4D89" w:rsidP="00CA4D89">
      <w:p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r w:rsidRPr="00CA4D89">
        <w:rPr>
          <w:rFonts w:ascii="Arial" w:eastAsia="Times New Roman" w:hAnsi="Arial" w:cs="Arial"/>
          <w:color w:val="FFFF00"/>
          <w:shd w:val="clear" w:color="auto" w:fill="101010"/>
          <w:lang w:eastAsia="es-ES"/>
        </w:rPr>
        <w:t>¿Dónde están los instructores de Herrería?</w:t>
      </w:r>
      <w:r w:rsidRPr="00CA4D89">
        <w:rPr>
          <w:rFonts w:ascii="Arial" w:eastAsia="Times New Roman" w:hAnsi="Arial" w:cs="Arial"/>
          <w:color w:val="686969"/>
          <w:lang w:eastAsia="es-ES"/>
        </w:rPr>
        <w:br/>
      </w:r>
    </w:p>
    <w:p w:rsidR="00CA4D89" w:rsidRPr="00CA4D89" w:rsidRDefault="00CA4D89" w:rsidP="00CA4D89">
      <w:pPr>
        <w:pBdr>
          <w:top w:val="single" w:sz="6" w:space="3" w:color="C9D2D8"/>
          <w:left w:val="single" w:sz="6" w:space="3" w:color="C9D2D8"/>
          <w:bottom w:val="single" w:sz="6" w:space="0" w:color="CCCCCC"/>
          <w:right w:val="single" w:sz="6" w:space="3" w:color="C9D2D8"/>
        </w:pBdr>
        <w:shd w:val="clear" w:color="auto" w:fill="FFFFFF"/>
        <w:spacing w:after="50" w:line="305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  <w:shd w:val="clear" w:color="auto" w:fill="101010"/>
          <w:lang w:eastAsia="es-ES"/>
        </w:rPr>
      </w:pPr>
      <w:r w:rsidRPr="00CA4D89">
        <w:rPr>
          <w:rFonts w:ascii="Arial" w:eastAsia="Times New Roman" w:hAnsi="Arial" w:cs="Arial"/>
          <w:b/>
          <w:bCs/>
          <w:caps/>
          <w:color w:val="000000"/>
          <w:sz w:val="18"/>
          <w:szCs w:val="18"/>
          <w:shd w:val="clear" w:color="auto" w:fill="101010"/>
          <w:lang w:eastAsia="es-ES"/>
        </w:rPr>
        <w:t>SPOILER: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Borgosh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Corebender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Orgrimmar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Valle del Honor - (79.6, 23.6).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Okothos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Ironrager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Orgrimmar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Valle del Honor - (80.5, 23.7).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val="en-US"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val="en-US" w:eastAsia="es-ES"/>
        </w:rPr>
        <w:t>Shayis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val="en-US"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val="en-US" w:eastAsia="es-ES"/>
        </w:rPr>
        <w:t>Steelfury</w:t>
      </w:r>
      <w:proofErr w:type="spellEnd"/>
      <w:r w:rsidRPr="00CA4D89">
        <w:rPr>
          <w:rFonts w:ascii="Arial" w:eastAsia="Times New Roman" w:hAnsi="Arial" w:cs="Arial"/>
          <w:color w:val="000000"/>
          <w:lang w:val="en-US"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val="en-US" w:eastAsia="es-ES"/>
        </w:rPr>
        <w:t xml:space="preserve">-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val="en-US" w:eastAsia="es-ES"/>
        </w:rPr>
        <w:t>Orgrimmar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val="en-US" w:eastAsia="es-ES"/>
        </w:rPr>
        <w:t xml:space="preserve"> - Valle del Honor - (80.6, 23.5).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Saru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Steelfury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Orgrimmar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Valle del Honor - (82.3, 23.6).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Karn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Stonehoof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- Cima de Trueno - La montaña del centro - (40.3, 55.5).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James Van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Brunt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- Entrañas - Barrio de la Guerra - (61.5, 30.7).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Bemarrin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Ciudad de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Lunargenta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Plaza del Errante - (79.5, 39.7).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Arathel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Sunforge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- Bosque Canción Eterna - El Retiro del Errante - (59.6, 62.6).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Dwukk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Durotar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Cerrotajo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(52, 40.7).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Guillaume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Sorouy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- Bosque de Argénteos - El Sepulcro - (43.2, 41).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Traugh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- Los Baldíos - El Cruce - (51.3, 28.9).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Brikk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Keencraft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Vega de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Tuercespina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Bahía del Botín - (29, 75.5).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Rohok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Península de Fuego Infernal -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Thrallmar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(53.2, 38.2).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Grutah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Valle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Sombraluna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Aldea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Sombraluna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(29.7, 31.5).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Zula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Slagfury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Ciudad de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Shattrath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Bajo Arrabal - (70.2, 41.3).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Kradu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Grimblade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Ciudad de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Shattrath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Bajo Arrabal - (69.7, 44).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Barien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Ciudad de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Shattrath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Grada del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Arúspuce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(43.5, 65.3).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Blacksmithing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Ciudad de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Shattrath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Grada del Arúspice - (43.9, 90.2).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Onodo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Ciudad de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Shattrath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Alto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Aldor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(37.7, 31.5).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Crog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Steelspine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- Tundra Boreal - Bastión Grito de Guerra - (40.8, 55.3).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Kristen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Smythe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- Fiordo Aquilonal - Campo Venganza - (79.2, 29).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lastRenderedPageBreak/>
        <w:t>Borus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Ironbender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Cementerio de Dragones - Martillo de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Agmar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(36.6, 47.1).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Josric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Fame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- Cementerio de Dragones - Rencor Venenoso - (75.9, 63.2).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Rekka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the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Hammer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- Corona de Hielo - Torneo Argenta - (71.9, 20.9).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Imindril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Spearsong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Dalaran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Mercado de Magos - (45.6, 28.7).</w:t>
      </w:r>
    </w:p>
    <w:p w:rsidR="00CA4D89" w:rsidRPr="00CA4D89" w:rsidRDefault="00CA4D89" w:rsidP="00CA4D89">
      <w:pPr>
        <w:numPr>
          <w:ilvl w:val="0"/>
          <w:numId w:val="2"/>
        </w:numPr>
        <w:pBdr>
          <w:top w:val="single" w:sz="6" w:space="3" w:color="C9D2D8"/>
          <w:left w:val="single" w:sz="6" w:space="3" w:color="C9D2D8"/>
          <w:bottom w:val="single" w:sz="6" w:space="3" w:color="C9D2D8"/>
          <w:right w:val="single" w:sz="6" w:space="3" w:color="C9D2D8"/>
        </w:pBdr>
        <w:shd w:val="clear" w:color="auto" w:fill="FFFFFF"/>
        <w:spacing w:after="0" w:line="305" w:lineRule="atLeast"/>
        <w:ind w:left="1440"/>
        <w:rPr>
          <w:rFonts w:ascii="Arial" w:eastAsia="Times New Roman" w:hAnsi="Arial" w:cs="Arial"/>
          <w:color w:val="000000"/>
          <w:shd w:val="clear" w:color="auto" w:fill="101010"/>
          <w:lang w:eastAsia="es-ES"/>
        </w:rPr>
      </w:pP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Orland</w:t>
      </w:r>
      <w:proofErr w:type="spellEnd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008000"/>
          <w:shd w:val="clear" w:color="auto" w:fill="101010"/>
          <w:lang w:eastAsia="es-ES"/>
        </w:rPr>
        <w:t>Schaeffer</w:t>
      </w:r>
      <w:proofErr w:type="spellEnd"/>
      <w:r w:rsidRPr="00CA4D89">
        <w:rPr>
          <w:rFonts w:ascii="Arial" w:eastAsia="Times New Roman" w:hAnsi="Arial" w:cs="Arial"/>
          <w:color w:val="000000"/>
          <w:lang w:eastAsia="es-ES"/>
        </w:rPr>
        <w:t> </w:t>
      </w:r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- </w:t>
      </w:r>
      <w:proofErr w:type="spellStart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>Dalaran</w:t>
      </w:r>
      <w:proofErr w:type="spellEnd"/>
      <w:r w:rsidRPr="00CA4D89">
        <w:rPr>
          <w:rFonts w:ascii="Arial" w:eastAsia="Times New Roman" w:hAnsi="Arial" w:cs="Arial"/>
          <w:color w:val="000000"/>
          <w:shd w:val="clear" w:color="auto" w:fill="101010"/>
          <w:lang w:eastAsia="es-ES"/>
        </w:rPr>
        <w:t xml:space="preserve"> - Mercado de Magos - (44.9, 28.6).</w:t>
      </w:r>
    </w:p>
    <w:p w:rsidR="00CA4D89" w:rsidRPr="00CA4D89" w:rsidRDefault="00CA4D89" w:rsidP="00CA4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br/>
      </w:r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Cuando tengan Herrería en 200, podrán especializarse en:</w:t>
      </w:r>
      <w:r w:rsidRPr="00CA4D89">
        <w:rPr>
          <w:rFonts w:ascii="Arial" w:eastAsia="Times New Roman" w:hAnsi="Arial" w:cs="Arial"/>
          <w:color w:val="686969"/>
          <w:lang w:eastAsia="es-ES"/>
        </w:rPr>
        <w:br/>
      </w:r>
    </w:p>
    <w:p w:rsidR="00CA4D89" w:rsidRPr="00CA4D89" w:rsidRDefault="00CA4D89" w:rsidP="00CA4D89">
      <w:pPr>
        <w:numPr>
          <w:ilvl w:val="0"/>
          <w:numId w:val="3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>Forja de armaduras: Les permitirá crear mejores armaduras.</w:t>
      </w:r>
    </w:p>
    <w:p w:rsidR="00CA4D89" w:rsidRPr="00CA4D89" w:rsidRDefault="00CA4D89" w:rsidP="00CA4D89">
      <w:pPr>
        <w:numPr>
          <w:ilvl w:val="0"/>
          <w:numId w:val="3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 xml:space="preserve">Forja de armas: Les permitirá crear mejores armas. Al </w:t>
      </w:r>
      <w:proofErr w:type="spellStart"/>
      <w:r w:rsidRPr="00CA4D89">
        <w:rPr>
          <w:rFonts w:ascii="Arial" w:eastAsia="Times New Roman" w:hAnsi="Arial" w:cs="Arial"/>
          <w:color w:val="686969"/>
          <w:lang w:eastAsia="es-ES"/>
        </w:rPr>
        <w:t>escojer</w:t>
      </w:r>
      <w:proofErr w:type="spellEnd"/>
      <w:r w:rsidRPr="00CA4D89">
        <w:rPr>
          <w:rFonts w:ascii="Arial" w:eastAsia="Times New Roman" w:hAnsi="Arial" w:cs="Arial"/>
          <w:color w:val="686969"/>
          <w:lang w:eastAsia="es-ES"/>
        </w:rPr>
        <w:t xml:space="preserve"> esta especialización, podrán elegir una de estas 3 especializaciones:</w:t>
      </w:r>
    </w:p>
    <w:p w:rsidR="00CA4D89" w:rsidRPr="00CA4D89" w:rsidRDefault="00CA4D89" w:rsidP="00CA4D89">
      <w:pPr>
        <w:numPr>
          <w:ilvl w:val="1"/>
          <w:numId w:val="3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>Maestría en forja de hachas.</w:t>
      </w:r>
    </w:p>
    <w:p w:rsidR="00CA4D89" w:rsidRPr="00CA4D89" w:rsidRDefault="00CA4D89" w:rsidP="00CA4D89">
      <w:pPr>
        <w:numPr>
          <w:ilvl w:val="1"/>
          <w:numId w:val="3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>Maestría en forja de martillos.</w:t>
      </w:r>
    </w:p>
    <w:p w:rsidR="00CA4D89" w:rsidRPr="00CA4D89" w:rsidRDefault="00CA4D89" w:rsidP="00CA4D89">
      <w:pPr>
        <w:numPr>
          <w:ilvl w:val="1"/>
          <w:numId w:val="3"/>
        </w:numPr>
        <w:shd w:val="clear" w:color="auto" w:fill="101010"/>
        <w:spacing w:after="0" w:line="305" w:lineRule="atLeast"/>
        <w:rPr>
          <w:rFonts w:ascii="Arial" w:eastAsia="Times New Roman" w:hAnsi="Arial" w:cs="Arial"/>
          <w:color w:val="686969"/>
          <w:lang w:eastAsia="es-ES"/>
        </w:rPr>
      </w:pPr>
      <w:r w:rsidRPr="00CA4D89">
        <w:rPr>
          <w:rFonts w:ascii="Arial" w:eastAsia="Times New Roman" w:hAnsi="Arial" w:cs="Arial"/>
          <w:color w:val="686969"/>
          <w:lang w:eastAsia="es-ES"/>
        </w:rPr>
        <w:t>Maestría en forja de espadas.</w:t>
      </w:r>
    </w:p>
    <w:p w:rsidR="00D02558" w:rsidRDefault="00CA4D89" w:rsidP="00CA4D89"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Para especializarse en Forja de armaduras necesitarán hacer la misión que les da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Okothos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Ironrager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en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Orgrimmar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(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The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Art of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the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Armorsmith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) y para especializarse en Forja de armas necesitarán hacer la misión que les da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Borgosh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Corebender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en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Orgrimmar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(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The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Way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of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the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Weaponsmith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). Para aprender las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subespecializaciones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de Forja de armas, tendrán que hablar con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Kilram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(Maestría en forja de hachas),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Lilith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the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Lithe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(Maestría en forja de martillos) o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Seril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Scourgebane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 xml:space="preserve"> (Maestría en forja de espadas) en Cuna de Invierno - </w:t>
      </w:r>
      <w:proofErr w:type="spellStart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Vistaeterna</w:t>
      </w:r>
      <w:proofErr w:type="spellEnd"/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.</w:t>
      </w:r>
      <w:r w:rsidRPr="00CA4D89">
        <w:rPr>
          <w:rFonts w:ascii="Arial" w:eastAsia="Times New Roman" w:hAnsi="Arial" w:cs="Arial"/>
          <w:color w:val="686969"/>
          <w:lang w:eastAsia="es-ES"/>
        </w:rPr>
        <w:br/>
      </w:r>
      <w:r w:rsidRPr="00CA4D89">
        <w:rPr>
          <w:rFonts w:ascii="Arial" w:eastAsia="Times New Roman" w:hAnsi="Arial" w:cs="Arial"/>
          <w:color w:val="686969"/>
          <w:shd w:val="clear" w:color="auto" w:fill="101010"/>
          <w:lang w:eastAsia="es-ES"/>
        </w:rPr>
        <w:t>_____________________________</w:t>
      </w:r>
    </w:p>
    <w:sectPr w:rsidR="00D02558" w:rsidSect="00D02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188B"/>
    <w:multiLevelType w:val="multilevel"/>
    <w:tmpl w:val="6EF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50786B"/>
    <w:multiLevelType w:val="multilevel"/>
    <w:tmpl w:val="E37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A06B3F"/>
    <w:multiLevelType w:val="multilevel"/>
    <w:tmpl w:val="17DE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A4D89"/>
    <w:rsid w:val="00CA4D89"/>
    <w:rsid w:val="00D02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A4D89"/>
  </w:style>
  <w:style w:type="character" w:styleId="Hipervnculo">
    <w:name w:val="Hyperlink"/>
    <w:basedOn w:val="Fuentedeprrafopredeter"/>
    <w:uiPriority w:val="99"/>
    <w:semiHidden/>
    <w:unhideWhenUsed/>
    <w:rsid w:val="00CA4D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7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vaganciaextrema.foroactivos.net/t586-guia-para-elegir-profe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racsoscar</dc:creator>
  <cp:lastModifiedBy>racsoscar</cp:lastModifiedBy>
  <cp:revision>1</cp:revision>
  <dcterms:created xsi:type="dcterms:W3CDTF">2013-07-20T16:40:00Z</dcterms:created>
  <dcterms:modified xsi:type="dcterms:W3CDTF">2013-07-20T16:41:00Z</dcterms:modified>
</cp:coreProperties>
</file>