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E16C" w14:textId="68DAE658" w:rsidR="00917A3C" w:rsidRDefault="003647E0" w:rsidP="003647E0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 de NeuralStudio</w:t>
      </w:r>
    </w:p>
    <w:p w14:paraId="30C3B63B" w14:textId="77777777" w:rsidR="00917A3C" w:rsidRDefault="00917A3C">
      <w:pPr>
        <w:spacing w:after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BE0536" w14:textId="716A6FA4" w:rsidR="00895103" w:rsidRDefault="00917A3C" w:rsidP="00917A3C">
      <w:pPr>
        <w:pStyle w:val="Titre1"/>
        <w:jc w:val="center"/>
      </w:pPr>
      <w:bookmarkStart w:id="0" w:name="_Toc136009544"/>
      <w:r>
        <w:lastRenderedPageBreak/>
        <w:t>Information sur ce</w:t>
      </w:r>
      <w:r w:rsidR="00306996">
        <w:t>tte présente documentation</w:t>
      </w:r>
      <w:bookmarkEnd w:id="0"/>
    </w:p>
    <w:p w14:paraId="3007B1AF" w14:textId="5B97E0D3" w:rsidR="003E0A93" w:rsidRDefault="003E0A93" w:rsidP="00917A3C">
      <w:r>
        <w:t>Dernière mise à jour : Mardi 23 mai 2023</w:t>
      </w:r>
      <w:r w:rsidR="000047FA">
        <w:br/>
        <w:t>Version de NeuralCrypto : Alpha 1.0</w:t>
      </w:r>
    </w:p>
    <w:p w14:paraId="64F7FF46" w14:textId="61C3CFCC" w:rsidR="00917A3C" w:rsidRDefault="00917A3C" w:rsidP="00917A3C">
      <w:r>
        <w:t xml:space="preserve">Le présent document est le seul à pouvoir recevoir l’appelation </w:t>
      </w:r>
      <w:r>
        <w:rPr>
          <w:i/>
          <w:iCs/>
        </w:rPr>
        <w:t>Documentation du Logiciel NeuralCrypto</w:t>
      </w:r>
      <w:r>
        <w:t xml:space="preserve"> et sa validité est effective lorsqu’elle est publiée par le développeur, NeuralStudio.</w:t>
      </w:r>
    </w:p>
    <w:p w14:paraId="74BCE31A" w14:textId="1D88E339" w:rsidR="006A153E" w:rsidRDefault="00231B20" w:rsidP="00917A3C">
      <w:r>
        <w:t>L’accès à ce document est sans limite et est facilité par son intégration direct au logiciel, permettant à l’utilisateur de la consulter en tout temps.</w:t>
      </w:r>
      <w:r w:rsidR="00F30FB3">
        <w:t xml:space="preserve"> Théoriquement, la documentation présente dans le logiciel </w:t>
      </w:r>
      <w:r w:rsidR="006A153E">
        <w:t>est une copie conforme de celle-ci. Néanmoins, des modifications peuvent être présente</w:t>
      </w:r>
      <w:r w:rsidR="001A6F17">
        <w:t>s</w:t>
      </w:r>
      <w:r w:rsidR="006A153E">
        <w:t>, notamment en raison de mise-à-jours ou d’éventuels changements n’ayant pas été rapporté par le développeur.</w:t>
      </w:r>
    </w:p>
    <w:p w14:paraId="540D72E0" w14:textId="44ED601B" w:rsidR="00917A3C" w:rsidRDefault="0050789E" w:rsidP="00917A3C">
      <w:r>
        <w:t>Sauf mention du développeur, cette documentation n’est pas rétro-compatible avec les différentes versions du logiciel.</w:t>
      </w:r>
      <w:r w:rsidR="000047FA">
        <w:t xml:space="preserve"> </w:t>
      </w:r>
    </w:p>
    <w:p w14:paraId="4290B7F1" w14:textId="75CC24B1" w:rsidR="004400B2" w:rsidRDefault="004400B2">
      <w:pPr>
        <w:spacing w:after="0"/>
      </w:pPr>
      <w:r>
        <w:br w:type="page"/>
      </w: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2"/>
          <w:szCs w:val="24"/>
          <w:bdr w:val="nil"/>
          <w:lang w:eastAsia="en-US"/>
        </w:rPr>
        <w:id w:val="-29874348"/>
        <w:docPartObj>
          <w:docPartGallery w:val="Table of Contents"/>
          <w:docPartUnique/>
        </w:docPartObj>
      </w:sdtPr>
      <w:sdtContent>
        <w:p w14:paraId="65FAAAB0" w14:textId="50CFAA32" w:rsidR="004400B2" w:rsidRDefault="004400B2">
          <w:pPr>
            <w:pStyle w:val="En-ttedetabledesmatires"/>
          </w:pPr>
          <w:r>
            <w:t>Table des matières</w:t>
          </w:r>
        </w:p>
        <w:p w14:paraId="30D17378" w14:textId="123F9860" w:rsidR="009B1BDA" w:rsidRDefault="004400B2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bdr w:val="none" w:sz="0" w:space="0" w:color="auto"/>
              <w:lang w:eastAsia="fr-FR"/>
              <w14:ligatures w14:val="standardContextual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136009544" w:history="1">
            <w:r w:rsidR="009B1BDA" w:rsidRPr="00676497">
              <w:rPr>
                <w:rStyle w:val="Lienhypertexte"/>
              </w:rPr>
              <w:t>Information sur cette présente documentation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_Toc136009544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2</w:t>
            </w:r>
            <w:r w:rsidR="009B1BDA">
              <w:rPr>
                <w:webHidden/>
              </w:rPr>
              <w:fldChar w:fldCharType="end"/>
            </w:r>
          </w:hyperlink>
        </w:p>
        <w:p w14:paraId="6E477D1C" w14:textId="2F26504C" w:rsidR="009B1BDA" w:rsidRDefault="00000000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bdr w:val="none" w:sz="0" w:space="0" w:color="auto"/>
              <w:lang w:eastAsia="fr-FR"/>
              <w14:ligatures w14:val="standardContextual"/>
            </w:rPr>
          </w:pPr>
          <w:hyperlink w:anchor="_Toc136009545" w:history="1">
            <w:r w:rsidR="009B1BDA" w:rsidRPr="00676497">
              <w:rPr>
                <w:rStyle w:val="Lienhypertexte"/>
              </w:rPr>
              <w:t>Mentions légales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_Toc136009545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4</w:t>
            </w:r>
            <w:r w:rsidR="009B1BDA">
              <w:rPr>
                <w:webHidden/>
              </w:rPr>
              <w:fldChar w:fldCharType="end"/>
            </w:r>
          </w:hyperlink>
        </w:p>
        <w:p w14:paraId="4797960E" w14:textId="170995F0" w:rsidR="009B1BDA" w:rsidRDefault="00000000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bdr w:val="none" w:sz="0" w:space="0" w:color="auto"/>
              <w:lang w:eastAsia="fr-FR"/>
              <w14:ligatures w14:val="standardContextual"/>
            </w:rPr>
          </w:pPr>
          <w:hyperlink w:anchor="_Toc136009546" w:history="1">
            <w:r w:rsidR="009B1BDA" w:rsidRPr="00676497">
              <w:rPr>
                <w:rStyle w:val="Lienhypertexte"/>
              </w:rPr>
              <w:t>1 – Définition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_Toc136009546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4</w:t>
            </w:r>
            <w:r w:rsidR="009B1BDA">
              <w:rPr>
                <w:webHidden/>
              </w:rPr>
              <w:fldChar w:fldCharType="end"/>
            </w:r>
          </w:hyperlink>
        </w:p>
        <w:p w14:paraId="1D646CBB" w14:textId="76B147A5" w:rsidR="009B1BDA" w:rsidRDefault="00000000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bdr w:val="none" w:sz="0" w:space="0" w:color="auto"/>
              <w:lang w:eastAsia="fr-FR"/>
              <w14:ligatures w14:val="standardContextual"/>
            </w:rPr>
          </w:pPr>
          <w:hyperlink w:anchor="_Toc136009547" w:history="1">
            <w:r w:rsidR="009B1BDA" w:rsidRPr="00676497">
              <w:rPr>
                <w:rStyle w:val="Lienhypertexte"/>
              </w:rPr>
              <w:t>2 – Utilisation du logiciel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_Toc136009547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4</w:t>
            </w:r>
            <w:r w:rsidR="009B1BDA">
              <w:rPr>
                <w:webHidden/>
              </w:rPr>
              <w:fldChar w:fldCharType="end"/>
            </w:r>
          </w:hyperlink>
        </w:p>
        <w:p w14:paraId="30AC0D03" w14:textId="71E9BC38" w:rsidR="009B1BDA" w:rsidRDefault="00000000">
          <w:pPr>
            <w:pStyle w:val="TM3"/>
            <w:tabs>
              <w:tab w:val="right" w:leader="dot" w:pos="9628"/>
            </w:tabs>
            <w:rPr>
              <w:rFonts w:eastAsiaTheme="minorEastAsia" w:cstheme="minorBidi"/>
              <w:kern w:val="2"/>
              <w:sz w:val="24"/>
              <w:szCs w:val="24"/>
              <w:bdr w:val="none" w:sz="0" w:space="0" w:color="auto"/>
              <w:lang w:eastAsia="fr-FR"/>
              <w14:ligatures w14:val="standardContextual"/>
            </w:rPr>
          </w:pPr>
          <w:hyperlink w:anchor="_Toc136009548" w:history="1">
            <w:r w:rsidR="009B1BDA" w:rsidRPr="00676497">
              <w:rPr>
                <w:rStyle w:val="Lienhypertexte"/>
              </w:rPr>
              <w:t>Matériel requis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_Toc136009548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4</w:t>
            </w:r>
            <w:r w:rsidR="009B1BDA">
              <w:rPr>
                <w:webHidden/>
              </w:rPr>
              <w:fldChar w:fldCharType="end"/>
            </w:r>
          </w:hyperlink>
        </w:p>
        <w:p w14:paraId="537C0614" w14:textId="20EA27D3" w:rsidR="009B1BDA" w:rsidRDefault="00000000">
          <w:pPr>
            <w:pStyle w:val="TM3"/>
            <w:tabs>
              <w:tab w:val="right" w:leader="dot" w:pos="9628"/>
            </w:tabs>
            <w:rPr>
              <w:rFonts w:eastAsiaTheme="minorEastAsia" w:cstheme="minorBidi"/>
              <w:kern w:val="2"/>
              <w:sz w:val="24"/>
              <w:szCs w:val="24"/>
              <w:bdr w:val="none" w:sz="0" w:space="0" w:color="auto"/>
              <w:lang w:eastAsia="fr-FR"/>
              <w14:ligatures w14:val="standardContextual"/>
            </w:rPr>
          </w:pPr>
          <w:hyperlink w:anchor="_Toc136009549" w:history="1">
            <w:r w:rsidR="009B1BDA" w:rsidRPr="00676497">
              <w:rPr>
                <w:rStyle w:val="Lienhypertexte"/>
              </w:rPr>
              <w:t>Modification de données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_Toc136009549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4</w:t>
            </w:r>
            <w:r w:rsidR="009B1BDA">
              <w:rPr>
                <w:webHidden/>
              </w:rPr>
              <w:fldChar w:fldCharType="end"/>
            </w:r>
          </w:hyperlink>
        </w:p>
        <w:p w14:paraId="58020CDF" w14:textId="1EBFD98E" w:rsidR="009B1BDA" w:rsidRDefault="00000000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bdr w:val="none" w:sz="0" w:space="0" w:color="auto"/>
              <w:lang w:eastAsia="fr-FR"/>
              <w14:ligatures w14:val="standardContextual"/>
            </w:rPr>
          </w:pPr>
          <w:hyperlink w:anchor="_Toc136009550" w:history="1">
            <w:r w:rsidR="009B1BDA" w:rsidRPr="00676497">
              <w:rPr>
                <w:rStyle w:val="Lienhypertexte"/>
              </w:rPr>
              <w:t>Politique de confidentalité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_Toc136009550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5</w:t>
            </w:r>
            <w:r w:rsidR="009B1BDA">
              <w:rPr>
                <w:webHidden/>
              </w:rPr>
              <w:fldChar w:fldCharType="end"/>
            </w:r>
          </w:hyperlink>
        </w:p>
        <w:p w14:paraId="61B4BE85" w14:textId="2B40F024" w:rsidR="009B1BDA" w:rsidRDefault="00000000">
          <w:pPr>
            <w:pStyle w:val="TM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:bdr w:val="none" w:sz="0" w:space="0" w:color="auto"/>
              <w:lang w:eastAsia="fr-FR"/>
              <w14:ligatures w14:val="standardContextual"/>
            </w:rPr>
          </w:pPr>
          <w:hyperlink w:anchor="_Toc136009551" w:history="1">
            <w:r w:rsidR="009B1BDA" w:rsidRPr="00676497">
              <w:rPr>
                <w:rStyle w:val="Lienhypertexte"/>
              </w:rPr>
              <w:t>Stockage d’information sensible et communication en ligne</w:t>
            </w:r>
            <w:r w:rsidR="009B1BDA">
              <w:rPr>
                <w:webHidden/>
              </w:rPr>
              <w:tab/>
            </w:r>
            <w:r w:rsidR="009B1BDA">
              <w:rPr>
                <w:webHidden/>
              </w:rPr>
              <w:fldChar w:fldCharType="begin"/>
            </w:r>
            <w:r w:rsidR="009B1BDA">
              <w:rPr>
                <w:webHidden/>
              </w:rPr>
              <w:instrText xml:space="preserve"> PAGEREF _Toc136009551 \h </w:instrText>
            </w:r>
            <w:r w:rsidR="009B1BDA">
              <w:rPr>
                <w:webHidden/>
              </w:rPr>
            </w:r>
            <w:r w:rsidR="009B1BDA">
              <w:rPr>
                <w:webHidden/>
              </w:rPr>
              <w:fldChar w:fldCharType="separate"/>
            </w:r>
            <w:r w:rsidR="009B1BDA">
              <w:rPr>
                <w:webHidden/>
              </w:rPr>
              <w:t>5</w:t>
            </w:r>
            <w:r w:rsidR="009B1BDA">
              <w:rPr>
                <w:webHidden/>
              </w:rPr>
              <w:fldChar w:fldCharType="end"/>
            </w:r>
          </w:hyperlink>
        </w:p>
        <w:p w14:paraId="5C72FFAC" w14:textId="6DFDE9A7" w:rsidR="004400B2" w:rsidRDefault="004400B2">
          <w:r>
            <w:rPr>
              <w:b/>
              <w:bCs/>
            </w:rPr>
            <w:fldChar w:fldCharType="end"/>
          </w:r>
        </w:p>
      </w:sdtContent>
    </w:sdt>
    <w:p w14:paraId="4CDCAFE4" w14:textId="61FFD61B" w:rsidR="004400B2" w:rsidRDefault="004400B2">
      <w:pPr>
        <w:spacing w:after="0"/>
      </w:pPr>
      <w:r>
        <w:br w:type="page"/>
      </w:r>
    </w:p>
    <w:p w14:paraId="562C4AFA" w14:textId="77777777" w:rsidR="005427F8" w:rsidRDefault="005427F8" w:rsidP="005427F8">
      <w:pPr>
        <w:pStyle w:val="Titre1"/>
        <w:jc w:val="center"/>
      </w:pPr>
      <w:bookmarkStart w:id="1" w:name="_Toc136009545"/>
      <w:r>
        <w:lastRenderedPageBreak/>
        <w:t>Mentions légales</w:t>
      </w:r>
      <w:bookmarkEnd w:id="1"/>
    </w:p>
    <w:p w14:paraId="2E16E839" w14:textId="583424E5" w:rsidR="00116C9C" w:rsidRDefault="00981E8A" w:rsidP="00981E8A">
      <w:r>
        <w:t>Tout utilisateur du logiciel déclare avoir lu et compris cette section et la suivante</w:t>
      </w:r>
      <w:r w:rsidR="00296719">
        <w:t xml:space="preserve">. </w:t>
      </w:r>
      <w:r w:rsidR="004D52B3">
        <w:t xml:space="preserve">Cette obligation débute à partir du moment ou le logiciel est </w:t>
      </w:r>
      <w:r w:rsidR="00F558B1">
        <w:t xml:space="preserve">acquis auprès d’un </w:t>
      </w:r>
      <w:r w:rsidR="00D3225E">
        <w:t xml:space="preserve">distributeur </w:t>
      </w:r>
      <w:r w:rsidR="00F558B1">
        <w:t>jusqu’à sa suppression totale d</w:t>
      </w:r>
      <w:r w:rsidR="00F82953">
        <w:t>e la machine.</w:t>
      </w:r>
    </w:p>
    <w:p w14:paraId="047B19D9" w14:textId="195FAA96" w:rsidR="000C1D88" w:rsidRDefault="000C1D88" w:rsidP="000C1D88">
      <w:pPr>
        <w:pStyle w:val="Titre2"/>
      </w:pPr>
      <w:bookmarkStart w:id="2" w:name="_Toc136009546"/>
      <w:r>
        <w:t xml:space="preserve">1 – </w:t>
      </w:r>
      <w:r w:rsidR="00370EB0">
        <w:t>Définition</w:t>
      </w:r>
      <w:bookmarkEnd w:id="2"/>
    </w:p>
    <w:p w14:paraId="37A22162" w14:textId="77777777" w:rsidR="00CC383A" w:rsidRDefault="00370EB0" w:rsidP="00370EB0">
      <w:r>
        <w:t xml:space="preserve">Utilisateur : Personne </w:t>
      </w:r>
      <w:r w:rsidR="00EC3198">
        <w:t>physique</w:t>
      </w:r>
      <w:r>
        <w:t xml:space="preserve"> </w:t>
      </w:r>
      <w:r w:rsidR="002F03C5">
        <w:t xml:space="preserve">qui </w:t>
      </w:r>
      <w:r w:rsidR="00EC3198">
        <w:t>utilise le logiciel NeuralCrypto</w:t>
      </w:r>
      <w:r>
        <w:t xml:space="preserve"> </w:t>
      </w:r>
      <w:r w:rsidR="00865390">
        <w:t xml:space="preserve">dans les conditions prévues </w:t>
      </w:r>
      <w:r w:rsidR="00CC383A">
        <w:t>à la deuxième sous-section,</w:t>
      </w:r>
    </w:p>
    <w:p w14:paraId="18F1323E" w14:textId="57E403CB" w:rsidR="00D3225E" w:rsidRDefault="00D3225E" w:rsidP="00370EB0">
      <w:r>
        <w:t xml:space="preserve">Distributeur : Plateforme </w:t>
      </w:r>
      <w:r w:rsidR="00C96E98">
        <w:t>permettant l’achat ou l’installation du logiciel</w:t>
      </w:r>
      <w:r w:rsidR="003A7D1C">
        <w:t xml:space="preserve"> (par ex. l’Apple Store</w:t>
      </w:r>
      <w:r w:rsidR="0068602F">
        <w:rPr>
          <w:rStyle w:val="Appelnotedebasdep"/>
        </w:rPr>
        <w:footnoteReference w:id="1"/>
      </w:r>
      <w:r w:rsidR="003A7D1C">
        <w:t>),</w:t>
      </w:r>
    </w:p>
    <w:p w14:paraId="682B8F90" w14:textId="0147DD01" w:rsidR="00EB4A06" w:rsidRPr="00EB4A06" w:rsidRDefault="00BB1699" w:rsidP="00EB4A06">
      <w:pPr>
        <w:pStyle w:val="Titre2"/>
      </w:pPr>
      <w:bookmarkStart w:id="3" w:name="_Toc136009547"/>
      <w:r>
        <w:t>2 – Utilisation du logiciel</w:t>
      </w:r>
      <w:bookmarkEnd w:id="3"/>
    </w:p>
    <w:p w14:paraId="0C511BBE" w14:textId="77777777" w:rsidR="00A168C3" w:rsidRDefault="00CB735B" w:rsidP="00CB735B">
      <w:pPr>
        <w:pStyle w:val="Titre3"/>
      </w:pPr>
      <w:r>
        <w:tab/>
      </w:r>
      <w:bookmarkStart w:id="4" w:name="_Toc136009548"/>
      <w:r w:rsidR="00A168C3">
        <w:t>Matériel requis</w:t>
      </w:r>
      <w:bookmarkEnd w:id="4"/>
    </w:p>
    <w:p w14:paraId="3DB4BAED" w14:textId="00807D86" w:rsidR="003F6EC9" w:rsidRDefault="00A168C3" w:rsidP="00A168C3">
      <w:r>
        <w:t xml:space="preserve">Avant même </w:t>
      </w:r>
      <w:r w:rsidR="00D3225E">
        <w:t xml:space="preserve">l’acquisition du logiciel auprès d’un distributeur, </w:t>
      </w:r>
      <w:r w:rsidR="009D5085">
        <w:t xml:space="preserve">l’utilisateur doit s’assurer </w:t>
      </w:r>
      <w:r w:rsidR="001B02C6">
        <w:t>qu’il possède l’ensemble du matériel nécessaire pour le faire fonctionner, c’est-à-dire</w:t>
      </w:r>
      <w:r w:rsidR="009B1BDA">
        <w:t xml:space="preserve">, </w:t>
      </w:r>
      <w:r w:rsidR="001B02C6">
        <w:t>un matériel assez performant pour qu’il fonctionne</w:t>
      </w:r>
      <w:r w:rsidR="009C6D99">
        <w:t xml:space="preserve"> (processeur et RAM)</w:t>
      </w:r>
      <w:r w:rsidR="001B02C6">
        <w:t xml:space="preserve">, </w:t>
      </w:r>
      <w:r w:rsidR="008E67CE">
        <w:t xml:space="preserve">un système d’exploitation </w:t>
      </w:r>
      <w:r w:rsidR="00FC5C3D">
        <w:t xml:space="preserve">compatible et l’espace de stockage nécessaire </w:t>
      </w:r>
      <w:r w:rsidR="0033131A">
        <w:t>pour l’installer.</w:t>
      </w:r>
    </w:p>
    <w:p w14:paraId="5D62E985" w14:textId="2D683164" w:rsidR="00295392" w:rsidRDefault="003F6EC9" w:rsidP="003F6EC9">
      <w:pPr>
        <w:pStyle w:val="Titre3"/>
      </w:pPr>
      <w:r>
        <w:tab/>
      </w:r>
      <w:bookmarkStart w:id="5" w:name="_Toc136009549"/>
      <w:r w:rsidR="00295392">
        <w:t>Modification de données</w:t>
      </w:r>
      <w:bookmarkEnd w:id="5"/>
      <w:r w:rsidR="00BD5660">
        <w:t xml:space="preserve"> par le logiciel</w:t>
      </w:r>
    </w:p>
    <w:p w14:paraId="50498556" w14:textId="77777777" w:rsidR="008329BB" w:rsidRDefault="001034BB" w:rsidP="001034BB">
      <w:r>
        <w:t xml:space="preserve">En étant un logiciel de chiffrement, NeuralCrypto est susceptible, avec l’accord de l’utilisateur, d’écrire </w:t>
      </w:r>
      <w:r w:rsidR="00D26574">
        <w:t xml:space="preserve">ou de modifier </w:t>
      </w:r>
      <w:r>
        <w:t>des données sur l’espace de stockage</w:t>
      </w:r>
      <w:r w:rsidR="00D26574">
        <w:t xml:space="preserve">. </w:t>
      </w:r>
      <w:r w:rsidR="00CD76A9">
        <w:t>Si le développeur s’engage à tout mettre en œuvre pour réduire les risques</w:t>
      </w:r>
      <w:r w:rsidR="00A94289">
        <w:t xml:space="preserve"> de comportement anormal, l’utilisateur doit </w:t>
      </w:r>
      <w:r w:rsidR="00D37BAF">
        <w:t>également</w:t>
      </w:r>
      <w:r w:rsidR="00A94289">
        <w:t xml:space="preserve"> s’assurer du bon fonctionnement d</w:t>
      </w:r>
      <w:r w:rsidR="008329BB">
        <w:t>u logiciel en le paramétrant de la meilleure des façons. Pour cela, il lui est fortement recommandé de suivre les recommandations émis par le développeur.</w:t>
      </w:r>
    </w:p>
    <w:p w14:paraId="403A4A1D" w14:textId="77777777" w:rsidR="00BD5660" w:rsidRDefault="00BD5660" w:rsidP="00BD5660">
      <w:pPr>
        <w:pStyle w:val="Titre3"/>
      </w:pPr>
      <w:r>
        <w:tab/>
        <w:t>Modification de données par l’utilisateur</w:t>
      </w:r>
    </w:p>
    <w:p w14:paraId="6BA9BA1D" w14:textId="4013E00A" w:rsidR="005427F8" w:rsidRPr="00A168C3" w:rsidRDefault="00BD5660" w:rsidP="00BD5660">
      <w:r>
        <w:t>Pour garantir le bon fonctionnement de NeuralCrypto, l’utilisateur s’engage à ne pas tenter de modifier lui-même les données générées par le logiciel, qui pourrait, le cas échéant, entraîner des corruptions de données menant à la perte irréversible de celles-ci</w:t>
      </w:r>
      <w:r w:rsidR="00E75146">
        <w:t>, en raison de l’irreversibilité des protocoles cryptographiques utilisés.</w:t>
      </w:r>
      <w:r>
        <w:t xml:space="preserve"> </w:t>
      </w:r>
      <w:r w:rsidR="005427F8">
        <w:br w:type="page"/>
      </w:r>
    </w:p>
    <w:p w14:paraId="2EC5BDB9" w14:textId="19805781" w:rsidR="00AD3165" w:rsidRDefault="00AD3165" w:rsidP="004400B2">
      <w:pPr>
        <w:pStyle w:val="Titre1"/>
        <w:jc w:val="center"/>
      </w:pPr>
      <w:bookmarkStart w:id="6" w:name="_Toc136009550"/>
      <w:r>
        <w:lastRenderedPageBreak/>
        <w:t>Politique</w:t>
      </w:r>
      <w:r w:rsidR="004400B2">
        <w:t xml:space="preserve"> de confidentalité</w:t>
      </w:r>
      <w:bookmarkEnd w:id="6"/>
    </w:p>
    <w:p w14:paraId="2BCB3696" w14:textId="77777777" w:rsidR="00AB71D3" w:rsidRDefault="00AB71D3" w:rsidP="00AB71D3">
      <w:pPr>
        <w:pStyle w:val="Titre2"/>
      </w:pPr>
      <w:bookmarkStart w:id="7" w:name="_Toc136009551"/>
      <w:r>
        <w:t>Stockage d’information sensible et communication en ligne</w:t>
      </w:r>
      <w:bookmarkEnd w:id="7"/>
    </w:p>
    <w:p w14:paraId="0E209961" w14:textId="231A89BC" w:rsidR="00E57711" w:rsidRDefault="00E57711">
      <w:pPr>
        <w:spacing w:after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22C73D" w14:textId="3B0C1D55" w:rsidR="000047FA" w:rsidRDefault="00E57711" w:rsidP="00E57711">
      <w:pPr>
        <w:pStyle w:val="Titre1"/>
        <w:jc w:val="center"/>
      </w:pPr>
      <w:r>
        <w:lastRenderedPageBreak/>
        <w:t>Présentation du logiciel</w:t>
      </w:r>
    </w:p>
    <w:p w14:paraId="2DB56945" w14:textId="5E44E9EE" w:rsidR="00E57711" w:rsidRDefault="00E57711" w:rsidP="00E57711">
      <w:pPr>
        <w:pStyle w:val="Titre2"/>
      </w:pPr>
      <w:r>
        <w:t>NeuralCrypto</w:t>
      </w:r>
    </w:p>
    <w:p w14:paraId="6F74CAD2" w14:textId="7E082CD9" w:rsidR="00E57711" w:rsidRDefault="00E57711" w:rsidP="00E57711">
      <w:r>
        <w:t xml:space="preserve">NeuralCrypto (contraction de </w:t>
      </w:r>
      <w:r>
        <w:rPr>
          <w:i/>
          <w:iCs/>
        </w:rPr>
        <w:t>Neural</w:t>
      </w:r>
      <w:r>
        <w:t xml:space="preserve"> et </w:t>
      </w:r>
      <w:r>
        <w:rPr>
          <w:i/>
          <w:iCs/>
        </w:rPr>
        <w:t>Crypto</w:t>
      </w:r>
      <w:r>
        <w:t xml:space="preserve"> pour cryptographie) est un logiciel de cryptographie édité et développé par la studio de développement NeuralStudio.</w:t>
      </w:r>
    </w:p>
    <w:p w14:paraId="0BA99A20" w14:textId="77777777" w:rsidR="00E57711" w:rsidRPr="00E57711" w:rsidRDefault="00E57711" w:rsidP="00E57711"/>
    <w:sectPr w:rsidR="00E57711" w:rsidRPr="00E5771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8130" w14:textId="77777777" w:rsidR="00B000EE" w:rsidRDefault="00B000EE">
      <w:r>
        <w:separator/>
      </w:r>
    </w:p>
  </w:endnote>
  <w:endnote w:type="continuationSeparator" w:id="0">
    <w:p w14:paraId="7BB42FB3" w14:textId="77777777" w:rsidR="00B000EE" w:rsidRDefault="00B0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40E2" w14:textId="77777777" w:rsidR="009024D1" w:rsidRDefault="009024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B7BB" w14:textId="77777777" w:rsidR="00B000EE" w:rsidRDefault="00B000EE">
      <w:r>
        <w:separator/>
      </w:r>
    </w:p>
  </w:footnote>
  <w:footnote w:type="continuationSeparator" w:id="0">
    <w:p w14:paraId="70480B5C" w14:textId="77777777" w:rsidR="00B000EE" w:rsidRDefault="00B000EE">
      <w:r>
        <w:continuationSeparator/>
      </w:r>
    </w:p>
  </w:footnote>
  <w:footnote w:id="1">
    <w:p w14:paraId="61726C05" w14:textId="007B170B" w:rsidR="0068602F" w:rsidRPr="0068602F" w:rsidRDefault="0068602F">
      <w:pPr>
        <w:pStyle w:val="Notedebasdepage"/>
        <w:rPr>
          <w:sz w:val="16"/>
          <w:szCs w:val="16"/>
        </w:rPr>
      </w:pPr>
      <w:r w:rsidRPr="0068602F">
        <w:rPr>
          <w:rStyle w:val="Appelnotedebasdep"/>
          <w:sz w:val="16"/>
          <w:szCs w:val="16"/>
        </w:rPr>
        <w:footnoteRef/>
      </w:r>
      <w:r w:rsidRPr="0068602F">
        <w:rPr>
          <w:sz w:val="16"/>
          <w:szCs w:val="16"/>
        </w:rPr>
        <w:t xml:space="preserve"> </w:t>
      </w:r>
      <w:r>
        <w:rPr>
          <w:sz w:val="16"/>
          <w:szCs w:val="16"/>
        </w:rPr>
        <w:t>Apple Store est une marque déposée par la société américaine Apple Inc.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8E09" w14:textId="77777777" w:rsidR="009024D1" w:rsidRDefault="009024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770"/>
    <w:multiLevelType w:val="hybridMultilevel"/>
    <w:tmpl w:val="C470B8BA"/>
    <w:lvl w:ilvl="0" w:tplc="8D1AC88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500B"/>
    <w:multiLevelType w:val="hybridMultilevel"/>
    <w:tmpl w:val="919C9A58"/>
    <w:lvl w:ilvl="0" w:tplc="12FEF2BA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587800">
    <w:abstractNumId w:val="1"/>
  </w:num>
  <w:num w:numId="2" w16cid:durableId="159077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4D1"/>
    <w:rsid w:val="00000A3D"/>
    <w:rsid w:val="000030BD"/>
    <w:rsid w:val="000034B5"/>
    <w:rsid w:val="000047FA"/>
    <w:rsid w:val="000129C7"/>
    <w:rsid w:val="00014C1F"/>
    <w:rsid w:val="00026801"/>
    <w:rsid w:val="0003085B"/>
    <w:rsid w:val="00036843"/>
    <w:rsid w:val="00041314"/>
    <w:rsid w:val="0004227E"/>
    <w:rsid w:val="00051AE7"/>
    <w:rsid w:val="00053598"/>
    <w:rsid w:val="000560D4"/>
    <w:rsid w:val="00060154"/>
    <w:rsid w:val="000655EC"/>
    <w:rsid w:val="0006752C"/>
    <w:rsid w:val="00071FD2"/>
    <w:rsid w:val="0008479D"/>
    <w:rsid w:val="000848AB"/>
    <w:rsid w:val="00092885"/>
    <w:rsid w:val="000A6FDF"/>
    <w:rsid w:val="000B5F59"/>
    <w:rsid w:val="000C16D0"/>
    <w:rsid w:val="000C1D88"/>
    <w:rsid w:val="000D42E2"/>
    <w:rsid w:val="000D57A6"/>
    <w:rsid w:val="000D7F18"/>
    <w:rsid w:val="000E3859"/>
    <w:rsid w:val="000E6C1E"/>
    <w:rsid w:val="00102776"/>
    <w:rsid w:val="001034BB"/>
    <w:rsid w:val="00106EC4"/>
    <w:rsid w:val="001151C2"/>
    <w:rsid w:val="001151F8"/>
    <w:rsid w:val="00116C9C"/>
    <w:rsid w:val="00120B98"/>
    <w:rsid w:val="001211CC"/>
    <w:rsid w:val="00124DA5"/>
    <w:rsid w:val="00131E87"/>
    <w:rsid w:val="001366BB"/>
    <w:rsid w:val="00140B45"/>
    <w:rsid w:val="00141E7F"/>
    <w:rsid w:val="00142FD0"/>
    <w:rsid w:val="00144976"/>
    <w:rsid w:val="00150573"/>
    <w:rsid w:val="001543DD"/>
    <w:rsid w:val="001638DA"/>
    <w:rsid w:val="00164A16"/>
    <w:rsid w:val="00167F0E"/>
    <w:rsid w:val="00182F72"/>
    <w:rsid w:val="001838B8"/>
    <w:rsid w:val="00183DF4"/>
    <w:rsid w:val="00185D90"/>
    <w:rsid w:val="001860D2"/>
    <w:rsid w:val="001A03C8"/>
    <w:rsid w:val="001A4747"/>
    <w:rsid w:val="001A60A6"/>
    <w:rsid w:val="001A6F17"/>
    <w:rsid w:val="001B02C6"/>
    <w:rsid w:val="001B10AC"/>
    <w:rsid w:val="001B231E"/>
    <w:rsid w:val="001C0A53"/>
    <w:rsid w:val="001C3141"/>
    <w:rsid w:val="001D2704"/>
    <w:rsid w:val="001D66D4"/>
    <w:rsid w:val="001E12EF"/>
    <w:rsid w:val="001E1E46"/>
    <w:rsid w:val="001E759D"/>
    <w:rsid w:val="001F28D6"/>
    <w:rsid w:val="001F3FDF"/>
    <w:rsid w:val="001F79BA"/>
    <w:rsid w:val="0020391C"/>
    <w:rsid w:val="00203B27"/>
    <w:rsid w:val="00203D17"/>
    <w:rsid w:val="00205178"/>
    <w:rsid w:val="00207403"/>
    <w:rsid w:val="00217B5C"/>
    <w:rsid w:val="002223A2"/>
    <w:rsid w:val="0022660D"/>
    <w:rsid w:val="0023148E"/>
    <w:rsid w:val="00231B20"/>
    <w:rsid w:val="0023684E"/>
    <w:rsid w:val="00241A83"/>
    <w:rsid w:val="00251CE9"/>
    <w:rsid w:val="00252F17"/>
    <w:rsid w:val="00256778"/>
    <w:rsid w:val="00276E85"/>
    <w:rsid w:val="002778BF"/>
    <w:rsid w:val="00285DD4"/>
    <w:rsid w:val="00285E71"/>
    <w:rsid w:val="00286D57"/>
    <w:rsid w:val="00294AC9"/>
    <w:rsid w:val="00295392"/>
    <w:rsid w:val="00296719"/>
    <w:rsid w:val="00297F05"/>
    <w:rsid w:val="002A4572"/>
    <w:rsid w:val="002B26C7"/>
    <w:rsid w:val="002B2835"/>
    <w:rsid w:val="002B7979"/>
    <w:rsid w:val="002C16E1"/>
    <w:rsid w:val="002C3DB9"/>
    <w:rsid w:val="002D0374"/>
    <w:rsid w:val="002D112C"/>
    <w:rsid w:val="002D26C8"/>
    <w:rsid w:val="002E2432"/>
    <w:rsid w:val="002F03C5"/>
    <w:rsid w:val="002F6C3C"/>
    <w:rsid w:val="00302790"/>
    <w:rsid w:val="003048B6"/>
    <w:rsid w:val="00306996"/>
    <w:rsid w:val="00316401"/>
    <w:rsid w:val="00316AE9"/>
    <w:rsid w:val="00322F00"/>
    <w:rsid w:val="0033131A"/>
    <w:rsid w:val="00333311"/>
    <w:rsid w:val="0034486A"/>
    <w:rsid w:val="0034711B"/>
    <w:rsid w:val="00351363"/>
    <w:rsid w:val="0035488E"/>
    <w:rsid w:val="0036261E"/>
    <w:rsid w:val="003628AD"/>
    <w:rsid w:val="003633C8"/>
    <w:rsid w:val="003647E0"/>
    <w:rsid w:val="00370EB0"/>
    <w:rsid w:val="0037746F"/>
    <w:rsid w:val="00381E37"/>
    <w:rsid w:val="0038552B"/>
    <w:rsid w:val="00386009"/>
    <w:rsid w:val="00390906"/>
    <w:rsid w:val="00391301"/>
    <w:rsid w:val="00393095"/>
    <w:rsid w:val="003A0C96"/>
    <w:rsid w:val="003A3AA0"/>
    <w:rsid w:val="003A4143"/>
    <w:rsid w:val="003A5D38"/>
    <w:rsid w:val="003A7D1C"/>
    <w:rsid w:val="003C0EB6"/>
    <w:rsid w:val="003C1137"/>
    <w:rsid w:val="003C69FA"/>
    <w:rsid w:val="003E0707"/>
    <w:rsid w:val="003E0A93"/>
    <w:rsid w:val="003E1C3F"/>
    <w:rsid w:val="003E4D9A"/>
    <w:rsid w:val="003F3750"/>
    <w:rsid w:val="003F6EC9"/>
    <w:rsid w:val="0040044C"/>
    <w:rsid w:val="00403F83"/>
    <w:rsid w:val="004073E9"/>
    <w:rsid w:val="00411637"/>
    <w:rsid w:val="00417610"/>
    <w:rsid w:val="004240A6"/>
    <w:rsid w:val="00424F8C"/>
    <w:rsid w:val="0043314D"/>
    <w:rsid w:val="00433756"/>
    <w:rsid w:val="00434B8C"/>
    <w:rsid w:val="0043565A"/>
    <w:rsid w:val="00437248"/>
    <w:rsid w:val="00437B9B"/>
    <w:rsid w:val="004400B2"/>
    <w:rsid w:val="00456161"/>
    <w:rsid w:val="004561C5"/>
    <w:rsid w:val="00463DF1"/>
    <w:rsid w:val="00467325"/>
    <w:rsid w:val="00477C25"/>
    <w:rsid w:val="00481922"/>
    <w:rsid w:val="00484D31"/>
    <w:rsid w:val="0049105E"/>
    <w:rsid w:val="004A0492"/>
    <w:rsid w:val="004A3D1E"/>
    <w:rsid w:val="004B3357"/>
    <w:rsid w:val="004B386B"/>
    <w:rsid w:val="004B600F"/>
    <w:rsid w:val="004C4004"/>
    <w:rsid w:val="004C7F3D"/>
    <w:rsid w:val="004D0021"/>
    <w:rsid w:val="004D142B"/>
    <w:rsid w:val="004D23C1"/>
    <w:rsid w:val="004D52B3"/>
    <w:rsid w:val="004E6754"/>
    <w:rsid w:val="004F04ED"/>
    <w:rsid w:val="004F3038"/>
    <w:rsid w:val="004F30C2"/>
    <w:rsid w:val="004F7BBD"/>
    <w:rsid w:val="005012A3"/>
    <w:rsid w:val="00502242"/>
    <w:rsid w:val="00504A04"/>
    <w:rsid w:val="00504A0B"/>
    <w:rsid w:val="00506259"/>
    <w:rsid w:val="0050631E"/>
    <w:rsid w:val="0050789E"/>
    <w:rsid w:val="0051032F"/>
    <w:rsid w:val="00510A93"/>
    <w:rsid w:val="00511110"/>
    <w:rsid w:val="00511D82"/>
    <w:rsid w:val="00516278"/>
    <w:rsid w:val="0052144C"/>
    <w:rsid w:val="00523E25"/>
    <w:rsid w:val="00541F28"/>
    <w:rsid w:val="005427F8"/>
    <w:rsid w:val="0054344F"/>
    <w:rsid w:val="0055068D"/>
    <w:rsid w:val="00551CE8"/>
    <w:rsid w:val="00556AD8"/>
    <w:rsid w:val="00560651"/>
    <w:rsid w:val="005633E0"/>
    <w:rsid w:val="00566B9C"/>
    <w:rsid w:val="005674A0"/>
    <w:rsid w:val="00567D1E"/>
    <w:rsid w:val="0057129B"/>
    <w:rsid w:val="00576E7D"/>
    <w:rsid w:val="00577D63"/>
    <w:rsid w:val="005801B2"/>
    <w:rsid w:val="00584525"/>
    <w:rsid w:val="005856F1"/>
    <w:rsid w:val="00587278"/>
    <w:rsid w:val="00594DF0"/>
    <w:rsid w:val="0059640C"/>
    <w:rsid w:val="005A44C6"/>
    <w:rsid w:val="005B3C3B"/>
    <w:rsid w:val="005B76EA"/>
    <w:rsid w:val="005C1008"/>
    <w:rsid w:val="005D09AA"/>
    <w:rsid w:val="005D1625"/>
    <w:rsid w:val="005E5A86"/>
    <w:rsid w:val="005E7F7F"/>
    <w:rsid w:val="00605F34"/>
    <w:rsid w:val="00615056"/>
    <w:rsid w:val="00615321"/>
    <w:rsid w:val="0061687F"/>
    <w:rsid w:val="00621642"/>
    <w:rsid w:val="00635B49"/>
    <w:rsid w:val="0063753D"/>
    <w:rsid w:val="006376D0"/>
    <w:rsid w:val="00644F3A"/>
    <w:rsid w:val="006467AC"/>
    <w:rsid w:val="00647699"/>
    <w:rsid w:val="00654641"/>
    <w:rsid w:val="00657CC1"/>
    <w:rsid w:val="0066157D"/>
    <w:rsid w:val="00663219"/>
    <w:rsid w:val="0066553D"/>
    <w:rsid w:val="006716E1"/>
    <w:rsid w:val="00672133"/>
    <w:rsid w:val="00673DF8"/>
    <w:rsid w:val="0068602F"/>
    <w:rsid w:val="006949F5"/>
    <w:rsid w:val="00694A56"/>
    <w:rsid w:val="006957F1"/>
    <w:rsid w:val="006A153E"/>
    <w:rsid w:val="006B5CFB"/>
    <w:rsid w:val="006C1889"/>
    <w:rsid w:val="006C390D"/>
    <w:rsid w:val="006C437C"/>
    <w:rsid w:val="006D7283"/>
    <w:rsid w:val="006D7C6E"/>
    <w:rsid w:val="006E2AFF"/>
    <w:rsid w:val="006E45B3"/>
    <w:rsid w:val="006E73CF"/>
    <w:rsid w:val="006F7C95"/>
    <w:rsid w:val="007026AF"/>
    <w:rsid w:val="00705CBD"/>
    <w:rsid w:val="00707988"/>
    <w:rsid w:val="0071296B"/>
    <w:rsid w:val="00712ED7"/>
    <w:rsid w:val="00714B10"/>
    <w:rsid w:val="00716FE7"/>
    <w:rsid w:val="00721AE3"/>
    <w:rsid w:val="00736BBA"/>
    <w:rsid w:val="00742C09"/>
    <w:rsid w:val="00743B48"/>
    <w:rsid w:val="00746035"/>
    <w:rsid w:val="00752890"/>
    <w:rsid w:val="0076167B"/>
    <w:rsid w:val="0077103C"/>
    <w:rsid w:val="00780085"/>
    <w:rsid w:val="00780D31"/>
    <w:rsid w:val="00783241"/>
    <w:rsid w:val="00793E70"/>
    <w:rsid w:val="00795E5A"/>
    <w:rsid w:val="007A4E7F"/>
    <w:rsid w:val="007A60DF"/>
    <w:rsid w:val="007B0668"/>
    <w:rsid w:val="007B2531"/>
    <w:rsid w:val="007B3166"/>
    <w:rsid w:val="007B5A48"/>
    <w:rsid w:val="007B5DFD"/>
    <w:rsid w:val="007B7F4E"/>
    <w:rsid w:val="007C351F"/>
    <w:rsid w:val="007C5539"/>
    <w:rsid w:val="007D0501"/>
    <w:rsid w:val="007E0FF8"/>
    <w:rsid w:val="007E49F9"/>
    <w:rsid w:val="007F6F7A"/>
    <w:rsid w:val="007F7494"/>
    <w:rsid w:val="00804F73"/>
    <w:rsid w:val="00813087"/>
    <w:rsid w:val="00815561"/>
    <w:rsid w:val="00820930"/>
    <w:rsid w:val="00823D6C"/>
    <w:rsid w:val="008325E5"/>
    <w:rsid w:val="008329BB"/>
    <w:rsid w:val="00832E74"/>
    <w:rsid w:val="008340E7"/>
    <w:rsid w:val="00834A10"/>
    <w:rsid w:val="00836517"/>
    <w:rsid w:val="00841C33"/>
    <w:rsid w:val="008454B1"/>
    <w:rsid w:val="008456CE"/>
    <w:rsid w:val="00847C2F"/>
    <w:rsid w:val="00854225"/>
    <w:rsid w:val="00855DFF"/>
    <w:rsid w:val="00861624"/>
    <w:rsid w:val="00865390"/>
    <w:rsid w:val="00867632"/>
    <w:rsid w:val="00867673"/>
    <w:rsid w:val="00885EDF"/>
    <w:rsid w:val="00886569"/>
    <w:rsid w:val="00891737"/>
    <w:rsid w:val="00895103"/>
    <w:rsid w:val="008A2099"/>
    <w:rsid w:val="008A2DBD"/>
    <w:rsid w:val="008A3764"/>
    <w:rsid w:val="008A3800"/>
    <w:rsid w:val="008A76E6"/>
    <w:rsid w:val="008B2345"/>
    <w:rsid w:val="008B39FA"/>
    <w:rsid w:val="008B47F1"/>
    <w:rsid w:val="008C5709"/>
    <w:rsid w:val="008D5CC7"/>
    <w:rsid w:val="008D5EBB"/>
    <w:rsid w:val="008D718D"/>
    <w:rsid w:val="008D73FD"/>
    <w:rsid w:val="008E1227"/>
    <w:rsid w:val="008E67CE"/>
    <w:rsid w:val="008F05B5"/>
    <w:rsid w:val="008F1D3D"/>
    <w:rsid w:val="008F508F"/>
    <w:rsid w:val="009024D1"/>
    <w:rsid w:val="00902EAC"/>
    <w:rsid w:val="00906521"/>
    <w:rsid w:val="00917935"/>
    <w:rsid w:val="00917A3C"/>
    <w:rsid w:val="0092019E"/>
    <w:rsid w:val="0092346F"/>
    <w:rsid w:val="00923E47"/>
    <w:rsid w:val="009311CA"/>
    <w:rsid w:val="00931A7E"/>
    <w:rsid w:val="00933AF2"/>
    <w:rsid w:val="00933F2D"/>
    <w:rsid w:val="009367F9"/>
    <w:rsid w:val="00937545"/>
    <w:rsid w:val="0094211C"/>
    <w:rsid w:val="00942ACA"/>
    <w:rsid w:val="00943598"/>
    <w:rsid w:val="0094765A"/>
    <w:rsid w:val="00950201"/>
    <w:rsid w:val="00961A8E"/>
    <w:rsid w:val="009621E7"/>
    <w:rsid w:val="00964096"/>
    <w:rsid w:val="00965937"/>
    <w:rsid w:val="00971913"/>
    <w:rsid w:val="00971CCF"/>
    <w:rsid w:val="00971ECF"/>
    <w:rsid w:val="00972767"/>
    <w:rsid w:val="0097338D"/>
    <w:rsid w:val="00981E8A"/>
    <w:rsid w:val="009947D2"/>
    <w:rsid w:val="009B1BDA"/>
    <w:rsid w:val="009B2432"/>
    <w:rsid w:val="009B29A2"/>
    <w:rsid w:val="009C6D99"/>
    <w:rsid w:val="009C75EE"/>
    <w:rsid w:val="009D5085"/>
    <w:rsid w:val="009D6347"/>
    <w:rsid w:val="009D7159"/>
    <w:rsid w:val="009E1780"/>
    <w:rsid w:val="009E364C"/>
    <w:rsid w:val="009E411E"/>
    <w:rsid w:val="009E6EAC"/>
    <w:rsid w:val="009E70EE"/>
    <w:rsid w:val="009F37FE"/>
    <w:rsid w:val="009F51CE"/>
    <w:rsid w:val="00A14D27"/>
    <w:rsid w:val="00A168C3"/>
    <w:rsid w:val="00A204A1"/>
    <w:rsid w:val="00A207C1"/>
    <w:rsid w:val="00A24B62"/>
    <w:rsid w:val="00A275BC"/>
    <w:rsid w:val="00A31752"/>
    <w:rsid w:val="00A379FB"/>
    <w:rsid w:val="00A43620"/>
    <w:rsid w:val="00A446BB"/>
    <w:rsid w:val="00A56867"/>
    <w:rsid w:val="00A61C7C"/>
    <w:rsid w:val="00A67BB3"/>
    <w:rsid w:val="00A700AA"/>
    <w:rsid w:val="00A71778"/>
    <w:rsid w:val="00A723B3"/>
    <w:rsid w:val="00A758B1"/>
    <w:rsid w:val="00A77745"/>
    <w:rsid w:val="00A77EB1"/>
    <w:rsid w:val="00A903AA"/>
    <w:rsid w:val="00A92461"/>
    <w:rsid w:val="00A94289"/>
    <w:rsid w:val="00A96599"/>
    <w:rsid w:val="00A9703B"/>
    <w:rsid w:val="00AA02B9"/>
    <w:rsid w:val="00AA1FDB"/>
    <w:rsid w:val="00AA4BE1"/>
    <w:rsid w:val="00AB3456"/>
    <w:rsid w:val="00AB71D3"/>
    <w:rsid w:val="00AD1231"/>
    <w:rsid w:val="00AD3165"/>
    <w:rsid w:val="00AD4DEA"/>
    <w:rsid w:val="00AD6293"/>
    <w:rsid w:val="00AF255F"/>
    <w:rsid w:val="00AF42FC"/>
    <w:rsid w:val="00B000EE"/>
    <w:rsid w:val="00B019A6"/>
    <w:rsid w:val="00B01C44"/>
    <w:rsid w:val="00B074C1"/>
    <w:rsid w:val="00B10646"/>
    <w:rsid w:val="00B139B9"/>
    <w:rsid w:val="00B13FDA"/>
    <w:rsid w:val="00B34959"/>
    <w:rsid w:val="00B3498A"/>
    <w:rsid w:val="00B36F01"/>
    <w:rsid w:val="00B53D02"/>
    <w:rsid w:val="00B56125"/>
    <w:rsid w:val="00B579B7"/>
    <w:rsid w:val="00B6158D"/>
    <w:rsid w:val="00B644DE"/>
    <w:rsid w:val="00B64987"/>
    <w:rsid w:val="00B6563B"/>
    <w:rsid w:val="00B74193"/>
    <w:rsid w:val="00B747B6"/>
    <w:rsid w:val="00B756B8"/>
    <w:rsid w:val="00B8357F"/>
    <w:rsid w:val="00B97729"/>
    <w:rsid w:val="00BA0F5A"/>
    <w:rsid w:val="00BA3CB6"/>
    <w:rsid w:val="00BA3E70"/>
    <w:rsid w:val="00BB1699"/>
    <w:rsid w:val="00BB205E"/>
    <w:rsid w:val="00BB325B"/>
    <w:rsid w:val="00BB340B"/>
    <w:rsid w:val="00BB604F"/>
    <w:rsid w:val="00BC0DD9"/>
    <w:rsid w:val="00BD4F94"/>
    <w:rsid w:val="00BD5660"/>
    <w:rsid w:val="00BE1075"/>
    <w:rsid w:val="00BE2741"/>
    <w:rsid w:val="00BE2D86"/>
    <w:rsid w:val="00BE5C82"/>
    <w:rsid w:val="00BF10FB"/>
    <w:rsid w:val="00BF392D"/>
    <w:rsid w:val="00BF3B4A"/>
    <w:rsid w:val="00C0143B"/>
    <w:rsid w:val="00C01BB6"/>
    <w:rsid w:val="00C12007"/>
    <w:rsid w:val="00C167D4"/>
    <w:rsid w:val="00C2492E"/>
    <w:rsid w:val="00C270D1"/>
    <w:rsid w:val="00C30CF1"/>
    <w:rsid w:val="00C3437E"/>
    <w:rsid w:val="00C350A4"/>
    <w:rsid w:val="00C37D4A"/>
    <w:rsid w:val="00C431ED"/>
    <w:rsid w:val="00C46455"/>
    <w:rsid w:val="00C46557"/>
    <w:rsid w:val="00C51EDD"/>
    <w:rsid w:val="00C5764A"/>
    <w:rsid w:val="00C643AA"/>
    <w:rsid w:val="00C65CB8"/>
    <w:rsid w:val="00C70294"/>
    <w:rsid w:val="00C7184E"/>
    <w:rsid w:val="00C7193E"/>
    <w:rsid w:val="00C74070"/>
    <w:rsid w:val="00C74CE6"/>
    <w:rsid w:val="00C76EB6"/>
    <w:rsid w:val="00C959F1"/>
    <w:rsid w:val="00C96AB1"/>
    <w:rsid w:val="00C96E98"/>
    <w:rsid w:val="00C97AF1"/>
    <w:rsid w:val="00CA61B6"/>
    <w:rsid w:val="00CB0CA6"/>
    <w:rsid w:val="00CB1A10"/>
    <w:rsid w:val="00CB3A0B"/>
    <w:rsid w:val="00CB449E"/>
    <w:rsid w:val="00CB5353"/>
    <w:rsid w:val="00CB735B"/>
    <w:rsid w:val="00CC1554"/>
    <w:rsid w:val="00CC383A"/>
    <w:rsid w:val="00CC4CBE"/>
    <w:rsid w:val="00CD0D6A"/>
    <w:rsid w:val="00CD3815"/>
    <w:rsid w:val="00CD6E98"/>
    <w:rsid w:val="00CD76A9"/>
    <w:rsid w:val="00CE1210"/>
    <w:rsid w:val="00CE2EE9"/>
    <w:rsid w:val="00CE4EC8"/>
    <w:rsid w:val="00CE5F57"/>
    <w:rsid w:val="00CE67E0"/>
    <w:rsid w:val="00CF07C9"/>
    <w:rsid w:val="00CF1B0E"/>
    <w:rsid w:val="00CF7598"/>
    <w:rsid w:val="00CF7D9C"/>
    <w:rsid w:val="00D0299F"/>
    <w:rsid w:val="00D04020"/>
    <w:rsid w:val="00D04C49"/>
    <w:rsid w:val="00D14A16"/>
    <w:rsid w:val="00D161D7"/>
    <w:rsid w:val="00D20A66"/>
    <w:rsid w:val="00D20CFC"/>
    <w:rsid w:val="00D22A4B"/>
    <w:rsid w:val="00D2469D"/>
    <w:rsid w:val="00D26574"/>
    <w:rsid w:val="00D3225E"/>
    <w:rsid w:val="00D37BAF"/>
    <w:rsid w:val="00D40B05"/>
    <w:rsid w:val="00D41144"/>
    <w:rsid w:val="00D44767"/>
    <w:rsid w:val="00D46159"/>
    <w:rsid w:val="00D56863"/>
    <w:rsid w:val="00D56B02"/>
    <w:rsid w:val="00D612E7"/>
    <w:rsid w:val="00D61B5C"/>
    <w:rsid w:val="00D8146B"/>
    <w:rsid w:val="00D81A85"/>
    <w:rsid w:val="00D83132"/>
    <w:rsid w:val="00D8584A"/>
    <w:rsid w:val="00D86B3A"/>
    <w:rsid w:val="00D87B7A"/>
    <w:rsid w:val="00D94881"/>
    <w:rsid w:val="00D9772A"/>
    <w:rsid w:val="00DA4619"/>
    <w:rsid w:val="00DA53C7"/>
    <w:rsid w:val="00DB5E54"/>
    <w:rsid w:val="00DC1D23"/>
    <w:rsid w:val="00DC6D62"/>
    <w:rsid w:val="00DD66DE"/>
    <w:rsid w:val="00DD6B3F"/>
    <w:rsid w:val="00DE07A5"/>
    <w:rsid w:val="00DE37B5"/>
    <w:rsid w:val="00E005CC"/>
    <w:rsid w:val="00E0186C"/>
    <w:rsid w:val="00E03380"/>
    <w:rsid w:val="00E27F35"/>
    <w:rsid w:val="00E3244D"/>
    <w:rsid w:val="00E37387"/>
    <w:rsid w:val="00E4150B"/>
    <w:rsid w:val="00E473EF"/>
    <w:rsid w:val="00E51D1C"/>
    <w:rsid w:val="00E55EF4"/>
    <w:rsid w:val="00E57711"/>
    <w:rsid w:val="00E67C1D"/>
    <w:rsid w:val="00E70286"/>
    <w:rsid w:val="00E75146"/>
    <w:rsid w:val="00E76D50"/>
    <w:rsid w:val="00E8064D"/>
    <w:rsid w:val="00E807C7"/>
    <w:rsid w:val="00E81844"/>
    <w:rsid w:val="00EA054B"/>
    <w:rsid w:val="00EA34C4"/>
    <w:rsid w:val="00EA3866"/>
    <w:rsid w:val="00EA3F41"/>
    <w:rsid w:val="00EB4A06"/>
    <w:rsid w:val="00EB4EC0"/>
    <w:rsid w:val="00EB58F4"/>
    <w:rsid w:val="00EC3198"/>
    <w:rsid w:val="00ED1198"/>
    <w:rsid w:val="00ED30A2"/>
    <w:rsid w:val="00ED4663"/>
    <w:rsid w:val="00ED479A"/>
    <w:rsid w:val="00EE08CA"/>
    <w:rsid w:val="00EE38DB"/>
    <w:rsid w:val="00EE45E6"/>
    <w:rsid w:val="00EE5DCD"/>
    <w:rsid w:val="00EF049F"/>
    <w:rsid w:val="00EF2082"/>
    <w:rsid w:val="00EF3BA5"/>
    <w:rsid w:val="00F02BCF"/>
    <w:rsid w:val="00F23A46"/>
    <w:rsid w:val="00F27645"/>
    <w:rsid w:val="00F30FB3"/>
    <w:rsid w:val="00F33E2D"/>
    <w:rsid w:val="00F37C58"/>
    <w:rsid w:val="00F40A44"/>
    <w:rsid w:val="00F41A8B"/>
    <w:rsid w:val="00F442D7"/>
    <w:rsid w:val="00F55749"/>
    <w:rsid w:val="00F558B1"/>
    <w:rsid w:val="00F65863"/>
    <w:rsid w:val="00F74C3A"/>
    <w:rsid w:val="00F81073"/>
    <w:rsid w:val="00F82953"/>
    <w:rsid w:val="00F86EF6"/>
    <w:rsid w:val="00F8729B"/>
    <w:rsid w:val="00F92832"/>
    <w:rsid w:val="00F93D6E"/>
    <w:rsid w:val="00FA539F"/>
    <w:rsid w:val="00FA6B25"/>
    <w:rsid w:val="00FB7C95"/>
    <w:rsid w:val="00FC2EF6"/>
    <w:rsid w:val="00FC43FA"/>
    <w:rsid w:val="00FC5C3D"/>
    <w:rsid w:val="00FC6FB3"/>
    <w:rsid w:val="00FD2300"/>
    <w:rsid w:val="00FD27DD"/>
    <w:rsid w:val="00FD36EB"/>
    <w:rsid w:val="00FD7FEC"/>
    <w:rsid w:val="00FE21FC"/>
    <w:rsid w:val="00FE3E35"/>
    <w:rsid w:val="00FF17F9"/>
    <w:rsid w:val="00FF2536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7605"/>
  <w15:docId w15:val="{99124C47-65D8-0C42-912E-ADA4193C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59"/>
    <w:pPr>
      <w:spacing w:after="140"/>
    </w:pPr>
    <w:rPr>
      <w:noProof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08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1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A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Titre1Car">
    <w:name w:val="Titre 1 Car"/>
    <w:basedOn w:val="Policepardfaut"/>
    <w:link w:val="Titre1"/>
    <w:uiPriority w:val="9"/>
    <w:rsid w:val="00EE08C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08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08CA"/>
    <w:pPr>
      <w:spacing w:before="120" w:after="0"/>
    </w:pPr>
    <w:rPr>
      <w:rFonts w:asciiTheme="minorHAnsi" w:hAnsiTheme="minorHAnsi"/>
      <w:b/>
      <w:bCs/>
      <w:i/>
      <w:iC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EE08CA"/>
    <w:pPr>
      <w:spacing w:before="120" w:after="0"/>
      <w:ind w:left="220"/>
    </w:pPr>
    <w:rPr>
      <w:rFonts w:asciiTheme="minorHAnsi" w:hAnsiTheme="minorHAnsi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E08CA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E08CA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E08CA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E08CA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E08CA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E08CA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E08CA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019A6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table" w:styleId="Grilledutableau">
    <w:name w:val="Table Grid"/>
    <w:basedOn w:val="TableauNormal"/>
    <w:uiPriority w:val="39"/>
    <w:rsid w:val="00E0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034B5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EB4A06"/>
    <w:rPr>
      <w:rFonts w:asciiTheme="majorHAnsi" w:eastAsiaTheme="majorEastAsia" w:hAnsiTheme="majorHAnsi" w:cstheme="majorBidi"/>
      <w:noProof/>
      <w:color w:val="00507F" w:themeColor="accent1" w:themeShade="7F"/>
      <w:sz w:val="24"/>
      <w:szCs w:val="24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602F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602F"/>
    <w:rPr>
      <w:noProof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686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5550B-127C-0941-8DA0-4FE42DA2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 Tavoillot</cp:lastModifiedBy>
  <cp:revision>554</cp:revision>
  <dcterms:created xsi:type="dcterms:W3CDTF">2022-10-18T06:16:00Z</dcterms:created>
  <dcterms:modified xsi:type="dcterms:W3CDTF">2023-05-28T16:43:00Z</dcterms:modified>
</cp:coreProperties>
</file>