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966E" w14:textId="41DD9407" w:rsidR="003771B9" w:rsidRDefault="00763B90">
      <w:pPr>
        <w:rPr>
          <w:b/>
          <w:bCs/>
        </w:rPr>
      </w:pPr>
      <w:r w:rsidRPr="00B56EFA">
        <w:rPr>
          <w:noProof/>
        </w:rPr>
        <w:drawing>
          <wp:anchor distT="0" distB="0" distL="114300" distR="114300" simplePos="0" relativeHeight="251658240" behindDoc="1" locked="0" layoutInCell="1" allowOverlap="1" wp14:anchorId="481BBA8E" wp14:editId="6C8497B9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219325" cy="5857240"/>
            <wp:effectExtent l="0" t="0" r="9525" b="0"/>
            <wp:wrapTight wrapText="bothSides">
              <wp:wrapPolygon edited="0">
                <wp:start x="0" y="0"/>
                <wp:lineTo x="0" y="21497"/>
                <wp:lineTo x="21507" y="21497"/>
                <wp:lineTo x="21507" y="0"/>
                <wp:lineTo x="0" y="0"/>
              </wp:wrapPolygon>
            </wp:wrapTight>
            <wp:docPr id="1" name="Immagine 1" descr="Immagine che contiene testo, segn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egnal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32ED">
        <w:rPr>
          <w:b/>
          <w:bCs/>
        </w:rPr>
        <w:t>OpenGL</w:t>
      </w:r>
    </w:p>
    <w:p w14:paraId="2F505C83" w14:textId="4FBDDD3F" w:rsidR="00E332ED" w:rsidRDefault="000857CF">
      <w:r>
        <w:t>Open Graphics Library</w:t>
      </w:r>
    </w:p>
    <w:p w14:paraId="0C9E9EB9" w14:textId="31BA7880" w:rsidR="00E51C2C" w:rsidRDefault="00A469F6">
      <w:r>
        <w:t>È una piattaforma cross-</w:t>
      </w:r>
      <w:r w:rsidR="00E51C2C">
        <w:t>Platform</w:t>
      </w:r>
      <w:r>
        <w:t xml:space="preserve"> e cross-</w:t>
      </w:r>
      <w:r w:rsidR="00E51C2C">
        <w:t>Language, con api per molti linguaggi.</w:t>
      </w:r>
    </w:p>
    <w:p w14:paraId="59AD8178" w14:textId="62FB67DC" w:rsidR="00E51C2C" w:rsidRDefault="00B8661E">
      <w:r>
        <w:t>È un API astratta, può essere implementata sia in hardware che software.</w:t>
      </w:r>
    </w:p>
    <w:p w14:paraId="61CC484C" w14:textId="74FE8298" w:rsidR="004312D1" w:rsidRDefault="004312D1"/>
    <w:p w14:paraId="62E4EC24" w14:textId="5E04742D" w:rsidR="004312D1" w:rsidRDefault="00632D3A">
      <w:r>
        <w:t>Gestito dal consorzio Khronos</w:t>
      </w:r>
      <w:r w:rsidR="00DA3DB0">
        <w:t>.</w:t>
      </w:r>
    </w:p>
    <w:p w14:paraId="6BE9BF68" w14:textId="6F514ABC" w:rsidR="00DA3DB0" w:rsidRDefault="00266E28">
      <w:r>
        <w:t xml:space="preserve">OpenGL si occupa solo </w:t>
      </w:r>
      <w:r w:rsidR="005438B5">
        <w:t>di RENDERING</w:t>
      </w:r>
    </w:p>
    <w:p w14:paraId="1CAD0596" w14:textId="34BC0590" w:rsidR="005438B5" w:rsidRDefault="005438B5"/>
    <w:p w14:paraId="2C2E3663" w14:textId="4066D985" w:rsidR="005438B5" w:rsidRDefault="005438B5">
      <w:r>
        <w:t>OpenGL è una specifica su come creare un API grafica.</w:t>
      </w:r>
    </w:p>
    <w:p w14:paraId="5BD326BA" w14:textId="73A20CB2" w:rsidR="00B8661E" w:rsidRDefault="005A4BFC">
      <w:r>
        <w:t>OpenGL non è uno standard ISO</w:t>
      </w:r>
    </w:p>
    <w:p w14:paraId="6DB3B666" w14:textId="51FE19C7" w:rsidR="00B56EFA" w:rsidRDefault="00D610F0">
      <w:r>
        <w:t>OpenGL è installato nel</w:t>
      </w:r>
      <w:r w:rsidR="00F8554D">
        <w:t xml:space="preserve"> sistema</w:t>
      </w:r>
    </w:p>
    <w:p w14:paraId="1C2FD85D" w14:textId="728C1EEE" w:rsidR="00D268A8" w:rsidRDefault="00D268A8"/>
    <w:p w14:paraId="048B84AE" w14:textId="22FBCCD8" w:rsidR="00D268A8" w:rsidRDefault="00D268A8">
      <w:r>
        <w:t xml:space="preserve">Usare OpenGL </w:t>
      </w:r>
      <w:r w:rsidR="00C95E5F">
        <w:t xml:space="preserve">bisogna inizializzare un </w:t>
      </w:r>
      <w:r w:rsidR="00C95E5F" w:rsidRPr="00C95E5F">
        <w:rPr>
          <w:b/>
          <w:bCs/>
        </w:rPr>
        <w:t>contesto</w:t>
      </w:r>
      <w:r w:rsidR="00C95E5F">
        <w:rPr>
          <w:b/>
          <w:bCs/>
        </w:rPr>
        <w:t xml:space="preserve">: </w:t>
      </w:r>
      <w:r w:rsidR="00C95E5F">
        <w:t xml:space="preserve">un contesto è un contenitore dove sono allocati dai driver per </w:t>
      </w:r>
      <w:r w:rsidR="0023258F">
        <w:t xml:space="preserve">immagazzinare </w:t>
      </w:r>
      <w:r w:rsidR="00C95E5F">
        <w:t>lo stato delle API e le risorse grafiche usate dalla finestra dall’applicazione.</w:t>
      </w:r>
    </w:p>
    <w:p w14:paraId="0E855371" w14:textId="27C2B1A1" w:rsidR="00C95E5F" w:rsidRDefault="005F562B" w:rsidP="00E441DD">
      <w:pPr>
        <w:pStyle w:val="Paragrafoelenco"/>
        <w:numPr>
          <w:ilvl w:val="0"/>
          <w:numId w:val="1"/>
        </w:numPr>
      </w:pPr>
      <w:r>
        <w:t>glGetString()</w:t>
      </w:r>
      <w:r w:rsidR="005B5090">
        <w:t>: stampa informazioni della GPU</w:t>
      </w:r>
    </w:p>
    <w:p w14:paraId="6AFBF80D" w14:textId="190B2B17" w:rsidR="005F562B" w:rsidRPr="00C95E5F" w:rsidRDefault="005F562B" w:rsidP="00E441DD">
      <w:pPr>
        <w:pStyle w:val="Paragrafoelenco"/>
        <w:numPr>
          <w:ilvl w:val="4"/>
          <w:numId w:val="1"/>
        </w:numPr>
      </w:pPr>
      <w:r>
        <w:t>GL_VERSION</w:t>
      </w:r>
    </w:p>
    <w:p w14:paraId="3C587297" w14:textId="06F19F7F" w:rsidR="00B56EFA" w:rsidRDefault="005F562B" w:rsidP="00E441DD">
      <w:pPr>
        <w:pStyle w:val="Paragrafoelenco"/>
        <w:numPr>
          <w:ilvl w:val="1"/>
          <w:numId w:val="1"/>
        </w:numPr>
      </w:pPr>
      <w:r>
        <w:t>GL_VENDOR</w:t>
      </w:r>
    </w:p>
    <w:p w14:paraId="7E807A57" w14:textId="00C85519" w:rsidR="00E441DD" w:rsidRDefault="00E441DD" w:rsidP="00E441DD">
      <w:pPr>
        <w:pStyle w:val="Paragrafoelenco"/>
        <w:numPr>
          <w:ilvl w:val="1"/>
          <w:numId w:val="1"/>
        </w:numPr>
      </w:pPr>
      <w:r>
        <w:t>GL_RENDERER</w:t>
      </w:r>
    </w:p>
    <w:p w14:paraId="20756013" w14:textId="7F4A5B8E" w:rsidR="00E441DD" w:rsidRDefault="00E441DD" w:rsidP="00E441DD">
      <w:pPr>
        <w:pStyle w:val="Paragrafoelenco"/>
        <w:numPr>
          <w:ilvl w:val="1"/>
          <w:numId w:val="1"/>
        </w:numPr>
      </w:pPr>
      <w:r>
        <w:t>GL_EXTENSIONS</w:t>
      </w:r>
    </w:p>
    <w:p w14:paraId="62A75284" w14:textId="11348D80" w:rsidR="00E441DD" w:rsidRDefault="00ED66B7" w:rsidP="00E441DD">
      <w:pPr>
        <w:rPr>
          <w:b/>
          <w:bCs/>
        </w:rPr>
      </w:pPr>
      <w:r>
        <w:rPr>
          <w:b/>
          <w:bCs/>
        </w:rPr>
        <w:t>FreeGLUT</w:t>
      </w:r>
    </w:p>
    <w:p w14:paraId="28251FFF" w14:textId="5DB9669B" w:rsidR="00ED66B7" w:rsidRDefault="00342FB3" w:rsidP="00E441DD">
      <w:r>
        <w:t>È una libreria con semplifica l’uso di OpenGL</w:t>
      </w:r>
    </w:p>
    <w:p w14:paraId="3CBB8D1D" w14:textId="12FCCCC2" w:rsidR="00EA62C8" w:rsidRDefault="00EA62C8" w:rsidP="00EA62C8">
      <w:r>
        <w:t>Feature list:</w:t>
      </w:r>
    </w:p>
    <w:p w14:paraId="02216F93" w14:textId="58E2C4DF" w:rsidR="00EA62C8" w:rsidRDefault="00EA62C8" w:rsidP="00EA62C8">
      <w:pPr>
        <w:pStyle w:val="Paragrafoelenco"/>
        <w:numPr>
          <w:ilvl w:val="0"/>
          <w:numId w:val="2"/>
        </w:numPr>
      </w:pPr>
      <w:r>
        <w:t>Event-based (callbacks).</w:t>
      </w:r>
    </w:p>
    <w:p w14:paraId="57C20C4E" w14:textId="140288FF" w:rsidR="00EA62C8" w:rsidRDefault="00EA62C8" w:rsidP="00EA62C8">
      <w:pPr>
        <w:pStyle w:val="Paragrafoelenco"/>
        <w:numPr>
          <w:ilvl w:val="0"/>
          <w:numId w:val="2"/>
        </w:numPr>
      </w:pPr>
      <w:r>
        <w:t>Supports user-input through mouse and keyboard.</w:t>
      </w:r>
    </w:p>
    <w:p w14:paraId="4A5EE521" w14:textId="41864800" w:rsidR="00EA62C8" w:rsidRDefault="00EA62C8" w:rsidP="00EA62C8">
      <w:pPr>
        <w:pStyle w:val="Paragrafoelenco"/>
        <w:numPr>
          <w:ilvl w:val="0"/>
          <w:numId w:val="2"/>
        </w:numPr>
      </w:pPr>
      <w:r>
        <w:t>Provides a menu/sub-menu system.</w:t>
      </w:r>
    </w:p>
    <w:p w14:paraId="3588F6D6" w14:textId="7852F298" w:rsidR="00EA62C8" w:rsidRDefault="00EA62C8" w:rsidP="00EA62C8">
      <w:pPr>
        <w:pStyle w:val="Paragrafoelenco"/>
        <w:numPr>
          <w:ilvl w:val="0"/>
          <w:numId w:val="2"/>
        </w:numPr>
      </w:pPr>
      <w:r>
        <w:t>Supports printing text to the OpenGL window.</w:t>
      </w:r>
    </w:p>
    <w:p w14:paraId="62722D08" w14:textId="56E68014" w:rsidR="00EA62C8" w:rsidRDefault="00EA62C8" w:rsidP="00EA62C8">
      <w:pPr>
        <w:pStyle w:val="Paragrafoelenco"/>
        <w:numPr>
          <w:ilvl w:val="0"/>
          <w:numId w:val="2"/>
        </w:numPr>
      </w:pPr>
      <w:r>
        <w:t>Provides a series of built-in, dynamically generated 3D objects.</w:t>
      </w:r>
    </w:p>
    <w:p w14:paraId="2CA2279E" w14:textId="6720777B" w:rsidR="00342FB3" w:rsidRDefault="00EA62C8" w:rsidP="00EA62C8">
      <w:pPr>
        <w:pStyle w:val="Paragrafoelenco"/>
        <w:numPr>
          <w:ilvl w:val="0"/>
          <w:numId w:val="2"/>
        </w:numPr>
      </w:pPr>
      <w:r>
        <w:t>Available on Windows, Linux, MacOS, etc.</w:t>
      </w:r>
    </w:p>
    <w:p w14:paraId="785EBDB1" w14:textId="77777777" w:rsidR="00763B90" w:rsidRDefault="00763B90" w:rsidP="00763B90">
      <w:r>
        <w:t>Typical usage:</w:t>
      </w:r>
    </w:p>
    <w:p w14:paraId="65A02E01" w14:textId="180AB533" w:rsidR="00763B90" w:rsidRDefault="00763B90" w:rsidP="00763B90">
      <w:pPr>
        <w:pStyle w:val="Paragrafoelenco"/>
        <w:numPr>
          <w:ilvl w:val="0"/>
          <w:numId w:val="2"/>
        </w:numPr>
      </w:pPr>
      <w:r>
        <w:t>Initialize the library.</w:t>
      </w:r>
    </w:p>
    <w:p w14:paraId="4D11BC32" w14:textId="35055387" w:rsidR="00763B90" w:rsidRDefault="00763B90" w:rsidP="00763B90">
      <w:pPr>
        <w:pStyle w:val="Paragrafoelenco"/>
        <w:numPr>
          <w:ilvl w:val="0"/>
          <w:numId w:val="2"/>
        </w:numPr>
      </w:pPr>
      <w:r>
        <w:t>Create a window for graphic output.</w:t>
      </w:r>
    </w:p>
    <w:p w14:paraId="3C6DB038" w14:textId="48660C51" w:rsidR="00763B90" w:rsidRDefault="00763B90" w:rsidP="00763B90">
      <w:pPr>
        <w:pStyle w:val="Paragrafoelenco"/>
        <w:numPr>
          <w:ilvl w:val="0"/>
          <w:numId w:val="2"/>
        </w:numPr>
      </w:pPr>
      <w:r>
        <w:t>Register callback functions.</w:t>
      </w:r>
    </w:p>
    <w:p w14:paraId="6394AA8F" w14:textId="6B6FFCE5" w:rsidR="00EA62C8" w:rsidRDefault="00763B90" w:rsidP="00763B90">
      <w:pPr>
        <w:pStyle w:val="Paragrafoelenco"/>
        <w:numPr>
          <w:ilvl w:val="0"/>
          <w:numId w:val="2"/>
        </w:numPr>
      </w:pPr>
      <w:r>
        <w:t>Enter the main loop.</w:t>
      </w:r>
      <w:r>
        <w:cr/>
      </w:r>
    </w:p>
    <w:p w14:paraId="4245C5B7" w14:textId="02D34DB9" w:rsidR="00763B90" w:rsidRDefault="00E47899" w:rsidP="00763B90">
      <w:pPr>
        <w:rPr>
          <w:b/>
          <w:bCs/>
        </w:rPr>
      </w:pPr>
      <w:r>
        <w:rPr>
          <w:b/>
          <w:bCs/>
        </w:rPr>
        <w:lastRenderedPageBreak/>
        <w:t>Main Buffers</w:t>
      </w:r>
    </w:p>
    <w:p w14:paraId="7F595E7C" w14:textId="2BF76125" w:rsidR="00E47899" w:rsidRDefault="00E47899" w:rsidP="00763B90">
      <w:r>
        <w:t>Sono delle aree di memoria che contengono informazioni legate ai pixel renderizzati su schermo.</w:t>
      </w:r>
    </w:p>
    <w:p w14:paraId="4C568176" w14:textId="05C556B5" w:rsidR="00E47899" w:rsidRDefault="006E7181" w:rsidP="00763B90">
      <w:r w:rsidRPr="00C437C0">
        <w:rPr>
          <w:b/>
          <w:bCs/>
        </w:rPr>
        <w:t>Framebuffer</w:t>
      </w:r>
      <w:r>
        <w:t xml:space="preserve">: contiene </w:t>
      </w:r>
      <w:r w:rsidR="003E72C0">
        <w:t>le immagini da inviare allo schermo</w:t>
      </w:r>
    </w:p>
    <w:p w14:paraId="7E9C0683" w14:textId="7AEA5375" w:rsidR="003E72C0" w:rsidRDefault="00E50D03" w:rsidP="00763B90">
      <w:r w:rsidRPr="00C437C0">
        <w:rPr>
          <w:b/>
          <w:bCs/>
        </w:rPr>
        <w:t>Back buffer</w:t>
      </w:r>
      <w:r>
        <w:t xml:space="preserve">: </w:t>
      </w:r>
      <w:r w:rsidR="00F62CCE">
        <w:t>è come il framebuffer, ma non viene visualizzato e viene usato per evitare problemi di refresh</w:t>
      </w:r>
    </w:p>
    <w:p w14:paraId="0A909D47" w14:textId="610AAF56" w:rsidR="00F62CCE" w:rsidRDefault="00C20E3E" w:rsidP="00763B90">
      <w:r>
        <w:t>Questa area viene usata per disegnare e successivamente si passa al framebuffer, altrimenti si vedrebbe flickering dell’immagine</w:t>
      </w:r>
      <w:r w:rsidR="00F26B11">
        <w:t>, aggiornamento in tempo reale del rendering</w:t>
      </w:r>
    </w:p>
    <w:p w14:paraId="68E59175" w14:textId="77777777" w:rsidR="00423BB0" w:rsidRDefault="00E65AC1" w:rsidP="00763B90">
      <w:r>
        <w:rPr>
          <w:b/>
          <w:bCs/>
        </w:rPr>
        <w:t>Depth buffer</w:t>
      </w:r>
      <w:r w:rsidR="00711A16">
        <w:rPr>
          <w:b/>
          <w:bCs/>
        </w:rPr>
        <w:t xml:space="preserve"> o Z buffer</w:t>
      </w:r>
      <w:r>
        <w:rPr>
          <w:b/>
          <w:bCs/>
        </w:rPr>
        <w:t>:</w:t>
      </w:r>
      <w:r w:rsidR="00711A16">
        <w:rPr>
          <w:b/>
          <w:bCs/>
        </w:rPr>
        <w:t xml:space="preserve"> </w:t>
      </w:r>
      <w:r w:rsidR="0023258F">
        <w:t>immagazzina</w:t>
      </w:r>
      <w:r w:rsidR="00711A16">
        <w:t xml:space="preserve"> il valore z per ogni pixel</w:t>
      </w:r>
    </w:p>
    <w:p w14:paraId="0FCDF357" w14:textId="77777777" w:rsidR="001410AD" w:rsidRDefault="001410AD" w:rsidP="00763B90">
      <w:pPr>
        <w:rPr>
          <w:b/>
          <w:bCs/>
        </w:rPr>
      </w:pPr>
      <w:r>
        <w:rPr>
          <w:b/>
          <w:bCs/>
        </w:rPr>
        <w:t>Framebuffer</w:t>
      </w:r>
    </w:p>
    <w:p w14:paraId="58F32FC4" w14:textId="77777777" w:rsidR="00DE2C2F" w:rsidRDefault="001410AD" w:rsidP="00763B90">
      <w:r>
        <w:t xml:space="preserve">I colori </w:t>
      </w:r>
      <w:r w:rsidR="006F135A">
        <w:t>hanno diverse codifiche</w:t>
      </w:r>
    </w:p>
    <w:p w14:paraId="5963EEE2" w14:textId="77777777" w:rsidR="00DE2C2F" w:rsidRDefault="00DE2C2F" w:rsidP="00763B90">
      <w:r w:rsidRPr="00DE2C2F">
        <w:rPr>
          <w:noProof/>
        </w:rPr>
        <w:drawing>
          <wp:inline distT="0" distB="0" distL="0" distR="0" wp14:anchorId="496E8134" wp14:editId="3F87066E">
            <wp:extent cx="6120130" cy="3860800"/>
            <wp:effectExtent l="0" t="0" r="0" b="635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92AE" w14:textId="6DFDE008" w:rsidR="00F26B11" w:rsidRDefault="00FB2F2D" w:rsidP="00763B90">
      <w:r w:rsidRPr="00FB2F2D">
        <w:t>Alla memoria immagazzinata nel framebuffer si accede dal dispositivo per aggiornare periodicamente i pixel renderizzati sullo schermo:</w:t>
      </w:r>
      <w:r w:rsidR="00E65AC1">
        <w:t xml:space="preserve"> </w:t>
      </w:r>
      <w:r w:rsidR="00964AD7">
        <w:t xml:space="preserve"> refresh monitor 60-120/144Hz</w:t>
      </w:r>
    </w:p>
    <w:p w14:paraId="3F887A88" w14:textId="291ED50F" w:rsidR="00964AD7" w:rsidRDefault="00FC661A" w:rsidP="00763B90">
      <w:r w:rsidRPr="00FC661A">
        <w:t>Per evitare artefatti visivi (sfarfallio e tearing dello schermo), l'aggiornamento della memoria video è sincronizzato con la frequenza di aggiornamento del display.</w:t>
      </w:r>
    </w:p>
    <w:p w14:paraId="1EE0714D" w14:textId="7DCBEC74" w:rsidR="00096E7E" w:rsidRDefault="00FB3CAA" w:rsidP="00763B90">
      <w:r>
        <w:t xml:space="preserve">Il v-sync </w:t>
      </w:r>
      <w:r w:rsidR="00E3705B">
        <w:t>sincronizza</w:t>
      </w:r>
      <w:r>
        <w:t xml:space="preserve"> il framebuffer con </w:t>
      </w:r>
      <w:r w:rsidR="00E3705B">
        <w:t>il monitor</w:t>
      </w:r>
    </w:p>
    <w:p w14:paraId="133B0D0A" w14:textId="594EFD72" w:rsidR="00E3705B" w:rsidRDefault="00D865AE" w:rsidP="00763B90">
      <w:r>
        <w:t xml:space="preserve">Un'altra soluzione è usare il double buffering </w:t>
      </w:r>
      <w:r w:rsidR="00CF429D">
        <w:t>(front e back buffer)</w:t>
      </w:r>
    </w:p>
    <w:p w14:paraId="24780128" w14:textId="561F70AC" w:rsidR="00A8425E" w:rsidRDefault="00CF429D" w:rsidP="00763B90">
      <w:r>
        <w:t xml:space="preserve">Si renderizza tutto il contenuto sul backbuffer ed una volta terminato il rendering della scena openGL copia il </w:t>
      </w:r>
      <w:r w:rsidR="00A8425E">
        <w:t>contenuto del back nel front(framebuffer)</w:t>
      </w:r>
      <w:r w:rsidR="00DC3588">
        <w:t>. In pratica non vengono copiati i dati da una memoria all’altra, ma si swoppano i puntatori facendo un Ping-Pong tra i due buffer, ciò favorisce le prestazioni.</w:t>
      </w:r>
    </w:p>
    <w:p w14:paraId="0F3250B4" w14:textId="44EAC555" w:rsidR="00DC3588" w:rsidRDefault="007D4808" w:rsidP="00763B90">
      <w:r w:rsidRPr="007D4808">
        <w:lastRenderedPageBreak/>
        <w:drawing>
          <wp:inline distT="0" distB="0" distL="0" distR="0" wp14:anchorId="7DA1211F" wp14:editId="29809AE6">
            <wp:extent cx="5677692" cy="1590897"/>
            <wp:effectExtent l="0" t="0" r="0" b="952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F91C" w14:textId="38D81610" w:rsidR="00213FE3" w:rsidRDefault="00213FE3" w:rsidP="00763B90">
      <w:r>
        <w:t>glColor3f(r,g,b) è una macchina a stati</w:t>
      </w:r>
      <w:r w:rsidR="00713406">
        <w:t>, se n on si specifica prima del vertice si tiene il precedente (glColor imposta il colore)</w:t>
      </w:r>
    </w:p>
    <w:p w14:paraId="54D333AF" w14:textId="36512EEE" w:rsidR="00713406" w:rsidRDefault="00713406" w:rsidP="00763B90">
      <w:r>
        <w:t>glVertex3f(</w:t>
      </w:r>
      <w:r w:rsidR="00F14EDF">
        <w:t>x,y,z) imposta un vertice</w:t>
      </w:r>
    </w:p>
    <w:p w14:paraId="63822BC3" w14:textId="68740102" w:rsidR="00F14EDF" w:rsidRDefault="00F14EDF" w:rsidP="00763B90">
      <w:r>
        <w:t>bisogna metterei la sequenza della funzioni tra glBegin(</w:t>
      </w:r>
      <w:r w:rsidR="00B23909">
        <w:t>primitiva</w:t>
      </w:r>
      <w:r w:rsidR="00D95703">
        <w:t xml:space="preserve"> da renderizzare</w:t>
      </w:r>
      <w:r>
        <w:t>) e glEnd()</w:t>
      </w:r>
    </w:p>
    <w:p w14:paraId="4557A476" w14:textId="69E84953" w:rsidR="007D4808" w:rsidRDefault="007D4808" w:rsidP="00763B90">
      <w:r>
        <w:t>Primitive</w:t>
      </w:r>
    </w:p>
    <w:p w14:paraId="34111EDB" w14:textId="45C32E1D" w:rsidR="00F14EDF" w:rsidRDefault="007D4808" w:rsidP="00763B90">
      <w:r w:rsidRPr="007D4808">
        <w:drawing>
          <wp:inline distT="0" distB="0" distL="0" distR="0" wp14:anchorId="7F609167" wp14:editId="441B5AB7">
            <wp:extent cx="6120130" cy="2148205"/>
            <wp:effectExtent l="0" t="0" r="0" b="444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74B" w14:textId="6B21C805" w:rsidR="00666DCB" w:rsidRDefault="00666DCB" w:rsidP="00763B90">
      <w:r>
        <w:t>Gl_triangle_fan crea triangoli prendendo l’ultimo vertice del triangolo precedente, il primo vertice inserito in tutto il processo e il nuovo vertice, utille se si vuole un centro comune (solidi)</w:t>
      </w:r>
    </w:p>
    <w:p w14:paraId="0A035883" w14:textId="6C06170A" w:rsidR="00666DCB" w:rsidRDefault="00CA457E" w:rsidP="00763B90">
      <w:r>
        <w:br/>
        <w:t>le</w:t>
      </w:r>
      <w:r w:rsidR="009B5B8B">
        <w:t xml:space="preserve"> coordinate dei vertici sono in object coordinates, non bisogna moltiplicarli per le metrici, ci pensa openGL.</w:t>
      </w:r>
    </w:p>
    <w:p w14:paraId="40AED43E" w14:textId="2051F6EA" w:rsidR="009B5B8B" w:rsidRDefault="009B5B8B" w:rsidP="00763B90"/>
    <w:p w14:paraId="037A2E1A" w14:textId="692AED78" w:rsidR="00EE7158" w:rsidRDefault="00EE7158" w:rsidP="00763B90">
      <w:r>
        <w:t>glViewport</w:t>
      </w:r>
      <w:r w:rsidR="0082457F">
        <w:t>(origin</w:t>
      </w:r>
      <w:r w:rsidR="00477FF8">
        <w:t>x, originy</w:t>
      </w:r>
      <w:r w:rsidR="0082457F">
        <w:t>,</w:t>
      </w:r>
      <w:r w:rsidR="00477FF8">
        <w:t xml:space="preserve"> width, height)</w:t>
      </w:r>
      <w:r w:rsidR="0082457F">
        <w:t xml:space="preserve"> </w:t>
      </w:r>
      <w:r>
        <w:t xml:space="preserve"> imposta la dimensione della finestra</w:t>
      </w:r>
      <w:r w:rsidR="00477FF8">
        <w:t>, questo va richiamato ogni volta che la finestra viene ridimensionata.</w:t>
      </w:r>
    </w:p>
    <w:p w14:paraId="7CF0DD49" w14:textId="6E288867" w:rsidR="00EE7158" w:rsidRDefault="00B87FE5" w:rsidP="00763B90">
      <w:r w:rsidRPr="00B87FE5">
        <w:drawing>
          <wp:inline distT="0" distB="0" distL="0" distR="0" wp14:anchorId="1EF6B7C1" wp14:editId="127536DF">
            <wp:extent cx="4791075" cy="1631004"/>
            <wp:effectExtent l="0" t="0" r="0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88" cy="16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CEC8" w14:textId="2941E2C8" w:rsidR="00B87FE5" w:rsidRDefault="0020704C" w:rsidP="00763B90">
      <w:r w:rsidRPr="0020704C">
        <w:lastRenderedPageBreak/>
        <w:drawing>
          <wp:inline distT="0" distB="0" distL="0" distR="0" wp14:anchorId="61E2D410" wp14:editId="55EE534F">
            <wp:extent cx="5239481" cy="3324689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0AEF" w14:textId="7DBEE34A" w:rsidR="005D04F9" w:rsidRDefault="00A56BD0" w:rsidP="00763B90">
      <w:r w:rsidRPr="00A56BD0">
        <w:drawing>
          <wp:inline distT="0" distB="0" distL="0" distR="0" wp14:anchorId="1F87444B" wp14:editId="6E84F52E">
            <wp:extent cx="6120130" cy="3321685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835" w14:textId="1FA692BF" w:rsidR="00A56BD0" w:rsidRDefault="00DF4AA9" w:rsidP="00763B90">
      <w:r>
        <w:t>Questo metodo è utile per creare la matrice della camera</w:t>
      </w:r>
      <w:r w:rsidR="00482E1A">
        <w:t xml:space="preserve"> (ritorna l’inversa, “da accertare”)</w:t>
      </w:r>
    </w:p>
    <w:p w14:paraId="6EF1C665" w14:textId="7462FBAA" w:rsidR="002031D7" w:rsidRDefault="002031D7" w:rsidP="00763B90">
      <w:r>
        <w:t xml:space="preserve">Il parametro up definisce la rotazione </w:t>
      </w:r>
      <w:r w:rsidR="008C6774">
        <w:t>della camera nel mondo tipicamente (0,1,0)</w:t>
      </w:r>
    </w:p>
    <w:p w14:paraId="145D9F26" w14:textId="77777777" w:rsidR="008C6774" w:rsidRDefault="008C6774" w:rsidP="00763B90"/>
    <w:p w14:paraId="77499D64" w14:textId="77777777" w:rsidR="00DF4AA9" w:rsidRPr="00E65AC1" w:rsidRDefault="00DF4AA9" w:rsidP="00763B90"/>
    <w:sectPr w:rsidR="00DF4AA9" w:rsidRPr="00E65A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106"/>
    <w:multiLevelType w:val="hybridMultilevel"/>
    <w:tmpl w:val="ACBC145C"/>
    <w:lvl w:ilvl="0" w:tplc="4C6C202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4536F"/>
    <w:multiLevelType w:val="hybridMultilevel"/>
    <w:tmpl w:val="C832D5A4"/>
    <w:lvl w:ilvl="0" w:tplc="4C6C202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193"/>
    <w:multiLevelType w:val="hybridMultilevel"/>
    <w:tmpl w:val="075C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5941">
    <w:abstractNumId w:val="2"/>
  </w:num>
  <w:num w:numId="2" w16cid:durableId="517895206">
    <w:abstractNumId w:val="1"/>
  </w:num>
  <w:num w:numId="3" w16cid:durableId="10967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B9"/>
    <w:rsid w:val="000857CF"/>
    <w:rsid w:val="00096E7E"/>
    <w:rsid w:val="001410AD"/>
    <w:rsid w:val="002031D7"/>
    <w:rsid w:val="0020704C"/>
    <w:rsid w:val="00213FE3"/>
    <w:rsid w:val="0023258F"/>
    <w:rsid w:val="00266E28"/>
    <w:rsid w:val="00342FB3"/>
    <w:rsid w:val="003661BD"/>
    <w:rsid w:val="003771B9"/>
    <w:rsid w:val="003E72C0"/>
    <w:rsid w:val="00423BB0"/>
    <w:rsid w:val="004312D1"/>
    <w:rsid w:val="00477FF8"/>
    <w:rsid w:val="00482E1A"/>
    <w:rsid w:val="005438B5"/>
    <w:rsid w:val="005A4BFC"/>
    <w:rsid w:val="005B5090"/>
    <w:rsid w:val="005D04F9"/>
    <w:rsid w:val="005F562B"/>
    <w:rsid w:val="00632D3A"/>
    <w:rsid w:val="00666DCB"/>
    <w:rsid w:val="006E7181"/>
    <w:rsid w:val="006F135A"/>
    <w:rsid w:val="00711A16"/>
    <w:rsid w:val="00713406"/>
    <w:rsid w:val="00763B90"/>
    <w:rsid w:val="007D4808"/>
    <w:rsid w:val="0082457F"/>
    <w:rsid w:val="008C6774"/>
    <w:rsid w:val="00964AD7"/>
    <w:rsid w:val="009B5B8B"/>
    <w:rsid w:val="009F0344"/>
    <w:rsid w:val="00A37DA6"/>
    <w:rsid w:val="00A469F6"/>
    <w:rsid w:val="00A56BD0"/>
    <w:rsid w:val="00A8425E"/>
    <w:rsid w:val="00B23909"/>
    <w:rsid w:val="00B56EFA"/>
    <w:rsid w:val="00B8661E"/>
    <w:rsid w:val="00B87FE5"/>
    <w:rsid w:val="00C20E3E"/>
    <w:rsid w:val="00C437C0"/>
    <w:rsid w:val="00C95E5F"/>
    <w:rsid w:val="00CA457E"/>
    <w:rsid w:val="00CF429D"/>
    <w:rsid w:val="00D21CC3"/>
    <w:rsid w:val="00D268A8"/>
    <w:rsid w:val="00D610F0"/>
    <w:rsid w:val="00D865AE"/>
    <w:rsid w:val="00D95703"/>
    <w:rsid w:val="00DA3DB0"/>
    <w:rsid w:val="00DC3588"/>
    <w:rsid w:val="00DE2C2F"/>
    <w:rsid w:val="00DF4AA9"/>
    <w:rsid w:val="00E332ED"/>
    <w:rsid w:val="00E3705B"/>
    <w:rsid w:val="00E441DD"/>
    <w:rsid w:val="00E47899"/>
    <w:rsid w:val="00E50D03"/>
    <w:rsid w:val="00E51C2C"/>
    <w:rsid w:val="00E65AC1"/>
    <w:rsid w:val="00E914B9"/>
    <w:rsid w:val="00EA62C8"/>
    <w:rsid w:val="00ED66B7"/>
    <w:rsid w:val="00EE34C5"/>
    <w:rsid w:val="00EE7158"/>
    <w:rsid w:val="00F14EDF"/>
    <w:rsid w:val="00F26B11"/>
    <w:rsid w:val="00F436D2"/>
    <w:rsid w:val="00F62CCE"/>
    <w:rsid w:val="00F8554D"/>
    <w:rsid w:val="00FB2F2D"/>
    <w:rsid w:val="00FB3CAA"/>
    <w:rsid w:val="00FC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93A7"/>
  <w15:chartTrackingRefBased/>
  <w15:docId w15:val="{C9668C15-0D77-40C7-9F70-8564B07A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Cadoni Matteo</cp:lastModifiedBy>
  <cp:revision>76</cp:revision>
  <dcterms:created xsi:type="dcterms:W3CDTF">2022-10-17T09:33:00Z</dcterms:created>
  <dcterms:modified xsi:type="dcterms:W3CDTF">2022-10-26T07:33:00Z</dcterms:modified>
</cp:coreProperties>
</file>