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97E4" w14:textId="0812DC43" w:rsidR="00A95651" w:rsidRDefault="009A5E4D">
      <w:pPr>
        <w:rPr>
          <w:b/>
          <w:bCs/>
        </w:rPr>
      </w:pPr>
      <w:r>
        <w:rPr>
          <w:b/>
          <w:bCs/>
        </w:rPr>
        <w:t>Eventi</w:t>
      </w:r>
    </w:p>
    <w:p w14:paraId="2D22D891" w14:textId="51B70F28" w:rsidR="00A82CE1" w:rsidRDefault="00712681">
      <w:r>
        <w:t xml:space="preserve">Usare </w:t>
      </w:r>
      <w:proofErr w:type="spellStart"/>
      <w:r>
        <w:t>onclick</w:t>
      </w:r>
      <w:proofErr w:type="spellEnd"/>
      <w:r>
        <w:t xml:space="preserve"> è considerato una </w:t>
      </w:r>
      <w:proofErr w:type="spellStart"/>
      <w:r>
        <w:t>bad</w:t>
      </w:r>
      <w:proofErr w:type="spellEnd"/>
      <w:r>
        <w:t xml:space="preserve"> practice perché si tende a</w:t>
      </w:r>
      <w:r w:rsidR="00A82CE1">
        <w:t xml:space="preserve">d accoppiare troppo il markup e </w:t>
      </w:r>
      <w:proofErr w:type="spellStart"/>
      <w:r w:rsidR="00A82CE1">
        <w:t>javascript</w:t>
      </w:r>
      <w:proofErr w:type="spellEnd"/>
      <w:r w:rsidR="00A82CE1">
        <w:t>.</w:t>
      </w:r>
    </w:p>
    <w:p w14:paraId="76CD44C6" w14:textId="37D6ABD8" w:rsidR="00A82CE1" w:rsidRDefault="00284FE4">
      <w:r>
        <w:t xml:space="preserve">Meglio usare </w:t>
      </w:r>
      <w:proofErr w:type="spellStart"/>
      <w:proofErr w:type="gramStart"/>
      <w:r w:rsidRPr="007F2BE0">
        <w:rPr>
          <w:b/>
          <w:bCs/>
        </w:rPr>
        <w:t>addEventListener</w:t>
      </w:r>
      <w:proofErr w:type="spellEnd"/>
      <w:r w:rsidRPr="007F2BE0">
        <w:rPr>
          <w:b/>
          <w:bCs/>
        </w:rPr>
        <w:t>(</w:t>
      </w:r>
      <w:proofErr w:type="spellStart"/>
      <w:proofErr w:type="gramEnd"/>
      <w:r w:rsidR="007F2BE0" w:rsidRPr="007F2BE0">
        <w:rPr>
          <w:b/>
          <w:bCs/>
        </w:rPr>
        <w:t>tipoEvento</w:t>
      </w:r>
      <w:proofErr w:type="spellEnd"/>
      <w:r w:rsidR="007F2BE0" w:rsidRPr="007F2BE0">
        <w:rPr>
          <w:b/>
          <w:bCs/>
        </w:rPr>
        <w:t xml:space="preserve">, </w:t>
      </w:r>
      <w:proofErr w:type="spellStart"/>
      <w:r w:rsidR="007F2BE0" w:rsidRPr="007F2BE0">
        <w:rPr>
          <w:b/>
          <w:bCs/>
        </w:rPr>
        <w:t>callback</w:t>
      </w:r>
      <w:proofErr w:type="spellEnd"/>
      <w:r w:rsidRPr="007F2BE0">
        <w:rPr>
          <w:b/>
          <w:bCs/>
        </w:rPr>
        <w:t>)</w:t>
      </w:r>
    </w:p>
    <w:p w14:paraId="418B4E9E" w14:textId="2BF8CAAD" w:rsidR="007F2BE0" w:rsidRDefault="007F2BE0">
      <w:pPr>
        <w:rPr>
          <w:i/>
          <w:iCs/>
        </w:rPr>
      </w:pPr>
      <w:proofErr w:type="spellStart"/>
      <w:proofErr w:type="gramStart"/>
      <w:r w:rsidRPr="007F2BE0">
        <w:rPr>
          <w:i/>
          <w:iCs/>
        </w:rPr>
        <w:t>document.querySelector</w:t>
      </w:r>
      <w:proofErr w:type="spellEnd"/>
      <w:proofErr w:type="gramEnd"/>
      <w:r w:rsidRPr="007F2BE0">
        <w:rPr>
          <w:i/>
          <w:iCs/>
        </w:rPr>
        <w:t>('div’).</w:t>
      </w:r>
      <w:proofErr w:type="spellStart"/>
      <w:r w:rsidRPr="007F2BE0">
        <w:rPr>
          <w:i/>
          <w:iCs/>
        </w:rPr>
        <w:t>addEventListener</w:t>
      </w:r>
      <w:proofErr w:type="spellEnd"/>
      <w:r w:rsidRPr="007F2BE0">
        <w:rPr>
          <w:i/>
          <w:iCs/>
        </w:rPr>
        <w:t xml:space="preserve">('click', </w:t>
      </w:r>
      <w:proofErr w:type="spellStart"/>
      <w:r w:rsidRPr="007F2BE0">
        <w:rPr>
          <w:i/>
          <w:iCs/>
        </w:rPr>
        <w:t>function</w:t>
      </w:r>
      <w:proofErr w:type="spellEnd"/>
      <w:r w:rsidRPr="007F2BE0">
        <w:rPr>
          <w:i/>
          <w:iCs/>
        </w:rPr>
        <w:t xml:space="preserve">() { </w:t>
      </w:r>
      <w:proofErr w:type="spellStart"/>
      <w:r w:rsidRPr="007F2BE0">
        <w:rPr>
          <w:i/>
          <w:iCs/>
        </w:rPr>
        <w:t>alert</w:t>
      </w:r>
      <w:proofErr w:type="spellEnd"/>
      <w:r w:rsidRPr="007F2BE0">
        <w:rPr>
          <w:i/>
          <w:iCs/>
        </w:rPr>
        <w:t>('hello!') })</w:t>
      </w:r>
    </w:p>
    <w:p w14:paraId="02840819" w14:textId="40925238" w:rsidR="007F2BE0" w:rsidRDefault="00EE08BC">
      <w:r>
        <w:t xml:space="preserve">esiste un terzo parametro che è </w:t>
      </w:r>
      <w:proofErr w:type="spellStart"/>
      <w:r>
        <w:t>capture</w:t>
      </w:r>
      <w:proofErr w:type="spellEnd"/>
      <w:r w:rsidR="001A245E">
        <w:t xml:space="preserve">, che è un booleano e se è </w:t>
      </w:r>
      <w:proofErr w:type="spellStart"/>
      <w:r w:rsidR="001A245E">
        <w:t>true</w:t>
      </w:r>
      <w:proofErr w:type="spellEnd"/>
      <w:r w:rsidR="001A245E">
        <w:t xml:space="preserve"> viene chiamato solo in fase di </w:t>
      </w:r>
      <w:proofErr w:type="spellStart"/>
      <w:r w:rsidR="001A245E">
        <w:t>capturing</w:t>
      </w:r>
      <w:proofErr w:type="spellEnd"/>
      <w:r w:rsidR="001A245E">
        <w:t>.</w:t>
      </w:r>
    </w:p>
    <w:p w14:paraId="48691718" w14:textId="72CDC969" w:rsidR="001A245E" w:rsidRDefault="001A245E">
      <w:r>
        <w:t xml:space="preserve">Gli eventi hanno </w:t>
      </w:r>
      <w:proofErr w:type="gramStart"/>
      <w:r>
        <w:t>3</w:t>
      </w:r>
      <w:proofErr w:type="gramEnd"/>
      <w:r>
        <w:t xml:space="preserve"> fasi:</w:t>
      </w:r>
    </w:p>
    <w:p w14:paraId="5BB4C40B" w14:textId="052883BB" w:rsidR="001A245E" w:rsidRDefault="00807E67">
      <w:r w:rsidRPr="00807E67">
        <w:drawing>
          <wp:inline distT="0" distB="0" distL="0" distR="0" wp14:anchorId="7DA15B40" wp14:editId="40617C78">
            <wp:extent cx="3803904" cy="3590885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1246" cy="359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3D86" w14:textId="4D927D01" w:rsidR="00F7199B" w:rsidRDefault="00F7199B" w:rsidP="002511F1">
      <w:pPr>
        <w:pStyle w:val="Paragrafoelenco"/>
        <w:numPr>
          <w:ilvl w:val="0"/>
          <w:numId w:val="2"/>
        </w:numPr>
      </w:pPr>
      <w:proofErr w:type="spellStart"/>
      <w:r w:rsidRPr="002511F1">
        <w:rPr>
          <w:b/>
          <w:bCs/>
        </w:rPr>
        <w:t>Capturing</w:t>
      </w:r>
      <w:proofErr w:type="spellEnd"/>
      <w:r>
        <w:t xml:space="preserve"> - l’evento si propaga dal contenitore verso i propri discendenti.</w:t>
      </w:r>
      <w:r w:rsidR="002511F1">
        <w:t xml:space="preserve"> </w:t>
      </w:r>
      <w:r w:rsidR="002511F1">
        <w:t xml:space="preserve">L’evento si sposta dalla root del </w:t>
      </w:r>
      <w:proofErr w:type="spellStart"/>
      <w:r w:rsidR="002511F1">
        <w:t>document</w:t>
      </w:r>
      <w:proofErr w:type="spellEnd"/>
      <w:r w:rsidR="002511F1">
        <w:t xml:space="preserve"> fino all’elemento target chiamando gli </w:t>
      </w:r>
      <w:proofErr w:type="spellStart"/>
      <w:r w:rsidR="002511F1">
        <w:t>handlers</w:t>
      </w:r>
      <w:proofErr w:type="spellEnd"/>
      <w:r w:rsidR="002511F1">
        <w:t xml:space="preserve"> assegnati con </w:t>
      </w:r>
      <w:proofErr w:type="spellStart"/>
      <w:proofErr w:type="gramStart"/>
      <w:r w:rsidR="002511F1">
        <w:t>addEventListeners</w:t>
      </w:r>
      <w:proofErr w:type="spellEnd"/>
      <w:r w:rsidR="002511F1">
        <w:t>(</w:t>
      </w:r>
      <w:proofErr w:type="gramEnd"/>
      <w:r w:rsidR="002511F1">
        <w:t xml:space="preserve">…, </w:t>
      </w:r>
      <w:proofErr w:type="spellStart"/>
      <w:r w:rsidR="002511F1">
        <w:t>true</w:t>
      </w:r>
      <w:proofErr w:type="spellEnd"/>
      <w:r w:rsidR="002511F1">
        <w:t>)</w:t>
      </w:r>
    </w:p>
    <w:p w14:paraId="75A27F84" w14:textId="31773406" w:rsidR="00F7199B" w:rsidRDefault="00F7199B" w:rsidP="002511F1">
      <w:pPr>
        <w:pStyle w:val="Paragrafoelenco"/>
        <w:numPr>
          <w:ilvl w:val="0"/>
          <w:numId w:val="2"/>
        </w:numPr>
      </w:pPr>
      <w:r w:rsidRPr="002511F1">
        <w:rPr>
          <w:b/>
          <w:bCs/>
        </w:rPr>
        <w:t>At target</w:t>
      </w:r>
      <w:r>
        <w:t xml:space="preserve"> - l’evento è esattamente sull’oggetto su cui è stato richiesto.</w:t>
      </w:r>
      <w:r w:rsidR="002511F1">
        <w:t xml:space="preserve"> </w:t>
      </w:r>
      <w:r w:rsidR="002511F1">
        <w:t xml:space="preserve">Tutti gli </w:t>
      </w:r>
      <w:proofErr w:type="spellStart"/>
      <w:r w:rsidR="002511F1">
        <w:t>handlers</w:t>
      </w:r>
      <w:proofErr w:type="spellEnd"/>
      <w:r w:rsidR="002511F1">
        <w:t xml:space="preserve"> assegnati all’elemento target vengono chiamati</w:t>
      </w:r>
    </w:p>
    <w:p w14:paraId="03D6A05D" w14:textId="256C8237" w:rsidR="002511F1" w:rsidRDefault="00F7199B" w:rsidP="002511F1">
      <w:pPr>
        <w:pStyle w:val="Paragrafoelenco"/>
        <w:numPr>
          <w:ilvl w:val="0"/>
          <w:numId w:val="2"/>
        </w:numPr>
      </w:pPr>
      <w:proofErr w:type="spellStart"/>
      <w:r w:rsidRPr="002511F1">
        <w:rPr>
          <w:b/>
          <w:bCs/>
        </w:rPr>
        <w:t>Bubbling</w:t>
      </w:r>
      <w:proofErr w:type="spellEnd"/>
      <w:r>
        <w:t xml:space="preserve"> - l’evento si propaga dal nodo su cui è stato agganciato fino alla radice del documento</w:t>
      </w:r>
      <w:r w:rsidR="002511F1">
        <w:t xml:space="preserve">. </w:t>
      </w:r>
      <w:r w:rsidR="002511F1">
        <w:t xml:space="preserve">L’evento risale dall’elemento target su fino </w:t>
      </w:r>
      <w:proofErr w:type="gramStart"/>
      <w:r w:rsidR="002511F1">
        <w:t>alla root</w:t>
      </w:r>
      <w:proofErr w:type="gramEnd"/>
      <w:r w:rsidR="002511F1">
        <w:t xml:space="preserve"> del documento, chiamando gli </w:t>
      </w:r>
      <w:proofErr w:type="spellStart"/>
      <w:r w:rsidR="002511F1">
        <w:t>handlers</w:t>
      </w:r>
      <w:proofErr w:type="spellEnd"/>
      <w:r w:rsidR="002511F1">
        <w:t xml:space="preserve"> assegnati con on, attributi HTML o </w:t>
      </w:r>
      <w:proofErr w:type="spellStart"/>
      <w:r w:rsidR="002511F1">
        <w:t>addEventListener</w:t>
      </w:r>
      <w:proofErr w:type="spellEnd"/>
    </w:p>
    <w:p w14:paraId="4ECC3C8A" w14:textId="4DFE7581" w:rsidR="002511F1" w:rsidRDefault="00BB3365" w:rsidP="002511F1">
      <w:r w:rsidRPr="00BB3365">
        <w:drawing>
          <wp:inline distT="0" distB="0" distL="0" distR="0" wp14:anchorId="6E3883BA" wp14:editId="1CDFBA65">
            <wp:extent cx="3767328" cy="1623336"/>
            <wp:effectExtent l="0" t="0" r="508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5835" cy="162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B446" w14:textId="13C4E1F8" w:rsidR="00BB3365" w:rsidRDefault="007B5B66" w:rsidP="002511F1">
      <w:r>
        <w:lastRenderedPageBreak/>
        <w:t xml:space="preserve">Si possono avere due </w:t>
      </w:r>
      <w:proofErr w:type="spellStart"/>
      <w:r>
        <w:t>handler</w:t>
      </w:r>
      <w:proofErr w:type="spellEnd"/>
      <w:r>
        <w:t xml:space="preserve"> uno per il </w:t>
      </w:r>
      <w:proofErr w:type="spellStart"/>
      <w:r>
        <w:t>capturing</w:t>
      </w:r>
      <w:proofErr w:type="spellEnd"/>
      <w:r>
        <w:t xml:space="preserve"> e l’altro per il </w:t>
      </w:r>
      <w:proofErr w:type="spellStart"/>
      <w:r>
        <w:t>bu</w:t>
      </w:r>
      <w:r w:rsidR="001D376F">
        <w:t>bbling</w:t>
      </w:r>
      <w:proofErr w:type="spellEnd"/>
      <w:r w:rsidR="001D376F">
        <w:t xml:space="preserve">. Il primo si setta ponendo a </w:t>
      </w:r>
      <w:proofErr w:type="spellStart"/>
      <w:r w:rsidR="001D376F">
        <w:t>true</w:t>
      </w:r>
      <w:proofErr w:type="spellEnd"/>
      <w:r w:rsidR="001D376F">
        <w:t xml:space="preserve"> </w:t>
      </w:r>
      <w:proofErr w:type="spellStart"/>
      <w:r w:rsidR="001D376F">
        <w:t>capture</w:t>
      </w:r>
      <w:proofErr w:type="spellEnd"/>
      <w:r w:rsidR="001D376F">
        <w:t xml:space="preserve"> l’altro non mettendo niente.</w:t>
      </w:r>
    </w:p>
    <w:p w14:paraId="031DAAC2" w14:textId="36C5FA65" w:rsidR="001D376F" w:rsidRDefault="002F1823" w:rsidP="002511F1">
      <w:proofErr w:type="spellStart"/>
      <w:r>
        <w:t>Onclick</w:t>
      </w:r>
      <w:proofErr w:type="spellEnd"/>
      <w:r w:rsidR="00661092">
        <w:t xml:space="preserve"> e tutti gli eventi html sono eseguiti</w:t>
      </w:r>
      <w:r>
        <w:t xml:space="preserve"> in fase di </w:t>
      </w:r>
      <w:proofErr w:type="spellStart"/>
      <w:r>
        <w:t>bubbling</w:t>
      </w:r>
      <w:proofErr w:type="spellEnd"/>
      <w:r w:rsidR="00552DB8">
        <w:t>.</w:t>
      </w:r>
    </w:p>
    <w:p w14:paraId="6948BEEB" w14:textId="7B88CF75" w:rsidR="00552DB8" w:rsidRDefault="00EA11EF" w:rsidP="002511F1">
      <w:r>
        <w:t xml:space="preserve">L’evento focus non ha </w:t>
      </w:r>
      <w:proofErr w:type="spellStart"/>
      <w:r>
        <w:t>bubbling</w:t>
      </w:r>
      <w:proofErr w:type="spellEnd"/>
      <w:r>
        <w:t xml:space="preserve">, anche altri elementi non hanno </w:t>
      </w:r>
      <w:proofErr w:type="spellStart"/>
      <w:r>
        <w:t>bubbling</w:t>
      </w:r>
      <w:proofErr w:type="spellEnd"/>
    </w:p>
    <w:p w14:paraId="4A8BBB55" w14:textId="0F4AB6D7" w:rsidR="00EA11EF" w:rsidRDefault="00EA11EF" w:rsidP="002511F1">
      <w:r>
        <w:t xml:space="preserve">Il </w:t>
      </w:r>
      <w:proofErr w:type="spellStart"/>
      <w:r>
        <w:t>capturing</w:t>
      </w:r>
      <w:proofErr w:type="spellEnd"/>
      <w:r>
        <w:t xml:space="preserve"> </w:t>
      </w:r>
      <w:r w:rsidR="00747610">
        <w:t>è usato raramente.</w:t>
      </w:r>
    </w:p>
    <w:p w14:paraId="35204284" w14:textId="1062AA81" w:rsidR="00747610" w:rsidRDefault="00907359" w:rsidP="002511F1">
      <w:r>
        <w:t xml:space="preserve">Se si rimuovono elementi dal </w:t>
      </w:r>
      <w:proofErr w:type="spellStart"/>
      <w:r>
        <w:t>dom</w:t>
      </w:r>
      <w:proofErr w:type="spellEnd"/>
      <w:r>
        <w:t xml:space="preserve"> è buona cosa togliere anche i </w:t>
      </w:r>
      <w:proofErr w:type="spellStart"/>
      <w:r>
        <w:t>listener</w:t>
      </w:r>
      <w:proofErr w:type="spellEnd"/>
      <w:r>
        <w:t>.</w:t>
      </w:r>
    </w:p>
    <w:p w14:paraId="3433E1CB" w14:textId="25386C9D" w:rsidR="00907359" w:rsidRDefault="004A202A" w:rsidP="002511F1">
      <w:pPr>
        <w:rPr>
          <w:b/>
          <w:bCs/>
        </w:rPr>
      </w:pPr>
      <w:r>
        <w:rPr>
          <w:b/>
          <w:bCs/>
        </w:rPr>
        <w:t xml:space="preserve">Event </w:t>
      </w:r>
      <w:proofErr w:type="spellStart"/>
      <w:r>
        <w:rPr>
          <w:b/>
          <w:bCs/>
        </w:rPr>
        <w:t>delegation</w:t>
      </w:r>
      <w:proofErr w:type="spellEnd"/>
    </w:p>
    <w:p w14:paraId="00AB8C2B" w14:textId="0CA5437E" w:rsidR="004A202A" w:rsidRDefault="0047380D" w:rsidP="002511F1">
      <w:r>
        <w:t xml:space="preserve">Consiste nel collegare </w:t>
      </w:r>
      <w:proofErr w:type="spellStart"/>
      <w:r>
        <w:t>l’handler</w:t>
      </w:r>
      <w:proofErr w:type="spellEnd"/>
      <w:r>
        <w:t xml:space="preserve"> di un evento a un solo elemento invece che ai discendenti</w:t>
      </w:r>
    </w:p>
    <w:p w14:paraId="3B1AE9C7" w14:textId="4D9301FE" w:rsidR="0047380D" w:rsidRDefault="0047380D" w:rsidP="002511F1">
      <w:r w:rsidRPr="0047380D">
        <w:drawing>
          <wp:inline distT="0" distB="0" distL="0" distR="0" wp14:anchorId="1C65380A" wp14:editId="1FC116C3">
            <wp:extent cx="6120130" cy="2263140"/>
            <wp:effectExtent l="0" t="0" r="0" b="381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4E3C" w14:textId="53B266EF" w:rsidR="0047380D" w:rsidRDefault="00F96485" w:rsidP="002511F1">
      <w:proofErr w:type="spellStart"/>
      <w:r>
        <w:t>Event.target</w:t>
      </w:r>
      <w:proofErr w:type="spellEnd"/>
      <w:r>
        <w:t xml:space="preserve"> </w:t>
      </w:r>
      <w:r w:rsidR="00656E7B">
        <w:t>ha le informazioni dell’elemento che richiama l’evento.</w:t>
      </w:r>
    </w:p>
    <w:p w14:paraId="7068B5B0" w14:textId="55383369" w:rsidR="007833DE" w:rsidRDefault="00FB7E50" w:rsidP="002511F1">
      <w:r>
        <w:t xml:space="preserve">Per usare il dataset il tag deve essere </w:t>
      </w:r>
      <w:r w:rsidRPr="00FB7E50">
        <w:rPr>
          <w:b/>
          <w:bCs/>
          <w:i/>
          <w:iCs/>
        </w:rPr>
        <w:t>data-</w:t>
      </w:r>
      <w:proofErr w:type="spellStart"/>
      <w:r w:rsidRPr="00FB7E50">
        <w:rPr>
          <w:b/>
          <w:bCs/>
          <w:i/>
          <w:iCs/>
        </w:rPr>
        <w:t>nomeCustom</w:t>
      </w:r>
      <w:proofErr w:type="spellEnd"/>
      <w:r w:rsidRPr="00FB7E5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 w:rsidR="007833DE">
        <w:t xml:space="preserve">in JS lo richiamo tramite </w:t>
      </w:r>
      <w:proofErr w:type="spellStart"/>
      <w:r w:rsidR="007833DE">
        <w:t>event.target.dataset.nomeCustom</w:t>
      </w:r>
      <w:proofErr w:type="spellEnd"/>
    </w:p>
    <w:p w14:paraId="681938EE" w14:textId="18F9CFC3" w:rsidR="007833DE" w:rsidRDefault="00331D57" w:rsidP="002511F1">
      <w:r>
        <w:t xml:space="preserve">L’evento DEVE essere in </w:t>
      </w:r>
      <w:proofErr w:type="spellStart"/>
      <w:r>
        <w:t>bubbling</w:t>
      </w:r>
      <w:proofErr w:type="spellEnd"/>
      <w:r>
        <w:t xml:space="preserve"> o in </w:t>
      </w:r>
      <w:proofErr w:type="spellStart"/>
      <w:r>
        <w:t>capturing</w:t>
      </w:r>
      <w:proofErr w:type="spellEnd"/>
      <w:r w:rsidR="00AC4E9A">
        <w:t>.</w:t>
      </w:r>
    </w:p>
    <w:p w14:paraId="42A42AB4" w14:textId="2B60F279" w:rsidR="00AC4E9A" w:rsidRDefault="00257E51" w:rsidP="002511F1">
      <w:pPr>
        <w:rPr>
          <w:b/>
          <w:bCs/>
        </w:rPr>
      </w:pPr>
      <w:r>
        <w:rPr>
          <w:b/>
          <w:bCs/>
        </w:rPr>
        <w:t>Programmazione asincrona</w:t>
      </w:r>
    </w:p>
    <w:p w14:paraId="4142D11E" w14:textId="2A317FE7" w:rsidR="008175C4" w:rsidRDefault="00E3218F" w:rsidP="002511F1">
      <w:proofErr w:type="spellStart"/>
      <w:r w:rsidRPr="008B0F53">
        <w:rPr>
          <w:b/>
          <w:bCs/>
        </w:rPr>
        <w:t>Promises</w:t>
      </w:r>
      <w:proofErr w:type="spellEnd"/>
      <w:r>
        <w:t xml:space="preserve"> sono un modo per chiamare un codice di lunga esecuzione e attendere il ritorno di un risultato.</w:t>
      </w:r>
    </w:p>
    <w:p w14:paraId="48047751" w14:textId="66622928" w:rsidR="000445DB" w:rsidRDefault="000445DB" w:rsidP="002511F1">
      <w:r>
        <w:t>Stati di una richiesta:</w:t>
      </w:r>
    </w:p>
    <w:p w14:paraId="7574C4D2" w14:textId="77777777" w:rsidR="00253523" w:rsidRDefault="00253523" w:rsidP="00253523">
      <w:pPr>
        <w:pStyle w:val="Paragrafoelenco"/>
        <w:numPr>
          <w:ilvl w:val="0"/>
          <w:numId w:val="3"/>
        </w:numPr>
      </w:pPr>
      <w:proofErr w:type="spellStart"/>
      <w:r w:rsidRPr="000445DB">
        <w:rPr>
          <w:b/>
          <w:bCs/>
        </w:rPr>
        <w:t>pending</w:t>
      </w:r>
      <w:proofErr w:type="spellEnd"/>
      <w:r>
        <w:t>: stato iniziale, sospeso: ne soddisfatta, ne rifiutata ancora.</w:t>
      </w:r>
    </w:p>
    <w:p w14:paraId="1BAF9365" w14:textId="7F7D9FFE" w:rsidR="00253523" w:rsidRDefault="00253523" w:rsidP="00253523">
      <w:pPr>
        <w:pStyle w:val="Paragrafoelenco"/>
        <w:numPr>
          <w:ilvl w:val="0"/>
          <w:numId w:val="3"/>
        </w:numPr>
      </w:pPr>
      <w:proofErr w:type="spellStart"/>
      <w:r w:rsidRPr="000445DB">
        <w:rPr>
          <w:b/>
          <w:bCs/>
        </w:rPr>
        <w:t>fulfilled</w:t>
      </w:r>
      <w:proofErr w:type="spellEnd"/>
      <w:r>
        <w:t>: l’operazione è avvenuta con successo completamente.</w:t>
      </w:r>
    </w:p>
    <w:p w14:paraId="5EE1D9B9" w14:textId="522F6C89" w:rsidR="00E3218F" w:rsidRDefault="00253523" w:rsidP="00253523">
      <w:pPr>
        <w:pStyle w:val="Paragrafoelenco"/>
        <w:numPr>
          <w:ilvl w:val="0"/>
          <w:numId w:val="3"/>
        </w:numPr>
      </w:pPr>
      <w:proofErr w:type="spellStart"/>
      <w:r w:rsidRPr="000445DB">
        <w:rPr>
          <w:b/>
          <w:bCs/>
        </w:rPr>
        <w:t>rejected</w:t>
      </w:r>
      <w:proofErr w:type="spellEnd"/>
      <w:r>
        <w:t>: l’operazione è fallita.</w:t>
      </w:r>
    </w:p>
    <w:p w14:paraId="0063966B" w14:textId="49A12307" w:rsidR="00253523" w:rsidRDefault="006459EB" w:rsidP="00253523">
      <w:r w:rsidRPr="006459EB">
        <w:drawing>
          <wp:inline distT="0" distB="0" distL="0" distR="0" wp14:anchorId="4FA786A5" wp14:editId="44AD5BA2">
            <wp:extent cx="4235500" cy="1767129"/>
            <wp:effectExtent l="0" t="0" r="0" b="508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465" cy="177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A0D4" w14:textId="47E2BF55" w:rsidR="006459EB" w:rsidRDefault="00F46C66" w:rsidP="00253523">
      <w:r>
        <w:lastRenderedPageBreak/>
        <w:t xml:space="preserve">Una Promise in sospeso può essere </w:t>
      </w:r>
      <w:proofErr w:type="spellStart"/>
      <w:r>
        <w:t>fulfilled</w:t>
      </w:r>
      <w:proofErr w:type="spellEnd"/>
      <w:r>
        <w:t xml:space="preserve"> con un valore o </w:t>
      </w:r>
      <w:proofErr w:type="spellStart"/>
      <w:r>
        <w:t>rejected</w:t>
      </w:r>
      <w:proofErr w:type="spellEnd"/>
      <w:r>
        <w:t xml:space="preserve"> con un motivo (errore). Quando si verifica una di queste opzioni, viene chiamata la </w:t>
      </w:r>
      <w:proofErr w:type="spellStart"/>
      <w:r>
        <w:t>callback</w:t>
      </w:r>
      <w:proofErr w:type="spellEnd"/>
      <w:r>
        <w:t xml:space="preserve"> associata ai metodi </w:t>
      </w:r>
      <w:proofErr w:type="spellStart"/>
      <w:r>
        <w:t>then</w:t>
      </w:r>
      <w:proofErr w:type="spellEnd"/>
      <w:r>
        <w:t>/catch della Promise.</w:t>
      </w:r>
    </w:p>
    <w:p w14:paraId="60D2F8F8" w14:textId="18A61AD0" w:rsidR="007E36C8" w:rsidRDefault="007E36C8" w:rsidP="00253523"/>
    <w:p w14:paraId="0EDAD1F4" w14:textId="77777777" w:rsidR="007E36C8" w:rsidRDefault="007E36C8" w:rsidP="007E36C8">
      <w:proofErr w:type="spellStart"/>
      <w:proofErr w:type="gramStart"/>
      <w:r>
        <w:t>Promise.all</w:t>
      </w:r>
      <w:proofErr w:type="spellEnd"/>
      <w:r>
        <w:t>(</w:t>
      </w:r>
      <w:proofErr w:type="gramEnd"/>
      <w:r>
        <w:t>) accetta un array di oggetti Promise come input e restituisce una</w:t>
      </w:r>
    </w:p>
    <w:p w14:paraId="7BB52AD2" w14:textId="77777777" w:rsidR="007E36C8" w:rsidRDefault="007E36C8" w:rsidP="007E36C8">
      <w:r>
        <w:t xml:space="preserve">Promise. La Promise restituita verrà rifiutata se una delle </w:t>
      </w:r>
      <w:proofErr w:type="spellStart"/>
      <w:r>
        <w:t>Promises</w:t>
      </w:r>
      <w:proofErr w:type="spellEnd"/>
      <w:r>
        <w:t xml:space="preserve"> viene</w:t>
      </w:r>
    </w:p>
    <w:p w14:paraId="7038A86E" w14:textId="77777777" w:rsidR="007E36C8" w:rsidRDefault="007E36C8" w:rsidP="007E36C8">
      <w:proofErr w:type="spellStart"/>
      <w:r>
        <w:t>rejected</w:t>
      </w:r>
      <w:proofErr w:type="spellEnd"/>
      <w:r>
        <w:t xml:space="preserve">. In caso contrario, verrà </w:t>
      </w:r>
      <w:proofErr w:type="spellStart"/>
      <w:r>
        <w:t>fulfilled</w:t>
      </w:r>
      <w:proofErr w:type="spellEnd"/>
      <w:r>
        <w:t xml:space="preserve"> con un array dei valori ritornati da</w:t>
      </w:r>
    </w:p>
    <w:p w14:paraId="375F5370" w14:textId="1DCC0FF9" w:rsidR="007E36C8" w:rsidRDefault="007E36C8" w:rsidP="007E36C8">
      <w:r>
        <w:t>ciascuna Promise di input.</w:t>
      </w:r>
    </w:p>
    <w:p w14:paraId="388D82D9" w14:textId="5D3C9D90" w:rsidR="007E36C8" w:rsidRDefault="002F412A" w:rsidP="007E36C8">
      <w:r w:rsidRPr="002F412A">
        <w:drawing>
          <wp:inline distT="0" distB="0" distL="0" distR="0" wp14:anchorId="5529B02B" wp14:editId="3E1F98FB">
            <wp:extent cx="6120130" cy="1051560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88FB" w14:textId="4A468B3D" w:rsidR="002F412A" w:rsidRDefault="000551A1" w:rsidP="007E36C8">
      <w:r>
        <w:t xml:space="preserve">Fetch sequenziali, </w:t>
      </w:r>
      <w:r w:rsidR="00857DF2">
        <w:t>di può eseguire una fetch dopo un altra</w:t>
      </w:r>
    </w:p>
    <w:p w14:paraId="1A96577A" w14:textId="4BCD87CC" w:rsidR="002F412A" w:rsidRDefault="000551A1" w:rsidP="007E36C8">
      <w:r w:rsidRPr="000551A1">
        <w:drawing>
          <wp:inline distT="0" distB="0" distL="0" distR="0" wp14:anchorId="26DF833D" wp14:editId="248A289A">
            <wp:extent cx="6120130" cy="242760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40B6" w14:textId="47D18398" w:rsidR="00857DF2" w:rsidRDefault="00857DF2" w:rsidP="009F6FB9">
      <w:pPr>
        <w:pStyle w:val="Paragrafoelenco"/>
        <w:numPr>
          <w:ilvl w:val="0"/>
          <w:numId w:val="4"/>
        </w:numPr>
      </w:pPr>
      <w:r>
        <w:t xml:space="preserve">Le funzioni </w:t>
      </w:r>
      <w:proofErr w:type="spellStart"/>
      <w:r>
        <w:t>async</w:t>
      </w:r>
      <w:proofErr w:type="spellEnd"/>
      <w:r>
        <w:t xml:space="preserve"> e la keyword </w:t>
      </w:r>
      <w:proofErr w:type="spellStart"/>
      <w:r>
        <w:t>await</w:t>
      </w:r>
      <w:proofErr w:type="spellEnd"/>
      <w:r>
        <w:t xml:space="preserve"> permettono di rendere il codice più</w:t>
      </w:r>
      <w:r w:rsidR="009F6FB9">
        <w:t xml:space="preserve"> </w:t>
      </w:r>
      <w:r>
        <w:t xml:space="preserve">leggibile quando abbiamo una concatenazione di </w:t>
      </w:r>
      <w:proofErr w:type="spellStart"/>
      <w:r>
        <w:t>Promises</w:t>
      </w:r>
      <w:proofErr w:type="spellEnd"/>
    </w:p>
    <w:p w14:paraId="4E0F34BE" w14:textId="1D84950D" w:rsidR="00F46C66" w:rsidRDefault="00857DF2" w:rsidP="009F6FB9">
      <w:pPr>
        <w:pStyle w:val="Paragrafoelenco"/>
        <w:numPr>
          <w:ilvl w:val="0"/>
          <w:numId w:val="4"/>
        </w:numPr>
      </w:pPr>
      <w:r>
        <w:t>Rendono il codice asincrono più simile al codice sincrono/procedurale,</w:t>
      </w:r>
      <w:r w:rsidR="009F6FB9">
        <w:t xml:space="preserve"> </w:t>
      </w:r>
      <w:r>
        <w:t xml:space="preserve">semplificando l’uso delle </w:t>
      </w:r>
      <w:proofErr w:type="spellStart"/>
      <w:r>
        <w:t>Promises</w:t>
      </w:r>
      <w:proofErr w:type="spellEnd"/>
      <w:r>
        <w:cr/>
      </w:r>
    </w:p>
    <w:p w14:paraId="0256CA33" w14:textId="4A29B868" w:rsidR="009F6FB9" w:rsidRDefault="009F6FB9" w:rsidP="009F6FB9">
      <w:r w:rsidRPr="009F6FB9">
        <w:drawing>
          <wp:inline distT="0" distB="0" distL="0" distR="0" wp14:anchorId="2A399D76" wp14:editId="1AB5C3EA">
            <wp:extent cx="6120130" cy="1353820"/>
            <wp:effectExtent l="0" t="0" r="0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43CD" w14:textId="70ED397E" w:rsidR="009F6FB9" w:rsidRDefault="00880CFB" w:rsidP="009F6FB9">
      <w:r>
        <w:t xml:space="preserve">È importate capire che </w:t>
      </w:r>
      <w:proofErr w:type="spellStart"/>
      <w:r>
        <w:t>await</w:t>
      </w:r>
      <w:proofErr w:type="spellEnd"/>
      <w:r>
        <w:t xml:space="preserve"> non causa il blocco del programma e non fa nulla fino a quando la Promise non è risolta (o va in eccezione). Il codice rimane asincrono e ciò significa che qualsiasi codice che utilizza </w:t>
      </w:r>
      <w:proofErr w:type="spellStart"/>
      <w:r>
        <w:t>await</w:t>
      </w:r>
      <w:proofErr w:type="spellEnd"/>
      <w:r>
        <w:t xml:space="preserve"> è anch’esso asincrono.</w:t>
      </w:r>
    </w:p>
    <w:p w14:paraId="57C38D9C" w14:textId="287F761F" w:rsidR="009C3A58" w:rsidRDefault="009C3A58" w:rsidP="009F6FB9">
      <w:r w:rsidRPr="009C3A58">
        <w:lastRenderedPageBreak/>
        <w:drawing>
          <wp:inline distT="0" distB="0" distL="0" distR="0" wp14:anchorId="3AE870EB" wp14:editId="626DC730">
            <wp:extent cx="3430828" cy="1018414"/>
            <wp:effectExtent l="0" t="0" r="0" b="0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1152" cy="102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5C80" w14:textId="22A92D17" w:rsidR="009C3A58" w:rsidRDefault="00505D4F" w:rsidP="00505D4F">
      <w:pPr>
        <w:rPr>
          <w:b/>
          <w:bCs/>
        </w:rPr>
      </w:pPr>
      <w:r w:rsidRPr="00505D4F">
        <w:rPr>
          <w:b/>
          <w:bCs/>
        </w:rPr>
        <w:t xml:space="preserve">è possibile utilizzare la parola chiave </w:t>
      </w:r>
      <w:proofErr w:type="spellStart"/>
      <w:r w:rsidRPr="00505D4F">
        <w:rPr>
          <w:b/>
          <w:bCs/>
        </w:rPr>
        <w:t>await</w:t>
      </w:r>
      <w:proofErr w:type="spellEnd"/>
      <w:r w:rsidRPr="00505D4F">
        <w:rPr>
          <w:b/>
          <w:bCs/>
        </w:rPr>
        <w:t xml:space="preserve"> solo all'interno di funzioni</w:t>
      </w:r>
      <w:r w:rsidRPr="00505D4F">
        <w:rPr>
          <w:b/>
          <w:bCs/>
        </w:rPr>
        <w:t xml:space="preserve"> </w:t>
      </w:r>
      <w:r w:rsidRPr="00505D4F">
        <w:rPr>
          <w:b/>
          <w:bCs/>
        </w:rPr>
        <w:t xml:space="preserve">dichiarate con la parola chiave </w:t>
      </w:r>
      <w:proofErr w:type="spellStart"/>
      <w:r w:rsidRPr="00505D4F">
        <w:rPr>
          <w:b/>
          <w:bCs/>
        </w:rPr>
        <w:t>async</w:t>
      </w:r>
      <w:proofErr w:type="spellEnd"/>
      <w:r>
        <w:rPr>
          <w:b/>
          <w:bCs/>
        </w:rPr>
        <w:t>.</w:t>
      </w:r>
    </w:p>
    <w:p w14:paraId="4F338E1E" w14:textId="1EFF9D01" w:rsidR="00505D4F" w:rsidRDefault="00FF7CFC" w:rsidP="00505D4F">
      <w:r w:rsidRPr="00FF7CFC">
        <w:drawing>
          <wp:inline distT="0" distB="0" distL="0" distR="0" wp14:anchorId="757897AB" wp14:editId="2E5F745B">
            <wp:extent cx="5039428" cy="28579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EFF3" w14:textId="277D2B25" w:rsidR="00FF7CFC" w:rsidRPr="00505D4F" w:rsidRDefault="00FF7CFC" w:rsidP="00505D4F">
      <w:r>
        <w:t xml:space="preserve">Con quest’ultima </w:t>
      </w:r>
      <w:r w:rsidR="007659C2">
        <w:t xml:space="preserve">riga si ferma la cascata del </w:t>
      </w:r>
      <w:proofErr w:type="spellStart"/>
      <w:r w:rsidR="007659C2">
        <w:t>async</w:t>
      </w:r>
      <w:proofErr w:type="spellEnd"/>
      <w:r w:rsidR="007659C2">
        <w:t xml:space="preserve">, chi chiama </w:t>
      </w:r>
      <w:proofErr w:type="spellStart"/>
      <w:r w:rsidR="007659C2">
        <w:t>async</w:t>
      </w:r>
      <w:proofErr w:type="spellEnd"/>
      <w:r w:rsidR="007659C2">
        <w:t xml:space="preserve"> </w:t>
      </w:r>
      <w:r w:rsidR="007659C2" w:rsidRPr="007659C2">
        <w:rPr>
          <w:b/>
          <w:bCs/>
        </w:rPr>
        <w:t>deve</w:t>
      </w:r>
      <w:r w:rsidR="007659C2">
        <w:t xml:space="preserve"> essere a sua volta </w:t>
      </w:r>
      <w:proofErr w:type="spellStart"/>
      <w:r w:rsidR="007659C2">
        <w:t>async</w:t>
      </w:r>
      <w:proofErr w:type="spellEnd"/>
    </w:p>
    <w:sectPr w:rsidR="00FF7CFC" w:rsidRPr="00505D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6F14"/>
    <w:multiLevelType w:val="hybridMultilevel"/>
    <w:tmpl w:val="521458AC"/>
    <w:lvl w:ilvl="0" w:tplc="DEA631B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F429F"/>
    <w:multiLevelType w:val="hybridMultilevel"/>
    <w:tmpl w:val="137CD718"/>
    <w:lvl w:ilvl="0" w:tplc="DEA631B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E6755"/>
    <w:multiLevelType w:val="hybridMultilevel"/>
    <w:tmpl w:val="FF0C091A"/>
    <w:lvl w:ilvl="0" w:tplc="DEA631B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54479"/>
    <w:multiLevelType w:val="hybridMultilevel"/>
    <w:tmpl w:val="5D8ADE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A631B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52376">
    <w:abstractNumId w:val="3"/>
  </w:num>
  <w:num w:numId="2" w16cid:durableId="527453706">
    <w:abstractNumId w:val="1"/>
  </w:num>
  <w:num w:numId="3" w16cid:durableId="799226320">
    <w:abstractNumId w:val="0"/>
  </w:num>
  <w:num w:numId="4" w16cid:durableId="1722056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0E"/>
    <w:rsid w:val="000445DB"/>
    <w:rsid w:val="000551A1"/>
    <w:rsid w:val="00181436"/>
    <w:rsid w:val="001A245E"/>
    <w:rsid w:val="001D376F"/>
    <w:rsid w:val="002511F1"/>
    <w:rsid w:val="00253523"/>
    <w:rsid w:val="00257E51"/>
    <w:rsid w:val="00284FE4"/>
    <w:rsid w:val="002F1823"/>
    <w:rsid w:val="002F412A"/>
    <w:rsid w:val="00331D57"/>
    <w:rsid w:val="0047380D"/>
    <w:rsid w:val="004A202A"/>
    <w:rsid w:val="00505D4F"/>
    <w:rsid w:val="00552DB8"/>
    <w:rsid w:val="006459EB"/>
    <w:rsid w:val="00656E7B"/>
    <w:rsid w:val="00661092"/>
    <w:rsid w:val="00712681"/>
    <w:rsid w:val="00747610"/>
    <w:rsid w:val="007659C2"/>
    <w:rsid w:val="007833DE"/>
    <w:rsid w:val="007B5B66"/>
    <w:rsid w:val="007E36C8"/>
    <w:rsid w:val="007F2BE0"/>
    <w:rsid w:val="00807E67"/>
    <w:rsid w:val="008175C4"/>
    <w:rsid w:val="00857DF2"/>
    <w:rsid w:val="00880CFB"/>
    <w:rsid w:val="008B0F53"/>
    <w:rsid w:val="00907359"/>
    <w:rsid w:val="009A5E4D"/>
    <w:rsid w:val="009C3A58"/>
    <w:rsid w:val="009D0D0E"/>
    <w:rsid w:val="009F6FB9"/>
    <w:rsid w:val="00A82CE1"/>
    <w:rsid w:val="00A95651"/>
    <w:rsid w:val="00AC4E9A"/>
    <w:rsid w:val="00BB3365"/>
    <w:rsid w:val="00D76D61"/>
    <w:rsid w:val="00E3218F"/>
    <w:rsid w:val="00EA11EF"/>
    <w:rsid w:val="00EE08BC"/>
    <w:rsid w:val="00F46C66"/>
    <w:rsid w:val="00F7199B"/>
    <w:rsid w:val="00F96485"/>
    <w:rsid w:val="00FB7E50"/>
    <w:rsid w:val="00FF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0FDF0"/>
  <w15:chartTrackingRefBased/>
  <w15:docId w15:val="{958AB796-313D-42B0-B285-3300967B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76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Cadoni</dc:creator>
  <cp:keywords/>
  <dc:description/>
  <cp:lastModifiedBy>Matteo Cadoni</cp:lastModifiedBy>
  <cp:revision>52</cp:revision>
  <dcterms:created xsi:type="dcterms:W3CDTF">2023-03-01T11:48:00Z</dcterms:created>
  <dcterms:modified xsi:type="dcterms:W3CDTF">2023-03-01T14:01:00Z</dcterms:modified>
</cp:coreProperties>
</file>