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Escrevi: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PROCEDURE sp_registrar_manutencao(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 p_responsavel INT,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 p_produto INT,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 p_prazo_finalizacao DATE,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 p_andamento ENUM('Finalizado', 'Em andamento', 'Perda total'),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 p_departamento_solicitante VARCHAR(50),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 p_id_departamento INT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INSERT INTO manutencao (responsavel, produto, prazo_finalizacao, andamento, departamento_solicitante, id_departamento)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VALUES (p_responsavel, p_produto, p_prazo_finalizacao, p_andamento, p_departamento_solicitante, p_id_departamento);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tornou: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DEFINER=`root`@`localhost` PROCEDURE `sp_registrar_manutencao`(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 p_responsavel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 p_produto INT,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 p_prazo_finalizacao DATE,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 p_andamento ENUM('Finalizado', 'Em andamento', 'Perda total'),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 p_departamento_solicitante VARCHAR(50),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 p_id_departamento INT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INSERT INTO manutencao (responsavel, produto, prazo_finalizacao, andamento, departamento_solicitante, id_departamento)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VALUES (p_responsavel, p_produto, p_prazo_finalizacao, p_andamento, p_departamento_solicitante, p_id_departamento);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