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Escrevi: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VIEW vw_projetos_em_andamento 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id_responsavel,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nome_responsavel,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id_produto,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produto,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prazo,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andamento,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tipo_projeto,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departamento_solicitante,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id_departamento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projetos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andamento &lt;&gt; 'Finalizado';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tornou: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ALGORITHM = UNDEFINED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DEFINER = `root`@`localhost`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SQL SECURITY DEFINER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VIEW `fabrica`.`vw_projetos_em_andamento` 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`fabrica`.`projetos`.`id_responsavel` AS `id_responsavel`,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`fabrica`.`projetos`.`nome_responsavel` AS `nome_responsavel`,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`fabrica`.`projetos`.`id_produto` AS `id_produto`,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`fabrica`.`projetos`.`produto` AS `produto`,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`fabrica`.`projetos`.`prazo` AS `prazo`,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`fabrica`.`projetos`.`andamento` AS `andamento`,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`fabrica`.`projetos`.`tipo_projeto` AS `tipo_projeto`,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`fabrica`.`projetos`.`departamento_solicitante` AS `departamento_solicitante`,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`fabrica`.`projetos`.`id_departamento` AS `id_departamento`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`fabrica`.`projetos`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`fabrica`.`projetos`.`andamento` &lt;&gt; 'Finalizado'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