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Escrevi: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VIEW vw_vendas_por_cliente 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c.id_cliente,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c.nome AS nome_cliente,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v.produto,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p.nome AS nome_produto,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v.vendedor,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f.nome AS nome_vendedor,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v.valor,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v.hora_da_compra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vendas 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clientes c ON v.cliente = c.id_cliente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produtos p ON v.produto = p.id_produto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funcionarios f ON v.vendedor = f.id_funcionario;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tornou: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ALGORITHM = UNDEFINED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DEFINER = `root`@`localhost`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SQL SECURITY DEFINER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VIEW `fabrica`.`vw_vendas_por_cliente` 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`c`.`id_cliente` AS `id_cliente`,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`c`.`nome` AS `nome_cliente`,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`v`.`produto` AS `produto`,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`p`.`nome` AS `nome_produto`,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`v`.`vendedor` AS `vendedor`,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`f`.`nome` AS `nome_vendedor`,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`v`.`valor` AS `valor`,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`v`.`hora_da_compra` AS `hora_da_compra`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(((`fabrica`.`vendas` `v`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JOIN `fabrica`.`clientes` `c` ON (`v`.`cliente` = `c`.`id_cliente`))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JOIN `fabrica`.`produtos` `p` ON (`v`.`produto` = `p`.`id_produto`))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JOIN `fabrica`.`funcionarios` `f` ON (`v`.`vendedor` = `f`.`id_funcionario`))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