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7.0" w:type="dxa"/>
        <w:jc w:val="left"/>
        <w:tblInd w:w="0.0" w:type="dxa"/>
        <w:tblLayout w:type="fixed"/>
        <w:tblLook w:val="0400"/>
      </w:tblPr>
      <w:tblGrid>
        <w:gridCol w:w="597"/>
        <w:gridCol w:w="51"/>
        <w:gridCol w:w="2249"/>
        <w:gridCol w:w="2071"/>
        <w:gridCol w:w="1304"/>
        <w:gridCol w:w="1305"/>
        <w:gridCol w:w="1980"/>
        <w:tblGridChange w:id="0">
          <w:tblGrid>
            <w:gridCol w:w="597"/>
            <w:gridCol w:w="51"/>
            <w:gridCol w:w="2249"/>
            <w:gridCol w:w="2071"/>
            <w:gridCol w:w="1304"/>
            <w:gridCol w:w="1305"/>
            <w:gridCol w:w="1980"/>
          </w:tblGrid>
        </w:tblGridChange>
      </w:tblGrid>
      <w:tr>
        <w:trPr>
          <w:cantSplit w:val="0"/>
          <w:trHeight w:val="512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ID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PW22KKV01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widowControl w:val="0"/>
              <w:spacing w:after="200" w:before="0" w:lineRule="auto"/>
              <w:rPr>
                <w:rFonts w:ascii="Cambria" w:cs="Cambria" w:eastAsia="Cambria" w:hAnsi="Cambria"/>
                <w:sz w:val="4"/>
                <w:szCs w:val="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8"/>
                <w:szCs w:val="28"/>
                <w:rtl w:val="0"/>
              </w:rPr>
              <w:t xml:space="preserve">Algorithm &amp; Data Structure Visualizer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 Starting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10-Oct-21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Week Ending 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17-Oct-21</w:t>
            </w:r>
          </w:p>
        </w:tc>
      </w:tr>
      <w:tr>
        <w:trPr>
          <w:cantSplit w:val="0"/>
          <w:trHeight w:val="225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018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R.Shrenik</w:t>
            </w:r>
          </w:p>
          <w:p w:rsidR="00000000" w:rsidDel="00000000" w:rsidP="00000000" w:rsidRDefault="00000000" w:rsidRPr="00000000" w14:paraId="0000001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Niranjan Bhaskar K</w:t>
            </w:r>
          </w:p>
          <w:p w:rsidR="00000000" w:rsidDel="00000000" w:rsidP="00000000" w:rsidRDefault="00000000" w:rsidRPr="00000000" w14:paraId="0000001A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Vidhisha Shankar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SRN</w:t>
            </w:r>
          </w:p>
          <w:p w:rsidR="00000000" w:rsidDel="00000000" w:rsidP="00000000" w:rsidRDefault="00000000" w:rsidRPr="00000000" w14:paraId="0000001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PES1201800690</w:t>
            </w:r>
          </w:p>
          <w:p w:rsidR="00000000" w:rsidDel="00000000" w:rsidP="00000000" w:rsidRDefault="00000000" w:rsidRPr="00000000" w14:paraId="00000020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PES1201801486</w:t>
            </w:r>
          </w:p>
          <w:p w:rsidR="00000000" w:rsidDel="00000000" w:rsidP="00000000" w:rsidRDefault="00000000" w:rsidRPr="00000000" w14:paraId="00000021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PES1201801817</w:t>
            </w:r>
          </w:p>
          <w:p w:rsidR="00000000" w:rsidDel="00000000" w:rsidP="00000000" w:rsidRDefault="00000000" w:rsidRPr="00000000" w14:paraId="0000002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Activities Completed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Stack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 Progress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Stack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Plan for Next Week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#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Tasks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200" w:before="0" w:lineRule="auto"/>
              <w:rPr>
                <w:rFonts w:ascii="Cambria" w:cs="Cambria" w:eastAsia="Cambria" w:hAnsi="Cambri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Remarks</w:t>
            </w:r>
          </w:p>
        </w:tc>
      </w:tr>
      <w:tr>
        <w:trPr>
          <w:cantSplit w:val="0"/>
          <w:trHeight w:val="567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Implementation of basic Queue operations visualization.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Oct– 17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Oct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Layout w:type="fixed"/>
        <w:tblLook w:val="0400"/>
      </w:tblPr>
      <w:tblGrid>
        <w:gridCol w:w="3192"/>
        <w:gridCol w:w="3576"/>
        <w:gridCol w:w="2808"/>
        <w:tblGridChange w:id="0">
          <w:tblGrid>
            <w:gridCol w:w="3192"/>
            <w:gridCol w:w="3576"/>
            <w:gridCol w:w="28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Guide</w:t>
            </w:r>
          </w:p>
          <w:p w:rsidR="00000000" w:rsidDel="00000000" w:rsidP="00000000" w:rsidRDefault="00000000" w:rsidRPr="00000000" w14:paraId="0000006F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With Name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before="0" w:lineRule="auto"/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Project Coordinator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0" w:before="0" w:lineRule="auto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Signature of Chairperson</w:t>
            </w:r>
          </w:p>
        </w:tc>
      </w:tr>
    </w:tbl>
    <w:p w:rsidR="00000000" w:rsidDel="00000000" w:rsidP="00000000" w:rsidRDefault="00000000" w:rsidRPr="00000000" w14:paraId="00000072">
      <w:pPr>
        <w:spacing w:after="200" w:before="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pBdr>
        <w:top w:color="000000" w:space="1" w:sz="4" w:val="single"/>
      </w:pBdr>
      <w:tabs>
        <w:tab w:val="center" w:pos="4680"/>
        <w:tab w:val="right" w:pos="9000"/>
        <w:tab w:val="right" w:pos="9360"/>
      </w:tabs>
      <w:spacing w:after="0" w:before="0" w:line="240" w:lineRule="auto"/>
      <w:rPr>
        <w:rFonts w:ascii="Cambria" w:cs="Cambria" w:eastAsia="Cambria" w:hAnsi="Cambria"/>
        <w:b w:val="1"/>
        <w:color w:val="000000"/>
        <w:sz w:val="18"/>
        <w:szCs w:val="18"/>
      </w:rPr>
    </w:pP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PESU Confidential</w:t>
      <w:tab/>
      <w:tab/>
      <w:t xml:space="preserve"> Page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  <w:rtl w:val="0"/>
      </w:rPr>
      <w:t xml:space="preserve"> of </w:t>
    </w:r>
    <w:r w:rsidDel="00000000" w:rsidR="00000000" w:rsidRPr="00000000">
      <w:rPr>
        <w:rFonts w:ascii="Cambria" w:cs="Cambria" w:eastAsia="Cambria" w:hAnsi="Cambria"/>
        <w:b w:val="1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pos="4500"/>
        <w:tab w:val="right" w:pos="9000"/>
        <w:tab w:val="right" w:pos="12600"/>
      </w:tabs>
      <w:rPr>
        <w:rFonts w:ascii="Cambria" w:cs="Cambria" w:eastAsia="Cambria" w:hAnsi="Cambria"/>
        <w:color w:val="000000"/>
        <w:sz w:val="24"/>
        <w:szCs w:val="24"/>
      </w:rPr>
    </w:pPr>
    <w:r w:rsidDel="00000000" w:rsidR="00000000" w:rsidRPr="00000000">
      <w:rPr/>
      <w:drawing>
        <wp:inline distB="0" distT="0" distL="0" distR="0">
          <wp:extent cx="739140" cy="828675"/>
          <wp:effectExtent b="0" l="0" r="0" t="0"/>
          <wp:docPr descr="https://lh4.googleusercontent.com/proxy/YA9Xoqs7jhpeuwrEjwhdi_EVSCDwUdpr72V-2YHZ2lz2y1FaqityK8c8RlZRTvUDEw3Y2TekyGNi07wcREil5Ez3ii80dA-DE8G6HAQjEmJVz8W32Wy2uaDAWwuZs6uPZtJp2zrUJ_Qps2T1CUmSpuPR8dk2XA=w128-h144-k-no" id="1" name="image1.png"/>
          <a:graphic>
            <a:graphicData uri="http://schemas.openxmlformats.org/drawingml/2006/picture">
              <pic:pic>
                <pic:nvPicPr>
                  <pic:cNvPr descr="https://lh4.googleusercontent.com/proxy/YA9Xoqs7jhpeuwrEjwhdi_EVSCDwUdpr72V-2YHZ2lz2y1FaqityK8c8RlZRTvUDEw3Y2TekyGNi07wcREil5Ez3ii80dA-DE8G6HAQjEmJVz8W32Wy2uaDAWwuZs6uPZtJp2zrUJ_Qps2T1CUmSpuPR8dk2XA=w128-h144-k-n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39140" cy="8286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ab/>
      <w:t xml:space="preserve">            UE18CS390A – Capstone Project Phase – </w:t>
    </w:r>
    <w:r w:rsidDel="00000000" w:rsidR="00000000" w:rsidRPr="00000000">
      <w:rPr>
        <w:rFonts w:ascii="Cambria" w:cs="Cambria" w:eastAsia="Cambria" w:hAnsi="Cambria"/>
        <w:b w:val="1"/>
        <w:sz w:val="24"/>
        <w:szCs w:val="24"/>
        <w:rtl w:val="0"/>
      </w:rPr>
      <w:t xml:space="preserve">2</w:t>
    </w:r>
    <w:r w:rsidDel="00000000" w:rsidR="00000000" w:rsidRPr="00000000">
      <w:rPr>
        <w:rFonts w:ascii="Cambria" w:cs="Cambria" w:eastAsia="Cambria" w:hAnsi="Cambria"/>
        <w:b w:val="1"/>
        <w:color w:val="000000"/>
        <w:sz w:val="24"/>
        <w:szCs w:val="24"/>
        <w:rtl w:val="0"/>
      </w:rPr>
      <w:t xml:space="preserve"> - Weekly Status Report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tabs>
        <w:tab w:val="center" w:pos="4680"/>
        <w:tab w:val="right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