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B57E0" w14:textId="77777777" w:rsidR="00EA44C1" w:rsidRPr="005E090B" w:rsidRDefault="00000000">
      <w:pPr>
        <w:spacing w:before="360"/>
        <w:rPr>
          <w:rFonts w:ascii="Arial" w:hAnsi="Arial" w:cs="Arial"/>
          <w:color w:val="000000" w:themeColor="text1"/>
        </w:rPr>
      </w:pPr>
      <w:r w:rsidRPr="005E090B">
        <w:rPr>
          <w:rFonts w:ascii="Arial" w:eastAsia="Arial" w:hAnsi="Arial" w:cs="Arial"/>
          <w:b/>
          <w:bCs/>
          <w:color w:val="000000" w:themeColor="text1"/>
          <w:sz w:val="26"/>
          <w:szCs w:val="26"/>
        </w:rPr>
        <w:t>Response to Editor</w:t>
      </w:r>
    </w:p>
    <w:p w14:paraId="11E70D2F" w14:textId="77777777" w:rsidR="00EA44C1" w:rsidRPr="005E090B" w:rsidRDefault="00000000">
      <w:pPr>
        <w:spacing w:before="80" w:after="80"/>
        <w:rPr>
          <w:rFonts w:ascii="Arial" w:hAnsi="Arial" w:cs="Arial"/>
          <w:color w:val="000000" w:themeColor="text1"/>
        </w:rPr>
      </w:pPr>
      <w:r w:rsidRPr="005E090B">
        <w:rPr>
          <w:rFonts w:ascii="Arial" w:eastAsia="Arial" w:hAnsi="Arial" w:cs="Arial"/>
          <w:color w:val="000000" w:themeColor="text1"/>
        </w:rPr>
        <w:t>We thank the Editor for handling our manuscript and for the constructive guidance. We have addressed all reviewer comments and editorial notes, as detailed below. We have also added an Open Research statement to the revised manuscript, as requested. All changes are indicated in the tracked-changes version of the manuscript.</w:t>
      </w:r>
    </w:p>
    <w:p w14:paraId="67F1919F" w14:textId="77777777" w:rsidR="00EA44C1" w:rsidRPr="005E090B" w:rsidRDefault="00000000">
      <w:pPr>
        <w:spacing w:before="360"/>
        <w:rPr>
          <w:rFonts w:ascii="Arial" w:hAnsi="Arial" w:cs="Arial"/>
          <w:color w:val="000000" w:themeColor="text1"/>
        </w:rPr>
      </w:pPr>
      <w:r w:rsidRPr="005E090B">
        <w:rPr>
          <w:rFonts w:ascii="Arial" w:eastAsia="Arial" w:hAnsi="Arial" w:cs="Arial"/>
          <w:b/>
          <w:bCs/>
          <w:color w:val="000000" w:themeColor="text1"/>
          <w:sz w:val="26"/>
          <w:szCs w:val="26"/>
        </w:rPr>
        <w:t>Response to Reviewer #1</w:t>
      </w:r>
    </w:p>
    <w:p w14:paraId="396C80E4" w14:textId="77777777" w:rsidR="00EA44C1" w:rsidRPr="005E090B" w:rsidRDefault="00000000">
      <w:pPr>
        <w:spacing w:before="80" w:after="80"/>
        <w:rPr>
          <w:rFonts w:ascii="Arial" w:hAnsi="Arial" w:cs="Arial"/>
          <w:color w:val="000000" w:themeColor="text1"/>
        </w:rPr>
      </w:pPr>
      <w:r w:rsidRPr="005E090B">
        <w:rPr>
          <w:rFonts w:ascii="Arial" w:eastAsia="Arial" w:hAnsi="Arial" w:cs="Arial"/>
          <w:color w:val="000000" w:themeColor="text1"/>
        </w:rPr>
        <w:t>We thank Reviewer 1 for the thoughtful and constructive evaluation. The comments regarding cluster descriptions, basin selection, and antecedent moisture are well taken and have led to meaningful improvements in the manuscript. We address each comment below.</w:t>
      </w:r>
    </w:p>
    <w:p w14:paraId="12997589" w14:textId="760A0EA1" w:rsidR="00EA44C1" w:rsidRPr="005E090B" w:rsidRDefault="00000000">
      <w:pPr>
        <w:pBdr>
          <w:bottom w:val="single" w:sz="2" w:space="4" w:color="CCCCCC"/>
        </w:pBdr>
        <w:spacing w:before="280" w:after="100"/>
        <w:rPr>
          <w:rFonts w:ascii="Arial" w:hAnsi="Arial" w:cs="Arial"/>
          <w:color w:val="000000" w:themeColor="text1"/>
        </w:rPr>
      </w:pPr>
      <w:r w:rsidRPr="005E090B">
        <w:rPr>
          <w:rFonts w:ascii="Arial" w:eastAsia="Arial" w:hAnsi="Arial" w:cs="Arial"/>
          <w:b/>
          <w:bCs/>
          <w:color w:val="000000" w:themeColor="text1"/>
          <w:sz w:val="23"/>
          <w:szCs w:val="23"/>
        </w:rPr>
        <w:t>Comment 1.1 — Cluster 4 Description</w:t>
      </w:r>
      <w:r w:rsidR="00772AAE" w:rsidRPr="005E090B">
        <w:rPr>
          <w:rFonts w:ascii="Arial" w:eastAsia="Arial" w:hAnsi="Arial" w:cs="Arial"/>
          <w:b/>
          <w:bCs/>
          <w:color w:val="000000" w:themeColor="text1"/>
          <w:sz w:val="23"/>
          <w:szCs w:val="23"/>
        </w:rPr>
        <w:t xml:space="preserve"> and Naming</w:t>
      </w:r>
    </w:p>
    <w:p w14:paraId="243EBFEB" w14:textId="77777777" w:rsidR="00EA44C1" w:rsidRPr="005E090B" w:rsidRDefault="00000000">
      <w:pPr>
        <w:pBdr>
          <w:left w:val="single" w:sz="6" w:space="8" w:color="999999"/>
        </w:pBdr>
        <w:spacing w:before="120" w:after="120"/>
        <w:ind w:left="360"/>
        <w:rPr>
          <w:rFonts w:ascii="Arial" w:hAnsi="Arial" w:cs="Arial"/>
          <w:color w:val="000000" w:themeColor="text1"/>
        </w:rPr>
      </w:pPr>
      <w:r w:rsidRPr="005E090B">
        <w:rPr>
          <w:rFonts w:ascii="Arial" w:eastAsia="Arial" w:hAnsi="Arial" w:cs="Arial"/>
          <w:i/>
          <w:iCs/>
          <w:color w:val="000000" w:themeColor="text1"/>
          <w:sz w:val="21"/>
          <w:szCs w:val="21"/>
        </w:rPr>
        <w:t>I find the description of the clusters odd. For example, basins in the coastal areas of California, Oregon and Washington (Cluster 4) are described as "Arid/Monsoon or Ephemeral Basins". These are some of the least likely words I would use to describe these basins. None of these areas have much, if any, monsoonal influence, they are certainly not arid and ephemeral... This gives me deep pause, despite much of the rest of the paper.</w:t>
      </w:r>
    </w:p>
    <w:p w14:paraId="500CF48C" w14:textId="77777777" w:rsidR="008C59F7" w:rsidRPr="005E090B" w:rsidRDefault="00000000">
      <w:pPr>
        <w:spacing w:before="80" w:after="80"/>
        <w:rPr>
          <w:rFonts w:ascii="Arial" w:hAnsi="Arial" w:cs="Arial"/>
          <w:color w:val="000000" w:themeColor="text1"/>
        </w:rPr>
      </w:pPr>
      <w:r w:rsidRPr="005E090B">
        <w:rPr>
          <w:rFonts w:ascii="Arial" w:eastAsia="Arial" w:hAnsi="Arial" w:cs="Arial"/>
          <w:color w:val="000000" w:themeColor="text1"/>
        </w:rPr>
        <w:t xml:space="preserve">We appreciate this important correction. The reviewer is right that “Arid/Monsoon or Ephemeral” mischaracterizes many Cluster 4 basins, particularly those along the Pacific coast with Mediterranean or maritime climates. The label was driven by a subset of low-elevation basins in the Southwest with monsoon influence, but it was </w:t>
      </w:r>
      <w:r w:rsidR="00856B67" w:rsidRPr="005E090B">
        <w:rPr>
          <w:rFonts w:ascii="Arial" w:eastAsia="Arial" w:hAnsi="Arial" w:cs="Arial"/>
          <w:color w:val="000000" w:themeColor="text1"/>
        </w:rPr>
        <w:t xml:space="preserve">incorrectly </w:t>
      </w:r>
      <w:r w:rsidRPr="005E090B">
        <w:rPr>
          <w:rFonts w:ascii="Arial" w:eastAsia="Arial" w:hAnsi="Arial" w:cs="Arial"/>
          <w:color w:val="000000" w:themeColor="text1"/>
        </w:rPr>
        <w:t>generalized to the entire cluster.</w:t>
      </w:r>
      <w:r w:rsidR="008C59F7" w:rsidRPr="005E090B">
        <w:rPr>
          <w:rFonts w:ascii="Arial" w:hAnsi="Arial" w:cs="Arial"/>
          <w:color w:val="000000" w:themeColor="text1"/>
        </w:rPr>
        <w:t xml:space="preserve"> </w:t>
      </w:r>
    </w:p>
    <w:p w14:paraId="18D86CDF" w14:textId="57CD2406" w:rsidR="008C59F7" w:rsidRPr="005E090B" w:rsidRDefault="00000000">
      <w:pPr>
        <w:spacing w:before="80" w:after="80"/>
        <w:rPr>
          <w:rFonts w:ascii="Arial" w:eastAsia="Arial" w:hAnsi="Arial" w:cs="Arial"/>
          <w:color w:val="000000" w:themeColor="text1"/>
        </w:rPr>
      </w:pPr>
      <w:r w:rsidRPr="005E090B">
        <w:rPr>
          <w:rFonts w:ascii="Arial" w:eastAsia="Arial" w:hAnsi="Arial" w:cs="Arial"/>
          <w:color w:val="000000" w:themeColor="text1"/>
        </w:rPr>
        <w:t xml:space="preserve">We </w:t>
      </w:r>
      <w:r w:rsidR="00856B67" w:rsidRPr="005E090B">
        <w:rPr>
          <w:rFonts w:ascii="Arial" w:eastAsia="Arial" w:hAnsi="Arial" w:cs="Arial"/>
          <w:color w:val="000000" w:themeColor="text1"/>
        </w:rPr>
        <w:t>took this opportunity to</w:t>
      </w:r>
      <w:r w:rsidRPr="005E090B">
        <w:rPr>
          <w:rFonts w:ascii="Arial" w:eastAsia="Arial" w:hAnsi="Arial" w:cs="Arial"/>
          <w:color w:val="000000" w:themeColor="text1"/>
        </w:rPr>
        <w:t xml:space="preserve"> </w:t>
      </w:r>
      <w:r w:rsidR="008C59F7" w:rsidRPr="005E090B">
        <w:rPr>
          <w:rFonts w:ascii="Arial" w:eastAsia="Arial" w:hAnsi="Arial" w:cs="Arial"/>
          <w:color w:val="000000" w:themeColor="text1"/>
        </w:rPr>
        <w:t>adjust the naming of all clusters to better represent the unifying characteristics that drove the clustering. We renamed the clusters as follows throughout the manuscript:</w:t>
      </w:r>
    </w:p>
    <w:p w14:paraId="21AF8FBC" w14:textId="77777777" w:rsidR="008C59F7" w:rsidRPr="005E090B" w:rsidRDefault="008C59F7" w:rsidP="008C59F7">
      <w:pPr>
        <w:pStyle w:val="ListParagraph"/>
        <w:numPr>
          <w:ilvl w:val="0"/>
          <w:numId w:val="5"/>
        </w:numPr>
        <w:spacing w:before="80" w:after="80"/>
        <w:rPr>
          <w:rFonts w:ascii="Arial" w:eastAsia="Arial" w:hAnsi="Arial" w:cs="Arial"/>
          <w:color w:val="000000" w:themeColor="text1"/>
        </w:rPr>
      </w:pPr>
      <w:r w:rsidRPr="005E090B">
        <w:rPr>
          <w:rFonts w:ascii="Arial" w:eastAsia="Arial" w:hAnsi="Arial" w:cs="Arial"/>
          <w:color w:val="000000" w:themeColor="text1"/>
        </w:rPr>
        <w:t>Snow-storage Mountain Catchments</w:t>
      </w:r>
    </w:p>
    <w:p w14:paraId="5B3F0FD8" w14:textId="77777777" w:rsidR="008C59F7" w:rsidRPr="005E090B" w:rsidRDefault="008C59F7" w:rsidP="008C59F7">
      <w:pPr>
        <w:pStyle w:val="ListParagraph"/>
        <w:numPr>
          <w:ilvl w:val="0"/>
          <w:numId w:val="5"/>
        </w:numPr>
        <w:spacing w:before="80" w:after="80"/>
        <w:rPr>
          <w:rFonts w:ascii="Arial" w:eastAsia="Arial" w:hAnsi="Arial" w:cs="Arial"/>
          <w:color w:val="000000" w:themeColor="text1"/>
        </w:rPr>
      </w:pPr>
      <w:r w:rsidRPr="005E090B">
        <w:rPr>
          <w:rFonts w:ascii="Arial" w:hAnsi="Arial" w:cs="Arial"/>
          <w:color w:val="000000" w:themeColor="text1"/>
        </w:rPr>
        <w:t>Large, Buffered Catchments</w:t>
      </w:r>
    </w:p>
    <w:p w14:paraId="4670F9D0" w14:textId="77777777" w:rsidR="008C59F7" w:rsidRPr="005E090B" w:rsidRDefault="008C59F7" w:rsidP="008C59F7">
      <w:pPr>
        <w:pStyle w:val="ListParagraph"/>
        <w:numPr>
          <w:ilvl w:val="0"/>
          <w:numId w:val="5"/>
        </w:numPr>
        <w:spacing w:before="80" w:after="80"/>
        <w:rPr>
          <w:rFonts w:ascii="Arial" w:eastAsia="Arial" w:hAnsi="Arial" w:cs="Arial"/>
          <w:color w:val="000000" w:themeColor="text1"/>
        </w:rPr>
      </w:pPr>
      <w:r w:rsidRPr="005E090B">
        <w:rPr>
          <w:rFonts w:ascii="Arial" w:hAnsi="Arial" w:cs="Arial"/>
          <w:color w:val="000000" w:themeColor="text1"/>
        </w:rPr>
        <w:t>Temperature-Responsive Mountain Catchments</w:t>
      </w:r>
    </w:p>
    <w:p w14:paraId="3587C475" w14:textId="6517D634" w:rsidR="008C59F7" w:rsidRPr="005E090B" w:rsidRDefault="008C59F7" w:rsidP="008C59F7">
      <w:pPr>
        <w:pStyle w:val="ListParagraph"/>
        <w:numPr>
          <w:ilvl w:val="0"/>
          <w:numId w:val="5"/>
        </w:numPr>
        <w:spacing w:before="80" w:after="80"/>
        <w:rPr>
          <w:rFonts w:ascii="Arial" w:eastAsia="Arial" w:hAnsi="Arial" w:cs="Arial"/>
          <w:color w:val="000000" w:themeColor="text1"/>
        </w:rPr>
      </w:pPr>
      <w:r w:rsidRPr="005E090B">
        <w:rPr>
          <w:rFonts w:ascii="Arial" w:hAnsi="Arial" w:cs="Arial"/>
          <w:color w:val="000000" w:themeColor="text1"/>
        </w:rPr>
        <w:t>Low-Elevation, Rain-Dominated Catchments</w:t>
      </w:r>
    </w:p>
    <w:p w14:paraId="658C21FB" w14:textId="1079D913" w:rsidR="00EA44C1" w:rsidRPr="005E090B" w:rsidRDefault="00000000">
      <w:pPr>
        <w:spacing w:before="80" w:after="80"/>
        <w:rPr>
          <w:rFonts w:ascii="Arial" w:hAnsi="Arial" w:cs="Arial"/>
          <w:color w:val="000000" w:themeColor="text1"/>
        </w:rPr>
      </w:pPr>
      <w:r w:rsidRPr="005E090B">
        <w:rPr>
          <w:rFonts w:ascii="Arial" w:eastAsia="Arial" w:hAnsi="Arial" w:cs="Arial"/>
          <w:color w:val="000000" w:themeColor="text1"/>
        </w:rPr>
        <w:t>This label</w:t>
      </w:r>
      <w:r w:rsidR="008C59F7" w:rsidRPr="005E090B">
        <w:rPr>
          <w:rFonts w:ascii="Arial" w:eastAsia="Arial" w:hAnsi="Arial" w:cs="Arial"/>
          <w:color w:val="000000" w:themeColor="text1"/>
        </w:rPr>
        <w:t>ling</w:t>
      </w:r>
      <w:r w:rsidRPr="005E090B">
        <w:rPr>
          <w:rFonts w:ascii="Arial" w:eastAsia="Arial" w:hAnsi="Arial" w:cs="Arial"/>
          <w:color w:val="000000" w:themeColor="text1"/>
        </w:rPr>
        <w:t xml:space="preserve"> avoids implying a specific climate type and instead emphasizes the hydro</w:t>
      </w:r>
      <w:r w:rsidR="00C45482" w:rsidRPr="005E090B">
        <w:rPr>
          <w:rFonts w:ascii="Arial" w:eastAsia="Arial" w:hAnsi="Arial" w:cs="Arial"/>
          <w:color w:val="000000" w:themeColor="text1"/>
        </w:rPr>
        <w:t>climate</w:t>
      </w:r>
      <w:r w:rsidRPr="005E090B">
        <w:rPr>
          <w:rFonts w:ascii="Arial" w:eastAsia="Arial" w:hAnsi="Arial" w:cs="Arial"/>
          <w:color w:val="000000" w:themeColor="text1"/>
        </w:rPr>
        <w:t xml:space="preserve"> behavior that drove the clustering.</w:t>
      </w:r>
    </w:p>
    <w:p w14:paraId="4C007AC4" w14:textId="61A4F6F8" w:rsidR="00EA44C1" w:rsidRPr="005E090B" w:rsidRDefault="00000000">
      <w:pPr>
        <w:pBdr>
          <w:left w:val="single" w:sz="6" w:space="8" w:color="2E75B6"/>
        </w:pBdr>
        <w:spacing w:before="80" w:after="120"/>
        <w:ind w:left="360"/>
        <w:rPr>
          <w:rFonts w:ascii="Arial" w:hAnsi="Arial" w:cs="Arial"/>
          <w:color w:val="000000" w:themeColor="text1"/>
        </w:rPr>
      </w:pPr>
      <w:r w:rsidRPr="005E090B">
        <w:rPr>
          <w:rFonts w:ascii="Arial" w:eastAsia="Arial" w:hAnsi="Arial" w:cs="Arial"/>
          <w:b/>
          <w:bCs/>
          <w:color w:val="000000" w:themeColor="text1"/>
          <w:sz w:val="21"/>
          <w:szCs w:val="21"/>
        </w:rPr>
        <w:t xml:space="preserve">Manuscript </w:t>
      </w:r>
      <w:proofErr w:type="gramStart"/>
      <w:r w:rsidRPr="005E090B">
        <w:rPr>
          <w:rFonts w:ascii="Arial" w:eastAsia="Arial" w:hAnsi="Arial" w:cs="Arial"/>
          <w:b/>
          <w:bCs/>
          <w:color w:val="000000" w:themeColor="text1"/>
          <w:sz w:val="21"/>
          <w:szCs w:val="21"/>
        </w:rPr>
        <w:t>edit</w:t>
      </w:r>
      <w:proofErr w:type="gramEnd"/>
      <w:r w:rsidRPr="005E090B">
        <w:rPr>
          <w:rFonts w:ascii="Arial" w:eastAsia="Arial" w:hAnsi="Arial" w:cs="Arial"/>
          <w:b/>
          <w:bCs/>
          <w:color w:val="000000" w:themeColor="text1"/>
          <w:sz w:val="21"/>
          <w:szCs w:val="21"/>
        </w:rPr>
        <w:t xml:space="preserve"> (Lines 324–328): </w:t>
      </w:r>
      <w:r w:rsidR="008C59F7" w:rsidRPr="005E090B">
        <w:rPr>
          <w:rFonts w:ascii="Arial" w:eastAsia="Arial" w:hAnsi="Arial" w:cs="Arial"/>
          <w:color w:val="000000" w:themeColor="text1"/>
          <w:sz w:val="21"/>
          <w:szCs w:val="21"/>
        </w:rPr>
        <w:t>Replaced with:</w:t>
      </w:r>
      <w:r w:rsidRPr="005E090B">
        <w:rPr>
          <w:rFonts w:ascii="Arial" w:eastAsia="Arial" w:hAnsi="Arial" w:cs="Arial"/>
          <w:color w:val="000000" w:themeColor="text1"/>
          <w:sz w:val="21"/>
          <w:szCs w:val="21"/>
        </w:rPr>
        <w:t xml:space="preserve"> “</w:t>
      </w:r>
      <w:r w:rsidR="008C59F7" w:rsidRPr="005E090B">
        <w:rPr>
          <w:rFonts w:ascii="Arial" w:eastAsia="Arial" w:hAnsi="Arial" w:cs="Arial"/>
          <w:color w:val="000000" w:themeColor="text1"/>
          <w:sz w:val="21"/>
          <w:szCs w:val="21"/>
        </w:rPr>
        <w:t>Cluster 4 (Low-Elevation, Rain-Dominated Catchments) occurs at the lowest elevations with minimal snow influence. These basins span a range of climates—including Mediterranean (California), maritime (Pacific Northwest), and semi-arid—but share key hydrologic traits: rapid winter-to-spring runoff, limited subsurface storage, and high interannual variability. Base flow peaks in March, only about three months after the precipitation maximum, reflecting fast precipitation-to-discharge pathways. Flows recede quickly, and summer base flow is minimal due to high evapotranspiration and low recharge.</w:t>
      </w:r>
      <w:r w:rsidRPr="005E090B">
        <w:rPr>
          <w:rFonts w:ascii="Arial" w:eastAsia="Arial" w:hAnsi="Arial" w:cs="Arial"/>
          <w:color w:val="000000" w:themeColor="text1"/>
          <w:sz w:val="21"/>
          <w:szCs w:val="21"/>
        </w:rPr>
        <w:t>”</w:t>
      </w:r>
    </w:p>
    <w:p w14:paraId="49729036" w14:textId="11400FA5" w:rsidR="00EA44C1" w:rsidRPr="005E090B" w:rsidRDefault="00000000">
      <w:pPr>
        <w:pBdr>
          <w:left w:val="single" w:sz="6" w:space="8" w:color="2E75B6"/>
        </w:pBdr>
        <w:spacing w:before="80" w:after="120"/>
        <w:ind w:left="360"/>
        <w:rPr>
          <w:rFonts w:ascii="Arial" w:hAnsi="Arial" w:cs="Arial"/>
          <w:color w:val="000000" w:themeColor="text1"/>
        </w:rPr>
      </w:pPr>
      <w:r w:rsidRPr="005E090B">
        <w:rPr>
          <w:rFonts w:ascii="Arial" w:eastAsia="Arial" w:hAnsi="Arial" w:cs="Arial"/>
          <w:b/>
          <w:bCs/>
          <w:color w:val="000000" w:themeColor="text1"/>
          <w:sz w:val="21"/>
          <w:szCs w:val="21"/>
        </w:rPr>
        <w:t xml:space="preserve">Manuscript </w:t>
      </w:r>
      <w:proofErr w:type="gramStart"/>
      <w:r w:rsidRPr="005E090B">
        <w:rPr>
          <w:rFonts w:ascii="Arial" w:eastAsia="Arial" w:hAnsi="Arial" w:cs="Arial"/>
          <w:b/>
          <w:bCs/>
          <w:color w:val="000000" w:themeColor="text1"/>
          <w:sz w:val="21"/>
          <w:szCs w:val="21"/>
        </w:rPr>
        <w:t>edit</w:t>
      </w:r>
      <w:proofErr w:type="gramEnd"/>
      <w:r w:rsidRPr="005E090B">
        <w:rPr>
          <w:rFonts w:ascii="Arial" w:eastAsia="Arial" w:hAnsi="Arial" w:cs="Arial"/>
          <w:b/>
          <w:bCs/>
          <w:color w:val="000000" w:themeColor="text1"/>
          <w:sz w:val="21"/>
          <w:szCs w:val="21"/>
        </w:rPr>
        <w:t xml:space="preserve"> (throughout): </w:t>
      </w:r>
      <w:r w:rsidRPr="005E090B">
        <w:rPr>
          <w:rFonts w:ascii="Arial" w:eastAsia="Arial" w:hAnsi="Arial" w:cs="Arial"/>
          <w:color w:val="000000" w:themeColor="text1"/>
          <w:sz w:val="21"/>
          <w:szCs w:val="21"/>
        </w:rPr>
        <w:t xml:space="preserve">Replace all </w:t>
      </w:r>
      <w:r w:rsidR="003F0378" w:rsidRPr="005E090B">
        <w:rPr>
          <w:rFonts w:ascii="Arial" w:eastAsia="Arial" w:hAnsi="Arial" w:cs="Arial"/>
          <w:color w:val="000000" w:themeColor="text1"/>
          <w:sz w:val="21"/>
          <w:szCs w:val="21"/>
        </w:rPr>
        <w:t>old instances of Cluster names with new ones.</w:t>
      </w:r>
    </w:p>
    <w:p w14:paraId="4B134DBE" w14:textId="7AE01E09" w:rsidR="00EA44C1" w:rsidRPr="005E090B" w:rsidRDefault="00000000">
      <w:pPr>
        <w:pBdr>
          <w:bottom w:val="single" w:sz="2" w:space="4" w:color="CCCCCC"/>
        </w:pBdr>
        <w:spacing w:before="280" w:after="100"/>
        <w:rPr>
          <w:rFonts w:ascii="Arial" w:hAnsi="Arial" w:cs="Arial"/>
          <w:color w:val="000000" w:themeColor="text1"/>
        </w:rPr>
      </w:pPr>
      <w:r w:rsidRPr="005E090B">
        <w:rPr>
          <w:rFonts w:ascii="Arial" w:eastAsia="Arial" w:hAnsi="Arial" w:cs="Arial"/>
          <w:b/>
          <w:bCs/>
          <w:color w:val="000000" w:themeColor="text1"/>
          <w:sz w:val="23"/>
          <w:szCs w:val="23"/>
        </w:rPr>
        <w:t xml:space="preserve">Comment 1.2 — Cluster 3 Grouping </w:t>
      </w:r>
    </w:p>
    <w:p w14:paraId="3E9A61F7" w14:textId="77777777" w:rsidR="00EA44C1" w:rsidRPr="005E090B" w:rsidRDefault="00000000">
      <w:pPr>
        <w:pBdr>
          <w:left w:val="single" w:sz="6" w:space="8" w:color="999999"/>
        </w:pBdr>
        <w:spacing w:before="120" w:after="120"/>
        <w:ind w:left="360"/>
        <w:rPr>
          <w:rFonts w:ascii="Arial" w:hAnsi="Arial" w:cs="Arial"/>
          <w:color w:val="000000" w:themeColor="text1"/>
        </w:rPr>
      </w:pPr>
      <w:r w:rsidRPr="005E090B">
        <w:rPr>
          <w:rFonts w:ascii="Arial" w:eastAsia="Arial" w:hAnsi="Arial" w:cs="Arial"/>
          <w:i/>
          <w:iCs/>
          <w:color w:val="000000" w:themeColor="text1"/>
          <w:sz w:val="21"/>
          <w:szCs w:val="21"/>
        </w:rPr>
        <w:lastRenderedPageBreak/>
        <w:t xml:space="preserve">It also seems odd that Cluster 3 which contains High Sierra and the Intermountain Rockies basins are similar. The underlying geology of these areas is quite </w:t>
      </w:r>
      <w:proofErr w:type="gramStart"/>
      <w:r w:rsidRPr="005E090B">
        <w:rPr>
          <w:rFonts w:ascii="Arial" w:eastAsia="Arial" w:hAnsi="Arial" w:cs="Arial"/>
          <w:i/>
          <w:iCs/>
          <w:color w:val="000000" w:themeColor="text1"/>
          <w:sz w:val="21"/>
          <w:szCs w:val="21"/>
        </w:rPr>
        <w:t>different</w:t>
      </w:r>
      <w:proofErr w:type="gramEnd"/>
      <w:r w:rsidRPr="005E090B">
        <w:rPr>
          <w:rFonts w:ascii="Arial" w:eastAsia="Arial" w:hAnsi="Arial" w:cs="Arial"/>
          <w:i/>
          <w:iCs/>
          <w:color w:val="000000" w:themeColor="text1"/>
          <w:sz w:val="21"/>
          <w:szCs w:val="21"/>
        </w:rPr>
        <w:t xml:space="preserve"> and I would not necessarily think they would be grouped together for the purposes of baseflow. Impermeable granite underlies much of the Sierra while the Rockies are often more sedimentary than granitic.</w:t>
      </w:r>
    </w:p>
    <w:p w14:paraId="43AD28CE" w14:textId="67DF7431" w:rsidR="00EA44C1" w:rsidRPr="005E090B" w:rsidRDefault="00000000">
      <w:pPr>
        <w:spacing w:before="80" w:after="80"/>
        <w:rPr>
          <w:rFonts w:ascii="Arial" w:hAnsi="Arial" w:cs="Arial"/>
          <w:color w:val="000000" w:themeColor="text1"/>
        </w:rPr>
      </w:pPr>
      <w:r w:rsidRPr="005E090B">
        <w:rPr>
          <w:rFonts w:ascii="Arial" w:eastAsia="Arial" w:hAnsi="Arial" w:cs="Arial"/>
          <w:color w:val="000000" w:themeColor="text1"/>
        </w:rPr>
        <w:t>This is a fair concern. We want to clarify that the k-means clustering was based on hydroclimatic response variables—</w:t>
      </w:r>
      <w:r w:rsidR="00AF13B6" w:rsidRPr="005E090B">
        <w:rPr>
          <w:rFonts w:ascii="Arial" w:eastAsia="Arial" w:hAnsi="Arial" w:cs="Arial"/>
          <w:color w:val="000000" w:themeColor="text1"/>
        </w:rPr>
        <w:t>such as</w:t>
      </w:r>
      <w:r w:rsidRPr="005E090B">
        <w:rPr>
          <w:rFonts w:ascii="Arial" w:eastAsia="Arial" w:hAnsi="Arial" w:cs="Arial"/>
          <w:color w:val="000000" w:themeColor="text1"/>
        </w:rPr>
        <w:t xml:space="preserve"> base-flow magnitude and variability, precipitation, snow fraction, temperature, antecedent moisture, and basin physiography—rather than geology directly. The Sierra and Intermountain Rockies basins in Cluster 3</w:t>
      </w:r>
      <w:r w:rsidR="008C59F7" w:rsidRPr="005E090B">
        <w:rPr>
          <w:rFonts w:ascii="Arial" w:eastAsia="Arial" w:hAnsi="Arial" w:cs="Arial"/>
          <w:color w:val="000000" w:themeColor="text1"/>
        </w:rPr>
        <w:t xml:space="preserve"> (now named Temperature-Responsive Mountain Catchments)</w:t>
      </w:r>
      <w:r w:rsidRPr="005E090B">
        <w:rPr>
          <w:rFonts w:ascii="Arial" w:eastAsia="Arial" w:hAnsi="Arial" w:cs="Arial"/>
          <w:color w:val="000000" w:themeColor="text1"/>
        </w:rPr>
        <w:t xml:space="preserve"> share a common snow-responsive hydrologic behavior: a strong positive temperature–base-flow relationship (consistent with warming-driven melt), moderate interannual variability, and similar seasonal timing. This shared climate</w:t>
      </w:r>
      <w:r w:rsidR="008C59F7" w:rsidRPr="005E090B">
        <w:rPr>
          <w:rFonts w:ascii="Arial" w:eastAsia="Arial" w:hAnsi="Arial" w:cs="Arial"/>
          <w:color w:val="000000" w:themeColor="text1"/>
        </w:rPr>
        <w:t>-r</w:t>
      </w:r>
      <w:r w:rsidRPr="005E090B">
        <w:rPr>
          <w:rFonts w:ascii="Arial" w:eastAsia="Arial" w:hAnsi="Arial" w:cs="Arial"/>
          <w:color w:val="000000" w:themeColor="text1"/>
        </w:rPr>
        <w:t>unoff response is what the clustering captured.</w:t>
      </w:r>
    </w:p>
    <w:p w14:paraId="65034C23" w14:textId="476D86E1" w:rsidR="00EA44C1" w:rsidRPr="005E090B" w:rsidRDefault="00000000">
      <w:pPr>
        <w:spacing w:before="80" w:after="80"/>
        <w:rPr>
          <w:rFonts w:ascii="Arial" w:hAnsi="Arial" w:cs="Arial"/>
          <w:color w:val="000000" w:themeColor="text1"/>
        </w:rPr>
      </w:pPr>
      <w:r w:rsidRPr="005E090B">
        <w:rPr>
          <w:rFonts w:ascii="Arial" w:eastAsia="Arial" w:hAnsi="Arial" w:cs="Arial"/>
          <w:color w:val="000000" w:themeColor="text1"/>
        </w:rPr>
        <w:t>We acknowledge that underlying geology is an important control on base flow that is not explicitly represented in the clustering variables. We add</w:t>
      </w:r>
      <w:r w:rsidR="00AF13B6" w:rsidRPr="005E090B">
        <w:rPr>
          <w:rFonts w:ascii="Arial" w:eastAsia="Arial" w:hAnsi="Arial" w:cs="Arial"/>
          <w:color w:val="000000" w:themeColor="text1"/>
        </w:rPr>
        <w:t>ed</w:t>
      </w:r>
      <w:r w:rsidRPr="005E090B">
        <w:rPr>
          <w:rFonts w:ascii="Arial" w:eastAsia="Arial" w:hAnsi="Arial" w:cs="Arial"/>
          <w:color w:val="000000" w:themeColor="text1"/>
        </w:rPr>
        <w:t xml:space="preserve"> a discussion paragraph addressing this limitation and noting that geology-informed clustering could be a valuable extension in future work.</w:t>
      </w:r>
    </w:p>
    <w:p w14:paraId="4A8CCABB" w14:textId="6DF92606" w:rsidR="00EA44C1" w:rsidRPr="005E090B" w:rsidRDefault="00000000">
      <w:pPr>
        <w:pBdr>
          <w:left w:val="single" w:sz="6" w:space="8" w:color="2E75B6"/>
        </w:pBdr>
        <w:spacing w:before="80" w:after="120"/>
        <w:ind w:left="360"/>
        <w:rPr>
          <w:rFonts w:ascii="Arial" w:hAnsi="Arial" w:cs="Arial"/>
          <w:color w:val="000000" w:themeColor="text1"/>
        </w:rPr>
      </w:pPr>
      <w:r w:rsidRPr="005E090B">
        <w:rPr>
          <w:rFonts w:ascii="Arial" w:eastAsia="Arial" w:hAnsi="Arial" w:cs="Arial"/>
          <w:b/>
          <w:bCs/>
          <w:color w:val="000000" w:themeColor="text1"/>
          <w:sz w:val="21"/>
          <w:szCs w:val="21"/>
        </w:rPr>
        <w:t xml:space="preserve">Manuscript </w:t>
      </w:r>
      <w:proofErr w:type="gramStart"/>
      <w:r w:rsidRPr="005E090B">
        <w:rPr>
          <w:rFonts w:ascii="Arial" w:eastAsia="Arial" w:hAnsi="Arial" w:cs="Arial"/>
          <w:b/>
          <w:bCs/>
          <w:color w:val="000000" w:themeColor="text1"/>
          <w:sz w:val="21"/>
          <w:szCs w:val="21"/>
        </w:rPr>
        <w:t>edit</w:t>
      </w:r>
      <w:proofErr w:type="gramEnd"/>
      <w:r w:rsidRPr="005E090B">
        <w:rPr>
          <w:rFonts w:ascii="Arial" w:eastAsia="Arial" w:hAnsi="Arial" w:cs="Arial"/>
          <w:b/>
          <w:bCs/>
          <w:color w:val="000000" w:themeColor="text1"/>
          <w:sz w:val="21"/>
          <w:szCs w:val="21"/>
        </w:rPr>
        <w:t xml:space="preserve"> (new </w:t>
      </w:r>
      <w:r w:rsidR="00AF13B6" w:rsidRPr="005E090B">
        <w:rPr>
          <w:rFonts w:ascii="Arial" w:eastAsia="Arial" w:hAnsi="Arial" w:cs="Arial"/>
          <w:b/>
          <w:bCs/>
          <w:color w:val="000000" w:themeColor="text1"/>
          <w:sz w:val="21"/>
          <w:szCs w:val="21"/>
        </w:rPr>
        <w:t>paragraph</w:t>
      </w:r>
      <w:r w:rsidRPr="005E090B">
        <w:rPr>
          <w:rFonts w:ascii="Arial" w:eastAsia="Arial" w:hAnsi="Arial" w:cs="Arial"/>
          <w:b/>
          <w:bCs/>
          <w:color w:val="000000" w:themeColor="text1"/>
          <w:sz w:val="21"/>
          <w:szCs w:val="21"/>
        </w:rPr>
        <w:t xml:space="preserve"> after Line 222): </w:t>
      </w:r>
      <w:r w:rsidRPr="005E090B">
        <w:rPr>
          <w:rFonts w:ascii="Arial" w:eastAsia="Arial" w:hAnsi="Arial" w:cs="Arial"/>
          <w:color w:val="000000" w:themeColor="text1"/>
          <w:sz w:val="21"/>
          <w:szCs w:val="21"/>
        </w:rPr>
        <w:t>Add</w:t>
      </w:r>
      <w:r w:rsidR="00AF13B6" w:rsidRPr="005E090B">
        <w:rPr>
          <w:rFonts w:ascii="Arial" w:eastAsia="Arial" w:hAnsi="Arial" w:cs="Arial"/>
          <w:color w:val="000000" w:themeColor="text1"/>
          <w:sz w:val="21"/>
          <w:szCs w:val="21"/>
        </w:rPr>
        <w:t>ed</w:t>
      </w:r>
      <w:r w:rsidRPr="005E090B">
        <w:rPr>
          <w:rFonts w:ascii="Arial" w:eastAsia="Arial" w:hAnsi="Arial" w:cs="Arial"/>
          <w:color w:val="000000" w:themeColor="text1"/>
          <w:sz w:val="21"/>
          <w:szCs w:val="21"/>
        </w:rPr>
        <w:t>: “</w:t>
      </w:r>
      <w:r w:rsidR="00AF13B6" w:rsidRPr="005E090B">
        <w:rPr>
          <w:rFonts w:ascii="Arial" w:eastAsia="Arial" w:hAnsi="Arial" w:cs="Arial"/>
          <w:color w:val="000000" w:themeColor="text1"/>
          <w:sz w:val="21"/>
          <w:szCs w:val="21"/>
        </w:rPr>
        <w:t>The clustering framework does not explicitly include subsurface geologic properties or soil characteristics, both of which are known to influence base-flow generation and precipitation partitioning (Tague and Grant, 2009). As a result, basins with distinct geologic settings or soil types may be grouped together due to their hydroclimatic response characteristics being similar. Incorporating geologic and soil attributes in future work could refine cluster boundaries and improve regime-specific interpretation.</w:t>
      </w:r>
      <w:r w:rsidRPr="005E090B">
        <w:rPr>
          <w:rFonts w:ascii="Arial" w:eastAsia="Arial" w:hAnsi="Arial" w:cs="Arial"/>
          <w:color w:val="000000" w:themeColor="text1"/>
          <w:sz w:val="21"/>
          <w:szCs w:val="21"/>
        </w:rPr>
        <w:t>”</w:t>
      </w:r>
    </w:p>
    <w:p w14:paraId="164A56FB" w14:textId="77777777" w:rsidR="00EA44C1" w:rsidRPr="005E090B" w:rsidRDefault="00000000">
      <w:pPr>
        <w:pBdr>
          <w:bottom w:val="single" w:sz="2" w:space="4" w:color="CCCCCC"/>
        </w:pBdr>
        <w:spacing w:before="280" w:after="100"/>
        <w:rPr>
          <w:rFonts w:ascii="Arial" w:hAnsi="Arial" w:cs="Arial"/>
          <w:color w:val="000000" w:themeColor="text1"/>
        </w:rPr>
      </w:pPr>
      <w:r w:rsidRPr="005E090B">
        <w:rPr>
          <w:rFonts w:ascii="Arial" w:eastAsia="Arial" w:hAnsi="Arial" w:cs="Arial"/>
          <w:b/>
          <w:bCs/>
          <w:color w:val="000000" w:themeColor="text1"/>
          <w:sz w:val="23"/>
          <w:szCs w:val="23"/>
        </w:rPr>
        <w:t>Comment 1.3 — Cluster 1 Size and Composition</w:t>
      </w:r>
    </w:p>
    <w:p w14:paraId="3CF79601" w14:textId="77777777" w:rsidR="00EA44C1" w:rsidRPr="005E090B" w:rsidRDefault="00000000">
      <w:pPr>
        <w:pBdr>
          <w:left w:val="single" w:sz="6" w:space="8" w:color="999999"/>
        </w:pBdr>
        <w:spacing w:before="120" w:after="120"/>
        <w:ind w:left="360"/>
        <w:rPr>
          <w:rFonts w:ascii="Arial" w:hAnsi="Arial" w:cs="Arial"/>
          <w:color w:val="000000" w:themeColor="text1"/>
        </w:rPr>
      </w:pPr>
      <w:r w:rsidRPr="005E090B">
        <w:rPr>
          <w:rFonts w:ascii="Arial" w:eastAsia="Arial" w:hAnsi="Arial" w:cs="Arial"/>
          <w:i/>
          <w:iCs/>
          <w:color w:val="000000" w:themeColor="text1"/>
          <w:sz w:val="21"/>
          <w:szCs w:val="21"/>
        </w:rPr>
        <w:t>Cluster 1, with all of 10 basins, seems to be a hodge-podge of Rockies, Sierra, Great Basin and even one site in the Upper Sacramento River basin all lumped together... Cluster 1 seems to be the lost children that have no other home.</w:t>
      </w:r>
    </w:p>
    <w:p w14:paraId="01426E66" w14:textId="257867DE" w:rsidR="00EA44C1" w:rsidRPr="005E090B" w:rsidRDefault="00000000">
      <w:pPr>
        <w:spacing w:before="80" w:after="80"/>
        <w:rPr>
          <w:rFonts w:ascii="Arial" w:hAnsi="Arial" w:cs="Arial"/>
          <w:color w:val="000000" w:themeColor="text1"/>
        </w:rPr>
      </w:pPr>
      <w:r w:rsidRPr="005E090B">
        <w:rPr>
          <w:rFonts w:ascii="Arial" w:eastAsia="Arial" w:hAnsi="Arial" w:cs="Arial"/>
          <w:color w:val="000000" w:themeColor="text1"/>
        </w:rPr>
        <w:t>We understand this concern. Cluster 1 is the smallest group and spans several mountain ranges, which could suggest a lack of coherence. However, these 10 basins share a consistent hydroclimatic signature: the highest mean snow-fraction influence, the strongest negative contemporaneous snow effect on base flow (reflecting storage-dominated melt), and the strongest positive effects of relief and elevation. These basins also exhibit a delayed peak (June) and high interannual variability (CV ~1.37), distinguishing them from Cluster 3 by their stronger terrain-mediated snowpack controls.</w:t>
      </w:r>
    </w:p>
    <w:p w14:paraId="6C91DDD9" w14:textId="60ACFF8E" w:rsidR="00EA44C1" w:rsidRPr="005E090B" w:rsidRDefault="00000000">
      <w:pPr>
        <w:spacing w:before="80" w:after="80"/>
        <w:rPr>
          <w:rFonts w:ascii="Arial" w:hAnsi="Arial" w:cs="Arial"/>
          <w:color w:val="000000" w:themeColor="text1"/>
        </w:rPr>
      </w:pPr>
      <w:r w:rsidRPr="005E090B">
        <w:rPr>
          <w:rFonts w:ascii="Arial" w:eastAsia="Arial" w:hAnsi="Arial" w:cs="Arial"/>
          <w:color w:val="000000" w:themeColor="text1"/>
        </w:rPr>
        <w:t xml:space="preserve">We </w:t>
      </w:r>
      <w:r w:rsidR="007D18DB" w:rsidRPr="005E090B">
        <w:rPr>
          <w:rFonts w:ascii="Arial" w:eastAsia="Arial" w:hAnsi="Arial" w:cs="Arial"/>
          <w:color w:val="000000" w:themeColor="text1"/>
        </w:rPr>
        <w:t>have</w:t>
      </w:r>
      <w:r w:rsidRPr="005E090B">
        <w:rPr>
          <w:rFonts w:ascii="Arial" w:eastAsia="Arial" w:hAnsi="Arial" w:cs="Arial"/>
          <w:color w:val="000000" w:themeColor="text1"/>
        </w:rPr>
        <w:t xml:space="preserve"> add</w:t>
      </w:r>
      <w:r w:rsidR="007D18DB" w:rsidRPr="005E090B">
        <w:rPr>
          <w:rFonts w:ascii="Arial" w:eastAsia="Arial" w:hAnsi="Arial" w:cs="Arial"/>
          <w:color w:val="000000" w:themeColor="text1"/>
        </w:rPr>
        <w:t>ed</w:t>
      </w:r>
      <w:r w:rsidRPr="005E090B">
        <w:rPr>
          <w:rFonts w:ascii="Arial" w:eastAsia="Arial" w:hAnsi="Arial" w:cs="Arial"/>
          <w:color w:val="000000" w:themeColor="text1"/>
        </w:rPr>
        <w:t xml:space="preserve"> text to the cluster description emphasizing what binds these basins together hydrologically</w:t>
      </w:r>
      <w:r w:rsidR="007D18DB" w:rsidRPr="005E090B">
        <w:rPr>
          <w:rFonts w:ascii="Arial" w:eastAsia="Arial" w:hAnsi="Arial" w:cs="Arial"/>
          <w:color w:val="000000" w:themeColor="text1"/>
        </w:rPr>
        <w:t xml:space="preserve"> </w:t>
      </w:r>
      <w:r w:rsidRPr="005E090B">
        <w:rPr>
          <w:rFonts w:ascii="Arial" w:eastAsia="Arial" w:hAnsi="Arial" w:cs="Arial"/>
          <w:color w:val="000000" w:themeColor="text1"/>
        </w:rPr>
        <w:t xml:space="preserve">and </w:t>
      </w:r>
      <w:proofErr w:type="gramStart"/>
      <w:r w:rsidRPr="005E090B">
        <w:rPr>
          <w:rFonts w:ascii="Arial" w:eastAsia="Arial" w:hAnsi="Arial" w:cs="Arial"/>
          <w:color w:val="000000" w:themeColor="text1"/>
        </w:rPr>
        <w:t>acknowledge</w:t>
      </w:r>
      <w:proofErr w:type="gramEnd"/>
      <w:r w:rsidRPr="005E090B">
        <w:rPr>
          <w:rFonts w:ascii="Arial" w:eastAsia="Arial" w:hAnsi="Arial" w:cs="Arial"/>
          <w:color w:val="000000" w:themeColor="text1"/>
        </w:rPr>
        <w:t xml:space="preserve"> the small sample size as a limitation.</w:t>
      </w:r>
    </w:p>
    <w:p w14:paraId="32F8C0C6" w14:textId="4A407294" w:rsidR="00EA44C1" w:rsidRPr="005E090B" w:rsidRDefault="00000000">
      <w:pPr>
        <w:pBdr>
          <w:left w:val="single" w:sz="6" w:space="8" w:color="2E75B6"/>
        </w:pBdr>
        <w:spacing w:before="80" w:after="120"/>
        <w:ind w:left="360"/>
        <w:rPr>
          <w:rFonts w:ascii="Arial" w:hAnsi="Arial" w:cs="Arial"/>
          <w:color w:val="000000" w:themeColor="text1"/>
        </w:rPr>
      </w:pPr>
      <w:r w:rsidRPr="005E090B">
        <w:rPr>
          <w:rFonts w:ascii="Arial" w:eastAsia="Arial" w:hAnsi="Arial" w:cs="Arial"/>
          <w:b/>
          <w:bCs/>
          <w:color w:val="000000" w:themeColor="text1"/>
          <w:sz w:val="21"/>
          <w:szCs w:val="21"/>
        </w:rPr>
        <w:t xml:space="preserve">Manuscript </w:t>
      </w:r>
      <w:proofErr w:type="gramStart"/>
      <w:r w:rsidRPr="005E090B">
        <w:rPr>
          <w:rFonts w:ascii="Arial" w:eastAsia="Arial" w:hAnsi="Arial" w:cs="Arial"/>
          <w:b/>
          <w:bCs/>
          <w:color w:val="000000" w:themeColor="text1"/>
          <w:sz w:val="21"/>
          <w:szCs w:val="21"/>
        </w:rPr>
        <w:t>edit</w:t>
      </w:r>
      <w:proofErr w:type="gramEnd"/>
      <w:r w:rsidRPr="005E090B">
        <w:rPr>
          <w:rFonts w:ascii="Arial" w:eastAsia="Arial" w:hAnsi="Arial" w:cs="Arial"/>
          <w:b/>
          <w:bCs/>
          <w:color w:val="000000" w:themeColor="text1"/>
          <w:sz w:val="21"/>
          <w:szCs w:val="21"/>
        </w:rPr>
        <w:t xml:space="preserve"> (after Line 310): </w:t>
      </w:r>
      <w:r w:rsidRPr="005E090B">
        <w:rPr>
          <w:rFonts w:ascii="Arial" w:eastAsia="Arial" w:hAnsi="Arial" w:cs="Arial"/>
          <w:color w:val="000000" w:themeColor="text1"/>
          <w:sz w:val="21"/>
          <w:szCs w:val="21"/>
        </w:rPr>
        <w:t>Add: “</w:t>
      </w:r>
      <w:r w:rsidR="007D18DB" w:rsidRPr="005E090B">
        <w:rPr>
          <w:rFonts w:ascii="Arial" w:eastAsia="Arial" w:hAnsi="Arial" w:cs="Arial"/>
          <w:color w:val="000000" w:themeColor="text1"/>
          <w:sz w:val="21"/>
          <w:szCs w:val="21"/>
        </w:rPr>
        <w:t>While Cluster 1 is small (n=10) and spans multiple mountain ranges, these basins are unified by a distinct hydrologic signature characterized by strong terrain-mediated snowpack controls and the highest positive effect of elevation and relief on base flow among all clusters. These characteristics distinguish Cluster 1 from the more temperature-responsive Cluster 3. The small sample size is a limitation, and results should be interpreted appropriately.</w:t>
      </w:r>
      <w:r w:rsidRPr="005E090B">
        <w:rPr>
          <w:rFonts w:ascii="Arial" w:eastAsia="Arial" w:hAnsi="Arial" w:cs="Arial"/>
          <w:color w:val="000000" w:themeColor="text1"/>
          <w:sz w:val="21"/>
          <w:szCs w:val="21"/>
        </w:rPr>
        <w:t>”</w:t>
      </w:r>
    </w:p>
    <w:p w14:paraId="0C084360" w14:textId="77777777" w:rsidR="00EA44C1" w:rsidRPr="005E090B" w:rsidRDefault="00000000">
      <w:pPr>
        <w:pBdr>
          <w:bottom w:val="single" w:sz="2" w:space="4" w:color="CCCCCC"/>
        </w:pBdr>
        <w:spacing w:before="280" w:after="100"/>
        <w:rPr>
          <w:rFonts w:ascii="Arial" w:hAnsi="Arial" w:cs="Arial"/>
          <w:color w:val="000000" w:themeColor="text1"/>
        </w:rPr>
      </w:pPr>
      <w:r w:rsidRPr="005E090B">
        <w:rPr>
          <w:rFonts w:ascii="Arial" w:eastAsia="Arial" w:hAnsi="Arial" w:cs="Arial"/>
          <w:b/>
          <w:bCs/>
          <w:color w:val="000000" w:themeColor="text1"/>
          <w:sz w:val="23"/>
          <w:szCs w:val="23"/>
        </w:rPr>
        <w:t>Comment 1.4 — Basin Selection and Upstream Diversions</w:t>
      </w:r>
    </w:p>
    <w:p w14:paraId="340D6C61" w14:textId="77777777" w:rsidR="00EA44C1" w:rsidRPr="005E090B" w:rsidRDefault="00000000">
      <w:pPr>
        <w:pBdr>
          <w:left w:val="single" w:sz="6" w:space="8" w:color="999999"/>
        </w:pBdr>
        <w:spacing w:before="120" w:after="120"/>
        <w:ind w:left="360"/>
        <w:rPr>
          <w:rFonts w:ascii="Arial" w:hAnsi="Arial" w:cs="Arial"/>
          <w:color w:val="000000" w:themeColor="text1"/>
        </w:rPr>
      </w:pPr>
      <w:r w:rsidRPr="005E090B">
        <w:rPr>
          <w:rFonts w:ascii="Arial" w:eastAsia="Arial" w:hAnsi="Arial" w:cs="Arial"/>
          <w:i/>
          <w:iCs/>
          <w:color w:val="000000" w:themeColor="text1"/>
          <w:sz w:val="21"/>
          <w:szCs w:val="21"/>
        </w:rPr>
        <w:t xml:space="preserve">Did the authors look at what diversions might exist upstream of the gages? In the case of Colorado, I suspect many of these basins have significant diversions above the selected gages. This makes </w:t>
      </w:r>
      <w:r w:rsidRPr="005E090B">
        <w:rPr>
          <w:rFonts w:ascii="Arial" w:eastAsia="Arial" w:hAnsi="Arial" w:cs="Arial"/>
          <w:i/>
          <w:iCs/>
          <w:color w:val="000000" w:themeColor="text1"/>
          <w:sz w:val="21"/>
          <w:szCs w:val="21"/>
        </w:rPr>
        <w:lastRenderedPageBreak/>
        <w:t>me quite nervous about the findings if the gages have not been vetted for upstream depletions thru time.</w:t>
      </w:r>
    </w:p>
    <w:p w14:paraId="0203890D" w14:textId="77777777" w:rsidR="00EA44C1" w:rsidRPr="005E090B" w:rsidRDefault="00000000">
      <w:pPr>
        <w:spacing w:before="80" w:after="80"/>
        <w:rPr>
          <w:rFonts w:ascii="Arial" w:hAnsi="Arial" w:cs="Arial"/>
          <w:color w:val="000000" w:themeColor="text1"/>
        </w:rPr>
      </w:pPr>
      <w:r w:rsidRPr="005E090B">
        <w:rPr>
          <w:rFonts w:ascii="Arial" w:eastAsia="Arial" w:hAnsi="Arial" w:cs="Arial"/>
          <w:color w:val="000000" w:themeColor="text1"/>
        </w:rPr>
        <w:t>This is a valid concern. We excluded basins with main-stem dams using the National Inventory of Dams, but we did not systematically screen for trans-basin diversions or irrigation ditches, which are common in Colorado headwaters. We will add a discussion of this limitation.</w:t>
      </w:r>
    </w:p>
    <w:p w14:paraId="062C9BBA" w14:textId="6523F139" w:rsidR="00EA44C1" w:rsidRPr="005E090B" w:rsidRDefault="00000000">
      <w:pPr>
        <w:pBdr>
          <w:left w:val="single" w:sz="6" w:space="8" w:color="2E75B6"/>
        </w:pBdr>
        <w:spacing w:before="80" w:after="120"/>
        <w:ind w:left="360"/>
        <w:rPr>
          <w:rFonts w:ascii="Arial" w:hAnsi="Arial" w:cs="Arial"/>
          <w:color w:val="000000" w:themeColor="text1"/>
        </w:rPr>
      </w:pPr>
      <w:r w:rsidRPr="005E090B">
        <w:rPr>
          <w:rFonts w:ascii="Arial" w:eastAsia="Arial" w:hAnsi="Arial" w:cs="Arial"/>
          <w:b/>
          <w:bCs/>
          <w:color w:val="000000" w:themeColor="text1"/>
          <w:sz w:val="21"/>
          <w:szCs w:val="21"/>
        </w:rPr>
        <w:t xml:space="preserve">Manuscript </w:t>
      </w:r>
      <w:proofErr w:type="gramStart"/>
      <w:r w:rsidRPr="005E090B">
        <w:rPr>
          <w:rFonts w:ascii="Arial" w:eastAsia="Arial" w:hAnsi="Arial" w:cs="Arial"/>
          <w:b/>
          <w:bCs/>
          <w:color w:val="000000" w:themeColor="text1"/>
          <w:sz w:val="21"/>
          <w:szCs w:val="21"/>
        </w:rPr>
        <w:t>edit</w:t>
      </w:r>
      <w:proofErr w:type="gramEnd"/>
      <w:r w:rsidRPr="005E090B">
        <w:rPr>
          <w:rFonts w:ascii="Arial" w:eastAsia="Arial" w:hAnsi="Arial" w:cs="Arial"/>
          <w:b/>
          <w:bCs/>
          <w:color w:val="000000" w:themeColor="text1"/>
          <w:sz w:val="21"/>
          <w:szCs w:val="21"/>
        </w:rPr>
        <w:t xml:space="preserve"> (new text in Data section, </w:t>
      </w:r>
      <w:r w:rsidR="007A27F9" w:rsidRPr="005E090B">
        <w:rPr>
          <w:rFonts w:ascii="Arial" w:hAnsi="Arial" w:cs="Arial"/>
          <w:b/>
          <w:bCs/>
          <w:color w:val="000000" w:themeColor="text1"/>
          <w:sz w:val="21"/>
          <w:szCs w:val="21"/>
        </w:rPr>
        <w:t xml:space="preserve">before </w:t>
      </w:r>
      <w:r w:rsidRPr="005E090B">
        <w:rPr>
          <w:rFonts w:ascii="Arial" w:eastAsia="Arial" w:hAnsi="Arial" w:cs="Arial"/>
          <w:b/>
          <w:bCs/>
          <w:color w:val="000000" w:themeColor="text1"/>
          <w:sz w:val="21"/>
          <w:szCs w:val="21"/>
        </w:rPr>
        <w:t xml:space="preserve">Line 138): </w:t>
      </w:r>
      <w:r w:rsidRPr="005E090B">
        <w:rPr>
          <w:rFonts w:ascii="Arial" w:eastAsia="Arial" w:hAnsi="Arial" w:cs="Arial"/>
          <w:color w:val="000000" w:themeColor="text1"/>
          <w:sz w:val="21"/>
          <w:szCs w:val="21"/>
        </w:rPr>
        <w:t>Add</w:t>
      </w:r>
      <w:r w:rsidR="007A27F9" w:rsidRPr="005E090B">
        <w:rPr>
          <w:rFonts w:ascii="Arial" w:hAnsi="Arial" w:cs="Arial"/>
          <w:color w:val="000000" w:themeColor="text1"/>
          <w:sz w:val="21"/>
          <w:szCs w:val="21"/>
        </w:rPr>
        <w:t>ed</w:t>
      </w:r>
      <w:r w:rsidRPr="005E090B">
        <w:rPr>
          <w:rFonts w:ascii="Arial" w:eastAsia="Arial" w:hAnsi="Arial" w:cs="Arial"/>
          <w:color w:val="000000" w:themeColor="text1"/>
          <w:sz w:val="21"/>
          <w:szCs w:val="21"/>
        </w:rPr>
        <w:t>: “</w:t>
      </w:r>
      <w:r w:rsidR="007A27F9" w:rsidRPr="005E090B">
        <w:rPr>
          <w:rFonts w:ascii="Arial" w:hAnsi="Arial" w:cs="Arial"/>
          <w:color w:val="000000" w:themeColor="text1"/>
          <w:sz w:val="21"/>
          <w:szCs w:val="21"/>
        </w:rPr>
        <w:t>While sites with main-stem dams were excluded, we did not screen for trans-basin diversions which can be present in headwater basins. These unaccounted depletions could introduce a non-climate trend in observed base flow and represent a source of uncertainty.”</w:t>
      </w:r>
    </w:p>
    <w:p w14:paraId="785EF261" w14:textId="77777777" w:rsidR="00EA44C1" w:rsidRPr="005E090B" w:rsidRDefault="00000000">
      <w:pPr>
        <w:pBdr>
          <w:bottom w:val="single" w:sz="2" w:space="4" w:color="CCCCCC"/>
        </w:pBdr>
        <w:spacing w:before="280" w:after="100"/>
        <w:rPr>
          <w:rFonts w:ascii="Arial" w:hAnsi="Arial" w:cs="Arial"/>
          <w:color w:val="000000" w:themeColor="text1"/>
        </w:rPr>
      </w:pPr>
      <w:r w:rsidRPr="005E090B">
        <w:rPr>
          <w:rFonts w:ascii="Arial" w:eastAsia="Arial" w:hAnsi="Arial" w:cs="Arial"/>
          <w:b/>
          <w:bCs/>
          <w:color w:val="000000" w:themeColor="text1"/>
          <w:sz w:val="23"/>
          <w:szCs w:val="23"/>
        </w:rPr>
        <w:t>Comment 1.5 — Antecedent Moisture Calculation (3-Month Window)</w:t>
      </w:r>
    </w:p>
    <w:p w14:paraId="6D855BD6" w14:textId="77777777" w:rsidR="00EA44C1" w:rsidRPr="005E090B" w:rsidRDefault="00000000">
      <w:pPr>
        <w:pBdr>
          <w:left w:val="single" w:sz="6" w:space="8" w:color="999999"/>
        </w:pBdr>
        <w:spacing w:before="120" w:after="120"/>
        <w:ind w:left="360"/>
        <w:rPr>
          <w:rFonts w:ascii="Arial" w:hAnsi="Arial" w:cs="Arial"/>
          <w:color w:val="000000" w:themeColor="text1"/>
        </w:rPr>
      </w:pPr>
      <w:r w:rsidRPr="005E090B">
        <w:rPr>
          <w:rFonts w:ascii="Arial" w:eastAsia="Arial" w:hAnsi="Arial" w:cs="Arial"/>
          <w:i/>
          <w:iCs/>
          <w:color w:val="000000" w:themeColor="text1"/>
          <w:sz w:val="21"/>
          <w:szCs w:val="21"/>
        </w:rPr>
        <w:t>It seems increasingly clear that antecedent moisture from the previous summer is critical in determining runoff the following spring. Yet the description of antecedent moisture seems to indicate that this calculation is limited to the previous 3 months, not nearly long enough to capture the depleted soil moisture prior to winter.</w:t>
      </w:r>
    </w:p>
    <w:p w14:paraId="30211076" w14:textId="52B7E971" w:rsidR="00EA44C1" w:rsidRPr="005E090B" w:rsidRDefault="00000000">
      <w:pPr>
        <w:spacing w:before="80" w:after="80"/>
        <w:rPr>
          <w:rFonts w:ascii="Arial" w:hAnsi="Arial" w:cs="Arial"/>
          <w:color w:val="000000" w:themeColor="text1"/>
        </w:rPr>
      </w:pPr>
      <w:r w:rsidRPr="005E090B">
        <w:rPr>
          <w:rFonts w:ascii="Arial" w:eastAsia="Arial" w:hAnsi="Arial" w:cs="Arial"/>
          <w:color w:val="000000" w:themeColor="text1"/>
        </w:rPr>
        <w:t>We agree that longer-term soil moisture deficits, particularly from the preceding summer and fall, can influence spring snowmelt partitioning and recharge. The 3-month window was selected to be consistent with Ayers et al. (2022), who found it to be an effective proxy for short-term basin wetness at the national scale. However, the reviewer is correct that in high-elevation snowmelt systems</w:t>
      </w:r>
      <w:r w:rsidR="00C45482" w:rsidRPr="005E090B">
        <w:rPr>
          <w:rFonts w:ascii="Arial" w:eastAsia="Arial" w:hAnsi="Arial" w:cs="Arial"/>
          <w:color w:val="000000" w:themeColor="text1"/>
        </w:rPr>
        <w:t xml:space="preserve">, </w:t>
      </w:r>
      <w:r w:rsidRPr="005E090B">
        <w:rPr>
          <w:rFonts w:ascii="Arial" w:eastAsia="Arial" w:hAnsi="Arial" w:cs="Arial"/>
          <w:color w:val="000000" w:themeColor="text1"/>
        </w:rPr>
        <w:t xml:space="preserve">longer antecedent windows may better capture the memory of dry summers that </w:t>
      </w:r>
      <w:r w:rsidR="00312253" w:rsidRPr="005E090B">
        <w:rPr>
          <w:rFonts w:ascii="Arial" w:eastAsia="Arial" w:hAnsi="Arial" w:cs="Arial"/>
          <w:color w:val="000000" w:themeColor="text1"/>
        </w:rPr>
        <w:t>effect</w:t>
      </w:r>
      <w:r w:rsidRPr="005E090B">
        <w:rPr>
          <w:rFonts w:ascii="Arial" w:eastAsia="Arial" w:hAnsi="Arial" w:cs="Arial"/>
          <w:color w:val="000000" w:themeColor="text1"/>
        </w:rPr>
        <w:t xml:space="preserve"> the soil column for winter recharge.</w:t>
      </w:r>
    </w:p>
    <w:p w14:paraId="7F81521C" w14:textId="0B52C162" w:rsidR="00EA44C1" w:rsidRPr="005E090B" w:rsidRDefault="00000000">
      <w:pPr>
        <w:spacing w:before="80" w:after="80"/>
        <w:rPr>
          <w:rFonts w:ascii="Arial" w:hAnsi="Arial" w:cs="Arial"/>
          <w:color w:val="000000" w:themeColor="text1"/>
        </w:rPr>
      </w:pPr>
      <w:r w:rsidRPr="005E090B">
        <w:rPr>
          <w:rFonts w:ascii="Arial" w:eastAsia="Arial" w:hAnsi="Arial" w:cs="Arial"/>
          <w:color w:val="000000" w:themeColor="text1"/>
        </w:rPr>
        <w:t>We note that the LSTM models partially compensate for this limitation: the 24-month input sequences include lagged precipitation at 1, 2, 3, and 6 months, as well as 3-month rolling precipitation means. These features allow the models to learn longer-term moisture dependencies even if the explicit antecedent moisture variable is restricted to 3 months. Nevertheless, we add</w:t>
      </w:r>
      <w:r w:rsidR="00312253" w:rsidRPr="005E090B">
        <w:rPr>
          <w:rFonts w:ascii="Arial" w:eastAsia="Arial" w:hAnsi="Arial" w:cs="Arial"/>
          <w:color w:val="000000" w:themeColor="text1"/>
        </w:rPr>
        <w:t>ed</w:t>
      </w:r>
      <w:r w:rsidRPr="005E090B">
        <w:rPr>
          <w:rFonts w:ascii="Arial" w:eastAsia="Arial" w:hAnsi="Arial" w:cs="Arial"/>
          <w:color w:val="000000" w:themeColor="text1"/>
        </w:rPr>
        <w:t xml:space="preserve"> a discussion acknowledging this as a limitation and a direction for improvement.</w:t>
      </w:r>
    </w:p>
    <w:p w14:paraId="1F37F4CF" w14:textId="63448B1F" w:rsidR="00EA44C1" w:rsidRPr="005E090B" w:rsidRDefault="00000000">
      <w:pPr>
        <w:pBdr>
          <w:left w:val="single" w:sz="6" w:space="8" w:color="2E75B6"/>
        </w:pBdr>
        <w:spacing w:before="80" w:after="120"/>
        <w:ind w:left="360"/>
        <w:rPr>
          <w:rFonts w:ascii="Arial" w:hAnsi="Arial" w:cs="Arial"/>
          <w:color w:val="000000" w:themeColor="text1"/>
        </w:rPr>
      </w:pPr>
      <w:r w:rsidRPr="005E090B">
        <w:rPr>
          <w:rFonts w:ascii="Arial" w:eastAsia="Arial" w:hAnsi="Arial" w:cs="Arial"/>
          <w:b/>
          <w:bCs/>
          <w:color w:val="000000" w:themeColor="text1"/>
          <w:sz w:val="21"/>
          <w:szCs w:val="21"/>
        </w:rPr>
        <w:t xml:space="preserve">Manuscript </w:t>
      </w:r>
      <w:proofErr w:type="gramStart"/>
      <w:r w:rsidRPr="005E090B">
        <w:rPr>
          <w:rFonts w:ascii="Arial" w:eastAsia="Arial" w:hAnsi="Arial" w:cs="Arial"/>
          <w:b/>
          <w:bCs/>
          <w:color w:val="000000" w:themeColor="text1"/>
          <w:sz w:val="21"/>
          <w:szCs w:val="21"/>
        </w:rPr>
        <w:t>edit</w:t>
      </w:r>
      <w:proofErr w:type="gramEnd"/>
      <w:r w:rsidRPr="005E090B">
        <w:rPr>
          <w:rFonts w:ascii="Arial" w:eastAsia="Arial" w:hAnsi="Arial" w:cs="Arial"/>
          <w:b/>
          <w:bCs/>
          <w:color w:val="000000" w:themeColor="text1"/>
          <w:sz w:val="21"/>
          <w:szCs w:val="21"/>
        </w:rPr>
        <w:t xml:space="preserve"> (Lines 17</w:t>
      </w:r>
      <w:r w:rsidR="00312253" w:rsidRPr="005E090B">
        <w:rPr>
          <w:rFonts w:ascii="Arial" w:eastAsia="Arial" w:hAnsi="Arial" w:cs="Arial"/>
          <w:b/>
          <w:bCs/>
          <w:color w:val="000000" w:themeColor="text1"/>
          <w:sz w:val="21"/>
          <w:szCs w:val="21"/>
        </w:rPr>
        <w:t>7</w:t>
      </w:r>
      <w:r w:rsidRPr="005E090B">
        <w:rPr>
          <w:rFonts w:ascii="Arial" w:eastAsia="Arial" w:hAnsi="Arial" w:cs="Arial"/>
          <w:b/>
          <w:bCs/>
          <w:color w:val="000000" w:themeColor="text1"/>
          <w:sz w:val="21"/>
          <w:szCs w:val="21"/>
        </w:rPr>
        <w:t>–1</w:t>
      </w:r>
      <w:r w:rsidR="00312253" w:rsidRPr="005E090B">
        <w:rPr>
          <w:rFonts w:ascii="Arial" w:eastAsia="Arial" w:hAnsi="Arial" w:cs="Arial"/>
          <w:b/>
          <w:bCs/>
          <w:color w:val="000000" w:themeColor="text1"/>
          <w:sz w:val="21"/>
          <w:szCs w:val="21"/>
        </w:rPr>
        <w:t>80</w:t>
      </w:r>
      <w:r w:rsidRPr="005E090B">
        <w:rPr>
          <w:rFonts w:ascii="Arial" w:eastAsia="Arial" w:hAnsi="Arial" w:cs="Arial"/>
          <w:b/>
          <w:bCs/>
          <w:color w:val="000000" w:themeColor="text1"/>
          <w:sz w:val="21"/>
          <w:szCs w:val="21"/>
        </w:rPr>
        <w:t xml:space="preserve">): </w:t>
      </w:r>
      <w:r w:rsidRPr="005E090B">
        <w:rPr>
          <w:rFonts w:ascii="Arial" w:eastAsia="Arial" w:hAnsi="Arial" w:cs="Arial"/>
          <w:color w:val="000000" w:themeColor="text1"/>
          <w:sz w:val="21"/>
          <w:szCs w:val="21"/>
        </w:rPr>
        <w:t>Add</w:t>
      </w:r>
      <w:r w:rsidR="00312253" w:rsidRPr="005E090B">
        <w:rPr>
          <w:rFonts w:ascii="Arial" w:eastAsia="Arial" w:hAnsi="Arial" w:cs="Arial"/>
          <w:color w:val="000000" w:themeColor="text1"/>
          <w:sz w:val="21"/>
          <w:szCs w:val="21"/>
        </w:rPr>
        <w:t>ed</w:t>
      </w:r>
      <w:r w:rsidRPr="005E090B">
        <w:rPr>
          <w:rFonts w:ascii="Arial" w:eastAsia="Arial" w:hAnsi="Arial" w:cs="Arial"/>
          <w:color w:val="000000" w:themeColor="text1"/>
          <w:sz w:val="21"/>
          <w:szCs w:val="21"/>
        </w:rPr>
        <w:t xml:space="preserve"> after the existing antecedent moisture definition: “</w:t>
      </w:r>
      <w:r w:rsidR="00312253" w:rsidRPr="005E090B">
        <w:rPr>
          <w:rFonts w:ascii="Arial" w:eastAsia="Arial" w:hAnsi="Arial" w:cs="Arial"/>
          <w:color w:val="000000" w:themeColor="text1"/>
          <w:sz w:val="21"/>
          <w:szCs w:val="21"/>
        </w:rPr>
        <w:t>While the 3-month antecedent window may not fully capture longer-term soil moisture deficits, particularly important in high-elevation basins where soil conditions from the previous summer can reduce snowmelt infiltration the following spring (Harpold et al., 2012). The LSTM models partially address this limitation through 24-month input sequences that include 1, 2, 3, and 6 month lagged precipitation, allowing the network to learn longer-term moisture dependencies</w:t>
      </w:r>
      <w:r w:rsidRPr="005E090B">
        <w:rPr>
          <w:rFonts w:ascii="Arial" w:eastAsia="Arial" w:hAnsi="Arial" w:cs="Arial"/>
          <w:color w:val="000000" w:themeColor="text1"/>
          <w:sz w:val="21"/>
          <w:szCs w:val="21"/>
        </w:rPr>
        <w:t>.”</w:t>
      </w:r>
    </w:p>
    <w:p w14:paraId="40B76D9C" w14:textId="77777777" w:rsidR="00EA44C1" w:rsidRPr="005E090B" w:rsidRDefault="00000000">
      <w:pPr>
        <w:pBdr>
          <w:bottom w:val="single" w:sz="2" w:space="4" w:color="CCCCCC"/>
        </w:pBdr>
        <w:spacing w:before="280" w:after="100"/>
        <w:rPr>
          <w:rFonts w:ascii="Arial" w:hAnsi="Arial" w:cs="Arial"/>
          <w:color w:val="000000" w:themeColor="text1"/>
        </w:rPr>
      </w:pPr>
      <w:r w:rsidRPr="005E090B">
        <w:rPr>
          <w:rFonts w:ascii="Arial" w:eastAsia="Arial" w:hAnsi="Arial" w:cs="Arial"/>
          <w:b/>
          <w:bCs/>
          <w:color w:val="000000" w:themeColor="text1"/>
          <w:sz w:val="23"/>
          <w:szCs w:val="23"/>
        </w:rPr>
        <w:t>Comment 1.6 — Table Formatting</w:t>
      </w:r>
    </w:p>
    <w:p w14:paraId="57F4CD4A" w14:textId="77777777" w:rsidR="00EA44C1" w:rsidRPr="005E090B" w:rsidRDefault="00000000">
      <w:pPr>
        <w:pBdr>
          <w:left w:val="single" w:sz="6" w:space="8" w:color="999999"/>
        </w:pBdr>
        <w:spacing w:before="120" w:after="120"/>
        <w:ind w:left="360"/>
        <w:rPr>
          <w:rFonts w:ascii="Arial" w:hAnsi="Arial" w:cs="Arial"/>
          <w:color w:val="000000" w:themeColor="text1"/>
        </w:rPr>
      </w:pPr>
      <w:r w:rsidRPr="005E090B">
        <w:rPr>
          <w:rFonts w:ascii="Arial" w:eastAsia="Arial" w:hAnsi="Arial" w:cs="Arial"/>
          <w:i/>
          <w:iCs/>
          <w:color w:val="000000" w:themeColor="text1"/>
          <w:sz w:val="21"/>
          <w:szCs w:val="21"/>
        </w:rPr>
        <w:t>The authors make it difficult on reviewers when tables span pages without the column headers being repeated. It is more reader-friendly to put the whole table on one page. Table 5 with sideways numbers is particularly egregious.</w:t>
      </w:r>
    </w:p>
    <w:p w14:paraId="657484FE" w14:textId="1DFFBDAB" w:rsidR="00EA44C1" w:rsidRPr="005E090B" w:rsidRDefault="00000000">
      <w:pPr>
        <w:spacing w:before="80" w:after="80"/>
        <w:rPr>
          <w:rFonts w:ascii="Arial" w:hAnsi="Arial" w:cs="Arial"/>
          <w:color w:val="000000" w:themeColor="text1"/>
        </w:rPr>
      </w:pPr>
      <w:r w:rsidRPr="005E090B">
        <w:rPr>
          <w:rFonts w:ascii="Arial" w:eastAsia="Arial" w:hAnsi="Arial" w:cs="Arial"/>
          <w:color w:val="000000" w:themeColor="text1"/>
        </w:rPr>
        <w:t xml:space="preserve">We appreciate this practical feedback. We </w:t>
      </w:r>
      <w:r w:rsidR="00DC3D38" w:rsidRPr="005E090B">
        <w:rPr>
          <w:rFonts w:ascii="Arial" w:eastAsia="Arial" w:hAnsi="Arial" w:cs="Arial"/>
          <w:color w:val="000000" w:themeColor="text1"/>
        </w:rPr>
        <w:t>have</w:t>
      </w:r>
      <w:r w:rsidRPr="005E090B">
        <w:rPr>
          <w:rFonts w:ascii="Arial" w:eastAsia="Arial" w:hAnsi="Arial" w:cs="Arial"/>
          <w:color w:val="000000" w:themeColor="text1"/>
        </w:rPr>
        <w:t xml:space="preserve"> reformat</w:t>
      </w:r>
      <w:r w:rsidR="00DC3D38" w:rsidRPr="005E090B">
        <w:rPr>
          <w:rFonts w:ascii="Arial" w:eastAsia="Arial" w:hAnsi="Arial" w:cs="Arial"/>
          <w:color w:val="000000" w:themeColor="text1"/>
        </w:rPr>
        <w:t>ted</w:t>
      </w:r>
      <w:r w:rsidRPr="005E090B">
        <w:rPr>
          <w:rFonts w:ascii="Arial" w:eastAsia="Arial" w:hAnsi="Arial" w:cs="Arial"/>
          <w:color w:val="000000" w:themeColor="text1"/>
        </w:rPr>
        <w:t xml:space="preserve"> all multi-page tables to repeat column headers when spanning pages. Table 5 </w:t>
      </w:r>
      <w:r w:rsidR="00DC3D38" w:rsidRPr="005E090B">
        <w:rPr>
          <w:rFonts w:ascii="Arial" w:eastAsia="Arial" w:hAnsi="Arial" w:cs="Arial"/>
          <w:color w:val="000000" w:themeColor="text1"/>
        </w:rPr>
        <w:t>has</w:t>
      </w:r>
      <w:r w:rsidRPr="005E090B">
        <w:rPr>
          <w:rFonts w:ascii="Arial" w:eastAsia="Arial" w:hAnsi="Arial" w:cs="Arial"/>
          <w:color w:val="000000" w:themeColor="text1"/>
        </w:rPr>
        <w:t xml:space="preserve"> be</w:t>
      </w:r>
      <w:r w:rsidR="00DC3D38" w:rsidRPr="005E090B">
        <w:rPr>
          <w:rFonts w:ascii="Arial" w:eastAsia="Arial" w:hAnsi="Arial" w:cs="Arial"/>
          <w:color w:val="000000" w:themeColor="text1"/>
        </w:rPr>
        <w:t>en</w:t>
      </w:r>
      <w:r w:rsidRPr="005E090B">
        <w:rPr>
          <w:rFonts w:ascii="Arial" w:eastAsia="Arial" w:hAnsi="Arial" w:cs="Arial"/>
          <w:color w:val="000000" w:themeColor="text1"/>
        </w:rPr>
        <w:t xml:space="preserve"> reformatted for improved readabilit</w:t>
      </w:r>
      <w:r w:rsidR="00DC3D38" w:rsidRPr="005E090B">
        <w:rPr>
          <w:rFonts w:ascii="Arial" w:eastAsia="Arial" w:hAnsi="Arial" w:cs="Arial"/>
          <w:color w:val="000000" w:themeColor="text1"/>
        </w:rPr>
        <w:t>y in a long, rather than wide, format.</w:t>
      </w:r>
    </w:p>
    <w:p w14:paraId="3A6EB454" w14:textId="77777777" w:rsidR="00EA44C1" w:rsidRPr="005E090B" w:rsidRDefault="00000000">
      <w:pPr>
        <w:spacing w:before="360"/>
        <w:rPr>
          <w:rFonts w:ascii="Arial" w:hAnsi="Arial" w:cs="Arial"/>
          <w:color w:val="000000" w:themeColor="text1"/>
        </w:rPr>
      </w:pPr>
      <w:r w:rsidRPr="005E090B">
        <w:rPr>
          <w:rFonts w:ascii="Arial" w:eastAsia="Arial" w:hAnsi="Arial" w:cs="Arial"/>
          <w:b/>
          <w:bCs/>
          <w:color w:val="000000" w:themeColor="text1"/>
          <w:sz w:val="26"/>
          <w:szCs w:val="26"/>
        </w:rPr>
        <w:t>Response to Reviewer #2</w:t>
      </w:r>
    </w:p>
    <w:p w14:paraId="4408DE05" w14:textId="77777777" w:rsidR="00EA44C1" w:rsidRPr="005E090B" w:rsidRDefault="00000000">
      <w:pPr>
        <w:spacing w:before="80" w:after="80"/>
        <w:rPr>
          <w:rFonts w:ascii="Arial" w:hAnsi="Arial" w:cs="Arial"/>
          <w:color w:val="000000" w:themeColor="text1"/>
        </w:rPr>
      </w:pPr>
      <w:r w:rsidRPr="005E090B">
        <w:rPr>
          <w:rFonts w:ascii="Arial" w:eastAsia="Arial" w:hAnsi="Arial" w:cs="Arial"/>
          <w:color w:val="000000" w:themeColor="text1"/>
        </w:rPr>
        <w:lastRenderedPageBreak/>
        <w:t>We thank Reviewer 2 for the positive assessment and the thoughtful suggestions, which will strengthen both the scientific framing and the readability of the manuscript. We address each comment below.</w:t>
      </w:r>
    </w:p>
    <w:p w14:paraId="233A480D" w14:textId="19D4FEB3" w:rsidR="00EA44C1" w:rsidRPr="005E090B" w:rsidRDefault="00000000">
      <w:pPr>
        <w:pBdr>
          <w:bottom w:val="single" w:sz="2" w:space="4" w:color="CCCCCC"/>
        </w:pBdr>
        <w:spacing w:before="280" w:after="100"/>
        <w:rPr>
          <w:rFonts w:ascii="Arial" w:hAnsi="Arial" w:cs="Arial"/>
          <w:color w:val="000000" w:themeColor="text1"/>
        </w:rPr>
      </w:pPr>
      <w:r w:rsidRPr="005E090B">
        <w:rPr>
          <w:rFonts w:ascii="Arial" w:eastAsia="Arial" w:hAnsi="Arial" w:cs="Arial"/>
          <w:b/>
          <w:bCs/>
          <w:color w:val="000000" w:themeColor="text1"/>
          <w:sz w:val="23"/>
          <w:szCs w:val="23"/>
        </w:rPr>
        <w:t xml:space="preserve">Comment 2.1 (Major) — Soil Type in Clustering </w:t>
      </w:r>
    </w:p>
    <w:p w14:paraId="0DEAD339" w14:textId="77777777" w:rsidR="00EA44C1" w:rsidRPr="005E090B" w:rsidRDefault="00000000">
      <w:pPr>
        <w:pBdr>
          <w:left w:val="single" w:sz="6" w:space="8" w:color="999999"/>
        </w:pBdr>
        <w:spacing w:before="120" w:after="120"/>
        <w:ind w:left="360"/>
        <w:rPr>
          <w:rFonts w:ascii="Arial" w:hAnsi="Arial" w:cs="Arial"/>
          <w:color w:val="000000" w:themeColor="text1"/>
        </w:rPr>
      </w:pPr>
      <w:r w:rsidRPr="005E090B">
        <w:rPr>
          <w:rFonts w:ascii="Arial" w:eastAsia="Arial" w:hAnsi="Arial" w:cs="Arial"/>
          <w:i/>
          <w:iCs/>
          <w:color w:val="000000" w:themeColor="text1"/>
          <w:sz w:val="21"/>
          <w:szCs w:val="21"/>
        </w:rPr>
        <w:t>One variable that I expect would vary considerably across the watersheds and may be helpful to consider for the k-means clustering (or for inclusion in the model) is soil type. The infiltration rate (could be represented by AWC, hydrologic soil group, etc.) of a soil will have a substantial effect on precipitation partitioning... Is there a reason that soil type was not included in this clustering or the models?</w:t>
      </w:r>
    </w:p>
    <w:p w14:paraId="04B5E38A" w14:textId="63A7D9ED" w:rsidR="00EA44C1" w:rsidRPr="005E090B" w:rsidRDefault="00000000">
      <w:pPr>
        <w:spacing w:before="80" w:after="80"/>
        <w:rPr>
          <w:rFonts w:ascii="Arial" w:hAnsi="Arial" w:cs="Arial"/>
          <w:color w:val="000000" w:themeColor="text1"/>
        </w:rPr>
      </w:pPr>
      <w:r w:rsidRPr="005E090B">
        <w:rPr>
          <w:rFonts w:ascii="Arial" w:eastAsia="Arial" w:hAnsi="Arial" w:cs="Arial"/>
          <w:color w:val="000000" w:themeColor="text1"/>
        </w:rPr>
        <w:t>This is an excellent point. Soil properties were not included in the clustering or models primarily because the clustering was designed to capture hydroclimatic response rather than physical soil characteristics directly, with the assumption that soil effects would be partially reflected in the observed base-flow variability (CV) and antecedent moisture response included in the clustering variables.</w:t>
      </w:r>
    </w:p>
    <w:p w14:paraId="50E6D097" w14:textId="36A7AC79" w:rsidR="00EA44C1" w:rsidRPr="005E090B" w:rsidRDefault="00000000">
      <w:pPr>
        <w:spacing w:before="80" w:after="80"/>
        <w:rPr>
          <w:rFonts w:ascii="Arial" w:hAnsi="Arial" w:cs="Arial"/>
          <w:color w:val="000000" w:themeColor="text1"/>
        </w:rPr>
      </w:pPr>
      <w:r w:rsidRPr="005E090B">
        <w:rPr>
          <w:rFonts w:ascii="Arial" w:eastAsia="Arial" w:hAnsi="Arial" w:cs="Arial"/>
          <w:color w:val="000000" w:themeColor="text1"/>
        </w:rPr>
        <w:t xml:space="preserve">However, we agree that soil properties such as available water capacity or hydrologic soil group would add value, particularly in distinguishing basins where similar climate inputs produce different base-flow responses due to infiltration differences. We will add a </w:t>
      </w:r>
      <w:r w:rsidR="00D91D24" w:rsidRPr="005E090B">
        <w:rPr>
          <w:rFonts w:ascii="Arial" w:eastAsia="Arial" w:hAnsi="Arial" w:cs="Arial"/>
          <w:color w:val="000000" w:themeColor="text1"/>
        </w:rPr>
        <w:t>paragraph discussing</w:t>
      </w:r>
      <w:r w:rsidRPr="005E090B">
        <w:rPr>
          <w:rFonts w:ascii="Arial" w:eastAsia="Arial" w:hAnsi="Arial" w:cs="Arial"/>
          <w:color w:val="000000" w:themeColor="text1"/>
        </w:rPr>
        <w:t xml:space="preserve"> this limitation and identify it as a priority for future model development.</w:t>
      </w:r>
    </w:p>
    <w:p w14:paraId="41DD182F" w14:textId="3A5E3CD2" w:rsidR="00EA44C1" w:rsidRPr="005E090B" w:rsidRDefault="00000000">
      <w:pPr>
        <w:pBdr>
          <w:left w:val="single" w:sz="6" w:space="8" w:color="2E75B6"/>
        </w:pBdr>
        <w:spacing w:before="80" w:after="120"/>
        <w:ind w:left="360"/>
        <w:rPr>
          <w:rFonts w:ascii="Arial" w:hAnsi="Arial" w:cs="Arial"/>
          <w:color w:val="000000" w:themeColor="text1"/>
        </w:rPr>
      </w:pPr>
      <w:r w:rsidRPr="005E090B">
        <w:rPr>
          <w:rFonts w:ascii="Arial" w:eastAsia="Arial" w:hAnsi="Arial" w:cs="Arial"/>
          <w:b/>
          <w:bCs/>
          <w:color w:val="000000" w:themeColor="text1"/>
          <w:sz w:val="21"/>
          <w:szCs w:val="21"/>
        </w:rPr>
        <w:t xml:space="preserve">Manuscript </w:t>
      </w:r>
      <w:proofErr w:type="gramStart"/>
      <w:r w:rsidRPr="005E090B">
        <w:rPr>
          <w:rFonts w:ascii="Arial" w:eastAsia="Arial" w:hAnsi="Arial" w:cs="Arial"/>
          <w:b/>
          <w:bCs/>
          <w:color w:val="000000" w:themeColor="text1"/>
          <w:sz w:val="21"/>
          <w:szCs w:val="21"/>
        </w:rPr>
        <w:t>edit</w:t>
      </w:r>
      <w:proofErr w:type="gramEnd"/>
      <w:r w:rsidRPr="005E090B">
        <w:rPr>
          <w:rFonts w:ascii="Arial" w:eastAsia="Arial" w:hAnsi="Arial" w:cs="Arial"/>
          <w:b/>
          <w:bCs/>
          <w:color w:val="000000" w:themeColor="text1"/>
          <w:sz w:val="21"/>
          <w:szCs w:val="21"/>
        </w:rPr>
        <w:t xml:space="preserve"> (new text in </w:t>
      </w:r>
      <w:r w:rsidR="00D91D24" w:rsidRPr="005E090B">
        <w:rPr>
          <w:rFonts w:ascii="Arial" w:eastAsia="Arial" w:hAnsi="Arial" w:cs="Arial"/>
          <w:b/>
          <w:bCs/>
          <w:color w:val="000000" w:themeColor="text1"/>
          <w:sz w:val="21"/>
          <w:szCs w:val="21"/>
        </w:rPr>
        <w:t>Hydroclimate Clustering</w:t>
      </w:r>
      <w:r w:rsidRPr="005E090B">
        <w:rPr>
          <w:rFonts w:ascii="Arial" w:eastAsia="Arial" w:hAnsi="Arial" w:cs="Arial"/>
          <w:b/>
          <w:bCs/>
          <w:color w:val="000000" w:themeColor="text1"/>
          <w:sz w:val="21"/>
          <w:szCs w:val="21"/>
        </w:rPr>
        <w:t xml:space="preserve">): </w:t>
      </w:r>
      <w:r w:rsidRPr="005E090B">
        <w:rPr>
          <w:rFonts w:ascii="Arial" w:eastAsia="Arial" w:hAnsi="Arial" w:cs="Arial"/>
          <w:color w:val="000000" w:themeColor="text1"/>
          <w:sz w:val="21"/>
          <w:szCs w:val="21"/>
        </w:rPr>
        <w:t>Add: “</w:t>
      </w:r>
      <w:r w:rsidR="00D91D24" w:rsidRPr="005E090B">
        <w:rPr>
          <w:rFonts w:ascii="Arial" w:eastAsia="Arial" w:hAnsi="Arial" w:cs="Arial"/>
          <w:color w:val="000000" w:themeColor="text1"/>
          <w:sz w:val="21"/>
          <w:szCs w:val="21"/>
        </w:rPr>
        <w:t>The clustering framework does not explicitly include subsurface geologic properties or soil characteristics, both of which are known to influence base-flow generation and precipitation partitioning (Tague and Grant</w:t>
      </w:r>
      <w:r w:rsidR="00C45482" w:rsidRPr="005E090B">
        <w:rPr>
          <w:rFonts w:ascii="Arial" w:eastAsia="Arial" w:hAnsi="Arial" w:cs="Arial"/>
          <w:color w:val="000000" w:themeColor="text1"/>
          <w:sz w:val="21"/>
          <w:szCs w:val="21"/>
        </w:rPr>
        <w:t>,</w:t>
      </w:r>
      <w:r w:rsidR="00D91D24" w:rsidRPr="005E090B">
        <w:rPr>
          <w:rFonts w:ascii="Arial" w:eastAsia="Arial" w:hAnsi="Arial" w:cs="Arial"/>
          <w:color w:val="000000" w:themeColor="text1"/>
          <w:sz w:val="21"/>
          <w:szCs w:val="21"/>
        </w:rPr>
        <w:t xml:space="preserve"> 2009). As a result, basins with distinct geologic settings or soil types may be grouped together due to their hydroclimatic response characteristics being similar. Incorporating geologic and soil attributes in future work could refine cluster boundaries and improve regime-specific interpretation.”</w:t>
      </w:r>
    </w:p>
    <w:p w14:paraId="59F5890E" w14:textId="77777777" w:rsidR="00EA44C1" w:rsidRPr="005E090B" w:rsidRDefault="00000000">
      <w:pPr>
        <w:pBdr>
          <w:bottom w:val="single" w:sz="2" w:space="4" w:color="CCCCCC"/>
        </w:pBdr>
        <w:spacing w:before="280" w:after="100"/>
        <w:rPr>
          <w:rFonts w:ascii="Arial" w:hAnsi="Arial" w:cs="Arial"/>
          <w:color w:val="000000" w:themeColor="text1"/>
        </w:rPr>
      </w:pPr>
      <w:r w:rsidRPr="005E090B">
        <w:rPr>
          <w:rFonts w:ascii="Arial" w:eastAsia="Arial" w:hAnsi="Arial" w:cs="Arial"/>
          <w:b/>
          <w:bCs/>
          <w:color w:val="000000" w:themeColor="text1"/>
          <w:sz w:val="23"/>
          <w:szCs w:val="23"/>
        </w:rPr>
        <w:t>Comment 2.2 (Major) — Wildfire Effects on Base Flow</w:t>
      </w:r>
    </w:p>
    <w:p w14:paraId="3B97D0F4" w14:textId="77777777" w:rsidR="00EA44C1" w:rsidRPr="005E090B" w:rsidRDefault="00000000">
      <w:pPr>
        <w:pBdr>
          <w:left w:val="single" w:sz="6" w:space="8" w:color="999999"/>
        </w:pBdr>
        <w:spacing w:before="120" w:after="120"/>
        <w:ind w:left="360"/>
        <w:rPr>
          <w:rFonts w:ascii="Arial" w:hAnsi="Arial" w:cs="Arial"/>
          <w:color w:val="000000" w:themeColor="text1"/>
        </w:rPr>
      </w:pPr>
      <w:r w:rsidRPr="005E090B">
        <w:rPr>
          <w:rFonts w:ascii="Arial" w:eastAsia="Arial" w:hAnsi="Arial" w:cs="Arial"/>
          <w:i/>
          <w:iCs/>
          <w:color w:val="000000" w:themeColor="text1"/>
          <w:sz w:val="21"/>
          <w:szCs w:val="21"/>
        </w:rPr>
        <w:t>Did the authors consider any changes in forest coverage (and therefore the partitioning of precipitation into baseflow or stormflow) due to wildfires in their analysis?</w:t>
      </w:r>
    </w:p>
    <w:p w14:paraId="4A37E593" w14:textId="1A6C6962" w:rsidR="00EA44C1" w:rsidRPr="005E090B" w:rsidRDefault="00000000">
      <w:pPr>
        <w:spacing w:before="80" w:after="80"/>
        <w:rPr>
          <w:rFonts w:ascii="Arial" w:hAnsi="Arial" w:cs="Arial"/>
          <w:color w:val="000000" w:themeColor="text1"/>
        </w:rPr>
      </w:pPr>
      <w:r w:rsidRPr="005E090B">
        <w:rPr>
          <w:rFonts w:ascii="Arial" w:eastAsia="Arial" w:hAnsi="Arial" w:cs="Arial"/>
          <w:color w:val="000000" w:themeColor="text1"/>
        </w:rPr>
        <w:t xml:space="preserve">We did not explicitly account for </w:t>
      </w:r>
      <w:r w:rsidR="009B6661" w:rsidRPr="005E090B">
        <w:rPr>
          <w:rFonts w:ascii="Arial" w:eastAsia="Arial" w:hAnsi="Arial" w:cs="Arial"/>
          <w:color w:val="000000" w:themeColor="text1"/>
        </w:rPr>
        <w:t>any</w:t>
      </w:r>
      <w:r w:rsidRPr="005E090B">
        <w:rPr>
          <w:rFonts w:ascii="Arial" w:eastAsia="Arial" w:hAnsi="Arial" w:cs="Arial"/>
          <w:color w:val="000000" w:themeColor="text1"/>
        </w:rPr>
        <w:t xml:space="preserve"> land cover changes</w:t>
      </w:r>
      <w:r w:rsidR="009B6661" w:rsidRPr="005E090B">
        <w:rPr>
          <w:rFonts w:ascii="Arial" w:eastAsia="Arial" w:hAnsi="Arial" w:cs="Arial"/>
          <w:color w:val="000000" w:themeColor="text1"/>
        </w:rPr>
        <w:t xml:space="preserve"> (including wildfires)</w:t>
      </w:r>
      <w:r w:rsidRPr="005E090B">
        <w:rPr>
          <w:rFonts w:ascii="Arial" w:eastAsia="Arial" w:hAnsi="Arial" w:cs="Arial"/>
          <w:color w:val="000000" w:themeColor="text1"/>
        </w:rPr>
        <w:t>, and we appreciate the reviewer raising this important point. Large wildfires can substantially alter hydrologic partitioning by reducing canopy interception and transpiration, increasing overland flow, and in some cases enhancing or reducing groundwater recharge depending on burn severity and soil hydrophobicity. These effects could introduce non-climatic trends in base flow that confound attribution to climate drivers.</w:t>
      </w:r>
    </w:p>
    <w:p w14:paraId="5D6F1670" w14:textId="53489F39" w:rsidR="00EA44C1" w:rsidRPr="005E090B" w:rsidRDefault="00000000">
      <w:pPr>
        <w:spacing w:before="80" w:after="80"/>
        <w:rPr>
          <w:rFonts w:ascii="Arial" w:hAnsi="Arial" w:cs="Arial"/>
          <w:color w:val="000000" w:themeColor="text1"/>
        </w:rPr>
      </w:pPr>
      <w:r w:rsidRPr="005E090B">
        <w:rPr>
          <w:rFonts w:ascii="Arial" w:eastAsia="Arial" w:hAnsi="Arial" w:cs="Arial"/>
          <w:color w:val="000000" w:themeColor="text1"/>
        </w:rPr>
        <w:t xml:space="preserve">We </w:t>
      </w:r>
      <w:r w:rsidR="00F00289" w:rsidRPr="005E090B">
        <w:rPr>
          <w:rFonts w:ascii="Arial" w:eastAsia="Arial" w:hAnsi="Arial" w:cs="Arial"/>
          <w:color w:val="000000" w:themeColor="text1"/>
        </w:rPr>
        <w:t xml:space="preserve">have </w:t>
      </w:r>
      <w:r w:rsidRPr="005E090B">
        <w:rPr>
          <w:rFonts w:ascii="Arial" w:eastAsia="Arial" w:hAnsi="Arial" w:cs="Arial"/>
          <w:color w:val="000000" w:themeColor="text1"/>
        </w:rPr>
        <w:t>add</w:t>
      </w:r>
      <w:r w:rsidR="00F00289" w:rsidRPr="005E090B">
        <w:rPr>
          <w:rFonts w:ascii="Arial" w:eastAsia="Arial" w:hAnsi="Arial" w:cs="Arial"/>
          <w:color w:val="000000" w:themeColor="text1"/>
        </w:rPr>
        <w:t>ed</w:t>
      </w:r>
      <w:r w:rsidRPr="005E090B">
        <w:rPr>
          <w:rFonts w:ascii="Arial" w:eastAsia="Arial" w:hAnsi="Arial" w:cs="Arial"/>
          <w:color w:val="000000" w:themeColor="text1"/>
        </w:rPr>
        <w:t xml:space="preserve"> a </w:t>
      </w:r>
      <w:r w:rsidR="00F00289" w:rsidRPr="005E090B">
        <w:rPr>
          <w:rFonts w:ascii="Arial" w:eastAsia="Arial" w:hAnsi="Arial" w:cs="Arial"/>
          <w:color w:val="000000" w:themeColor="text1"/>
        </w:rPr>
        <w:t>sentence</w:t>
      </w:r>
      <w:r w:rsidRPr="005E090B">
        <w:rPr>
          <w:rFonts w:ascii="Arial" w:eastAsia="Arial" w:hAnsi="Arial" w:cs="Arial"/>
          <w:color w:val="000000" w:themeColor="text1"/>
        </w:rPr>
        <w:t xml:space="preserve"> acknowledging wildfire as a confounding factor and noting that post-fire hydrologic responses</w:t>
      </w:r>
      <w:r w:rsidR="00F00289" w:rsidRPr="005E090B">
        <w:rPr>
          <w:rFonts w:ascii="Arial" w:eastAsia="Arial" w:hAnsi="Arial" w:cs="Arial"/>
          <w:color w:val="000000" w:themeColor="text1"/>
        </w:rPr>
        <w:t>.</w:t>
      </w:r>
    </w:p>
    <w:p w14:paraId="09BC9EF5" w14:textId="241137E2" w:rsidR="00EA44C1" w:rsidRPr="005E090B" w:rsidRDefault="00000000">
      <w:pPr>
        <w:pBdr>
          <w:left w:val="single" w:sz="6" w:space="8" w:color="2E75B6"/>
        </w:pBdr>
        <w:spacing w:before="80" w:after="120"/>
        <w:ind w:left="360"/>
        <w:rPr>
          <w:rFonts w:ascii="Arial" w:hAnsi="Arial" w:cs="Arial"/>
          <w:color w:val="000000" w:themeColor="text1"/>
        </w:rPr>
      </w:pPr>
      <w:r w:rsidRPr="005E090B">
        <w:rPr>
          <w:rFonts w:ascii="Arial" w:eastAsia="Arial" w:hAnsi="Arial" w:cs="Arial"/>
          <w:b/>
          <w:bCs/>
          <w:color w:val="000000" w:themeColor="text1"/>
          <w:sz w:val="21"/>
          <w:szCs w:val="21"/>
        </w:rPr>
        <w:t xml:space="preserve">Manuscript </w:t>
      </w:r>
      <w:proofErr w:type="gramStart"/>
      <w:r w:rsidRPr="005E090B">
        <w:rPr>
          <w:rFonts w:ascii="Arial" w:eastAsia="Arial" w:hAnsi="Arial" w:cs="Arial"/>
          <w:b/>
          <w:bCs/>
          <w:color w:val="000000" w:themeColor="text1"/>
          <w:sz w:val="21"/>
          <w:szCs w:val="21"/>
        </w:rPr>
        <w:t>edit</w:t>
      </w:r>
      <w:proofErr w:type="gramEnd"/>
      <w:r w:rsidRPr="005E090B">
        <w:rPr>
          <w:rFonts w:ascii="Arial" w:eastAsia="Arial" w:hAnsi="Arial" w:cs="Arial"/>
          <w:b/>
          <w:bCs/>
          <w:color w:val="000000" w:themeColor="text1"/>
          <w:sz w:val="21"/>
          <w:szCs w:val="21"/>
        </w:rPr>
        <w:t xml:space="preserve"> (new text in Discussion, after Line 50</w:t>
      </w:r>
      <w:r w:rsidR="00F00289" w:rsidRPr="005E090B">
        <w:rPr>
          <w:rFonts w:ascii="Arial" w:eastAsia="Arial" w:hAnsi="Arial" w:cs="Arial"/>
          <w:b/>
          <w:bCs/>
          <w:color w:val="000000" w:themeColor="text1"/>
          <w:sz w:val="21"/>
          <w:szCs w:val="21"/>
        </w:rPr>
        <w:t>3</w:t>
      </w:r>
      <w:r w:rsidRPr="005E090B">
        <w:rPr>
          <w:rFonts w:ascii="Arial" w:eastAsia="Arial" w:hAnsi="Arial" w:cs="Arial"/>
          <w:b/>
          <w:bCs/>
          <w:color w:val="000000" w:themeColor="text1"/>
          <w:sz w:val="21"/>
          <w:szCs w:val="21"/>
        </w:rPr>
        <w:t xml:space="preserve">): </w:t>
      </w:r>
      <w:r w:rsidRPr="005E090B">
        <w:rPr>
          <w:rFonts w:ascii="Arial" w:eastAsia="Arial" w:hAnsi="Arial" w:cs="Arial"/>
          <w:color w:val="000000" w:themeColor="text1"/>
          <w:sz w:val="21"/>
          <w:szCs w:val="21"/>
        </w:rPr>
        <w:t>Add: “</w:t>
      </w:r>
      <w:r w:rsidR="00F00289" w:rsidRPr="005E090B">
        <w:rPr>
          <w:rFonts w:ascii="Arial" w:eastAsia="Arial" w:hAnsi="Arial" w:cs="Arial"/>
          <w:color w:val="000000" w:themeColor="text1"/>
          <w:sz w:val="21"/>
          <w:szCs w:val="21"/>
        </w:rPr>
        <w:t>Wildfires, which have increased in frequency and severity across the western United States (Westerling et al., 2006), represent an additional source of base-flow variability not explicitly addressed in this study</w:t>
      </w:r>
      <w:r w:rsidRPr="005E090B">
        <w:rPr>
          <w:rFonts w:ascii="Arial" w:eastAsia="Arial" w:hAnsi="Arial" w:cs="Arial"/>
          <w:color w:val="000000" w:themeColor="text1"/>
          <w:sz w:val="21"/>
          <w:szCs w:val="21"/>
        </w:rPr>
        <w:t>.”</w:t>
      </w:r>
    </w:p>
    <w:p w14:paraId="242ACF6F" w14:textId="77777777" w:rsidR="00EA44C1" w:rsidRPr="005E090B" w:rsidRDefault="00000000">
      <w:pPr>
        <w:pBdr>
          <w:bottom w:val="single" w:sz="2" w:space="4" w:color="CCCCCC"/>
        </w:pBdr>
        <w:spacing w:before="280" w:after="100"/>
        <w:rPr>
          <w:rFonts w:ascii="Arial" w:hAnsi="Arial" w:cs="Arial"/>
          <w:color w:val="000000" w:themeColor="text1"/>
        </w:rPr>
      </w:pPr>
      <w:r w:rsidRPr="005E090B">
        <w:rPr>
          <w:rFonts w:ascii="Arial" w:eastAsia="Arial" w:hAnsi="Arial" w:cs="Arial"/>
          <w:b/>
          <w:bCs/>
          <w:color w:val="000000" w:themeColor="text1"/>
          <w:sz w:val="23"/>
          <w:szCs w:val="23"/>
        </w:rPr>
        <w:t>Comment 2.3 (Minor) — Risk Categories Explanation (Lines 158–161)</w:t>
      </w:r>
    </w:p>
    <w:p w14:paraId="1964922B" w14:textId="77777777" w:rsidR="00EA44C1" w:rsidRPr="005E090B" w:rsidRDefault="00000000">
      <w:pPr>
        <w:pBdr>
          <w:left w:val="single" w:sz="6" w:space="8" w:color="999999"/>
        </w:pBdr>
        <w:spacing w:before="120" w:after="120"/>
        <w:ind w:left="360"/>
        <w:rPr>
          <w:rFonts w:ascii="Arial" w:hAnsi="Arial" w:cs="Arial"/>
          <w:color w:val="000000" w:themeColor="text1"/>
        </w:rPr>
      </w:pPr>
      <w:r w:rsidRPr="005E090B">
        <w:rPr>
          <w:rFonts w:ascii="Arial" w:eastAsia="Arial" w:hAnsi="Arial" w:cs="Arial"/>
          <w:i/>
          <w:iCs/>
          <w:color w:val="000000" w:themeColor="text1"/>
          <w:sz w:val="21"/>
          <w:szCs w:val="21"/>
        </w:rPr>
        <w:t>I think it would be helpful to add why this is important for readers who are not as familiar with the Western U.S. Additionally, is the risk resulting from climate change, anthropogenic activities in the watershed (logging, mining, etc.), or biological factors? Is there a citation for the two capitalized categories?</w:t>
      </w:r>
    </w:p>
    <w:p w14:paraId="424841FB" w14:textId="53DAFB39" w:rsidR="00EA44C1" w:rsidRPr="005E090B" w:rsidRDefault="00831B24">
      <w:pPr>
        <w:spacing w:before="80" w:after="80"/>
        <w:rPr>
          <w:rFonts w:ascii="Arial" w:hAnsi="Arial" w:cs="Arial"/>
          <w:color w:val="000000" w:themeColor="text1"/>
        </w:rPr>
      </w:pPr>
      <w:r w:rsidRPr="005E090B">
        <w:rPr>
          <w:rFonts w:ascii="Arial" w:eastAsia="Arial" w:hAnsi="Arial" w:cs="Arial"/>
          <w:color w:val="000000" w:themeColor="text1"/>
        </w:rPr>
        <w:lastRenderedPageBreak/>
        <w:t>Thank you for the suggestion. The “Functioning at Risk” and “Impaired Function” categories come from the US Forest Service Watershed Condition Framework, which evaluates watershed condition based on a composite of geomorphic, hydrologic, water quality, aquatic habitat, and disturbance indicators</w:t>
      </w:r>
      <w:r w:rsidR="003F2B01" w:rsidRPr="005E090B">
        <w:rPr>
          <w:rFonts w:ascii="Arial" w:eastAsia="Arial" w:hAnsi="Arial" w:cs="Arial"/>
          <w:color w:val="000000" w:themeColor="text1"/>
        </w:rPr>
        <w:t xml:space="preserve"> (natural and anthropogenic </w:t>
      </w:r>
      <w:r w:rsidRPr="005E090B">
        <w:rPr>
          <w:rFonts w:ascii="Arial" w:eastAsia="Arial" w:hAnsi="Arial" w:cs="Arial"/>
          <w:color w:val="000000" w:themeColor="text1"/>
        </w:rPr>
        <w:t>factors</w:t>
      </w:r>
      <w:r w:rsidR="003F2B01" w:rsidRPr="005E090B">
        <w:rPr>
          <w:rFonts w:ascii="Arial" w:eastAsia="Arial" w:hAnsi="Arial" w:cs="Arial"/>
          <w:color w:val="000000" w:themeColor="text1"/>
        </w:rPr>
        <w:t>)</w:t>
      </w:r>
      <w:r w:rsidRPr="005E090B">
        <w:rPr>
          <w:rFonts w:ascii="Arial" w:eastAsia="Arial" w:hAnsi="Arial" w:cs="Arial"/>
          <w:color w:val="000000" w:themeColor="text1"/>
        </w:rPr>
        <w:t>. We add</w:t>
      </w:r>
      <w:r w:rsidR="003F2B01" w:rsidRPr="005E090B">
        <w:rPr>
          <w:rFonts w:ascii="Arial" w:eastAsia="Arial" w:hAnsi="Arial" w:cs="Arial"/>
          <w:color w:val="000000" w:themeColor="text1"/>
        </w:rPr>
        <w:t>ed</w:t>
      </w:r>
      <w:r w:rsidRPr="005E090B">
        <w:rPr>
          <w:rFonts w:ascii="Arial" w:eastAsia="Arial" w:hAnsi="Arial" w:cs="Arial"/>
          <w:color w:val="000000" w:themeColor="text1"/>
        </w:rPr>
        <w:t xml:space="preserve"> context and a citation.</w:t>
      </w:r>
    </w:p>
    <w:p w14:paraId="69180329" w14:textId="296504E4" w:rsidR="00EA44C1" w:rsidRPr="005E090B" w:rsidRDefault="00000000">
      <w:pPr>
        <w:pBdr>
          <w:left w:val="single" w:sz="6" w:space="8" w:color="2E75B6"/>
        </w:pBdr>
        <w:spacing w:before="80" w:after="120"/>
        <w:ind w:left="360"/>
        <w:rPr>
          <w:rFonts w:ascii="Arial" w:hAnsi="Arial" w:cs="Arial"/>
          <w:color w:val="000000" w:themeColor="text1"/>
        </w:rPr>
      </w:pPr>
      <w:r w:rsidRPr="005E090B">
        <w:rPr>
          <w:rFonts w:ascii="Arial" w:eastAsia="Arial" w:hAnsi="Arial" w:cs="Arial"/>
          <w:b/>
          <w:bCs/>
          <w:color w:val="000000" w:themeColor="text1"/>
          <w:sz w:val="21"/>
          <w:szCs w:val="21"/>
        </w:rPr>
        <w:t xml:space="preserve">Manuscript edit (Lines 158–161): </w:t>
      </w:r>
      <w:r w:rsidRPr="005E090B">
        <w:rPr>
          <w:rFonts w:ascii="Arial" w:eastAsia="Arial" w:hAnsi="Arial" w:cs="Arial"/>
          <w:color w:val="000000" w:themeColor="text1"/>
          <w:sz w:val="21"/>
          <w:szCs w:val="21"/>
        </w:rPr>
        <w:t>Revise</w:t>
      </w:r>
      <w:r w:rsidR="00831B24" w:rsidRPr="005E090B">
        <w:rPr>
          <w:rFonts w:ascii="Arial" w:eastAsia="Arial" w:hAnsi="Arial" w:cs="Arial"/>
          <w:color w:val="000000" w:themeColor="text1"/>
          <w:sz w:val="21"/>
          <w:szCs w:val="21"/>
        </w:rPr>
        <w:t>d</w:t>
      </w:r>
      <w:r w:rsidRPr="005E090B">
        <w:rPr>
          <w:rFonts w:ascii="Arial" w:eastAsia="Arial" w:hAnsi="Arial" w:cs="Arial"/>
          <w:color w:val="000000" w:themeColor="text1"/>
          <w:sz w:val="21"/>
          <w:szCs w:val="21"/>
        </w:rPr>
        <w:t xml:space="preserve"> to: “</w:t>
      </w:r>
      <w:r w:rsidR="00831B24" w:rsidRPr="005E090B">
        <w:rPr>
          <w:rFonts w:ascii="Arial" w:eastAsia="Arial" w:hAnsi="Arial" w:cs="Arial"/>
          <w:color w:val="000000" w:themeColor="text1"/>
          <w:sz w:val="21"/>
          <w:szCs w:val="21"/>
        </w:rPr>
        <w:t>Across the region, 49.1 % of forested headwater catchments are considered at risk under the U.S. Forest Service Watershed Condition Framework (USFS 2011),which assesses watershed integrity bases on geomorphic, hydrologic, water quality, aquatic habitat, and disturbance indicators from both natural (e.g. wildfire, insects) and anthropogenic (e.g. roads, land use) sources. Basins rated Functioning at Risk or Impaired Function face degraded conditions that may limit their capacity to provide ecological services. The study basins represent this distribution well, with 48.5 % of forested catchments falling into these categories, indicating that our sample captures the range of watershed conditions present across western headwaters.</w:t>
      </w:r>
      <w:r w:rsidRPr="005E090B">
        <w:rPr>
          <w:rFonts w:ascii="Arial" w:eastAsia="Arial" w:hAnsi="Arial" w:cs="Arial"/>
          <w:color w:val="000000" w:themeColor="text1"/>
          <w:sz w:val="21"/>
          <w:szCs w:val="21"/>
        </w:rPr>
        <w:t>”</w:t>
      </w:r>
    </w:p>
    <w:p w14:paraId="593E38F3" w14:textId="7115EBC0" w:rsidR="00EA44C1" w:rsidRPr="005E090B" w:rsidRDefault="00000000">
      <w:pPr>
        <w:pBdr>
          <w:bottom w:val="single" w:sz="2" w:space="4" w:color="CCCCCC"/>
        </w:pBdr>
        <w:spacing w:before="280" w:after="100"/>
        <w:rPr>
          <w:rFonts w:ascii="Arial" w:hAnsi="Arial" w:cs="Arial"/>
          <w:color w:val="000000" w:themeColor="text1"/>
        </w:rPr>
      </w:pPr>
      <w:r w:rsidRPr="005E090B">
        <w:rPr>
          <w:rFonts w:ascii="Arial" w:eastAsia="Arial" w:hAnsi="Arial" w:cs="Arial"/>
          <w:b/>
          <w:bCs/>
          <w:color w:val="000000" w:themeColor="text1"/>
          <w:sz w:val="23"/>
          <w:szCs w:val="23"/>
        </w:rPr>
        <w:t>Comment 2.4 (Minor) — Climate Data Resolution (Line 167)</w:t>
      </w:r>
    </w:p>
    <w:p w14:paraId="431BA230" w14:textId="77777777" w:rsidR="00EA44C1" w:rsidRPr="005E090B" w:rsidRDefault="00000000">
      <w:pPr>
        <w:pBdr>
          <w:left w:val="single" w:sz="6" w:space="8" w:color="999999"/>
        </w:pBdr>
        <w:spacing w:before="120" w:after="120"/>
        <w:ind w:left="360"/>
        <w:rPr>
          <w:rFonts w:ascii="Arial" w:hAnsi="Arial" w:cs="Arial"/>
          <w:color w:val="000000" w:themeColor="text1"/>
        </w:rPr>
      </w:pPr>
      <w:r w:rsidRPr="005E090B">
        <w:rPr>
          <w:rFonts w:ascii="Arial" w:eastAsia="Arial" w:hAnsi="Arial" w:cs="Arial"/>
          <w:i/>
          <w:iCs/>
          <w:color w:val="000000" w:themeColor="text1"/>
          <w:sz w:val="21"/>
          <w:szCs w:val="21"/>
        </w:rPr>
        <w:t>Is there any concern about the 9km resolution of the precipitation data not adequately capturing the effects of topography on precipitation across the region?</w:t>
      </w:r>
    </w:p>
    <w:p w14:paraId="1629D219" w14:textId="29B00B71" w:rsidR="00EA44C1" w:rsidRPr="005E090B" w:rsidRDefault="00000000">
      <w:pPr>
        <w:spacing w:before="80" w:after="80"/>
        <w:rPr>
          <w:rFonts w:ascii="Arial" w:hAnsi="Arial" w:cs="Arial"/>
          <w:color w:val="000000" w:themeColor="text1"/>
        </w:rPr>
      </w:pPr>
      <w:r w:rsidRPr="005E090B">
        <w:rPr>
          <w:rFonts w:ascii="Arial" w:eastAsia="Arial" w:hAnsi="Arial" w:cs="Arial"/>
          <w:color w:val="000000" w:themeColor="text1"/>
        </w:rPr>
        <w:t xml:space="preserve">This is a </w:t>
      </w:r>
      <w:r w:rsidR="00831B24" w:rsidRPr="005E090B">
        <w:rPr>
          <w:rFonts w:ascii="Arial" w:eastAsia="Arial" w:hAnsi="Arial" w:cs="Arial"/>
          <w:color w:val="000000" w:themeColor="text1"/>
        </w:rPr>
        <w:t xml:space="preserve">very </w:t>
      </w:r>
      <w:r w:rsidRPr="005E090B">
        <w:rPr>
          <w:rFonts w:ascii="Arial" w:eastAsia="Arial" w:hAnsi="Arial" w:cs="Arial"/>
          <w:color w:val="000000" w:themeColor="text1"/>
        </w:rPr>
        <w:t xml:space="preserve">reasonable concern for high-relief basins where precipitation gradients can be steep over short distances. The WUS-D3 dataset was dynamically downscaled using the WRF model specifically to improve representation of orographic precipitation effects </w:t>
      </w:r>
      <w:r w:rsidR="00831B24" w:rsidRPr="005E090B">
        <w:rPr>
          <w:rFonts w:ascii="Arial" w:eastAsia="Arial" w:hAnsi="Arial" w:cs="Arial"/>
          <w:color w:val="000000" w:themeColor="text1"/>
        </w:rPr>
        <w:t>in the western US</w:t>
      </w:r>
      <w:r w:rsidRPr="005E090B">
        <w:rPr>
          <w:rFonts w:ascii="Arial" w:eastAsia="Arial" w:hAnsi="Arial" w:cs="Arial"/>
          <w:color w:val="000000" w:themeColor="text1"/>
        </w:rPr>
        <w:t>. At 9 km, the dataset captures major topographic features and precipitation gradients, though it smooth</w:t>
      </w:r>
      <w:r w:rsidR="00831B24" w:rsidRPr="005E090B">
        <w:rPr>
          <w:rFonts w:ascii="Arial" w:eastAsia="Arial" w:hAnsi="Arial" w:cs="Arial"/>
          <w:color w:val="000000" w:themeColor="text1"/>
        </w:rPr>
        <w:t>s</w:t>
      </w:r>
      <w:r w:rsidRPr="005E090B">
        <w:rPr>
          <w:rFonts w:ascii="Arial" w:eastAsia="Arial" w:hAnsi="Arial" w:cs="Arial"/>
          <w:color w:val="000000" w:themeColor="text1"/>
        </w:rPr>
        <w:t xml:space="preserve"> fine-scale variability within basins. We will acknowledge this as a source of uncertainty.</w:t>
      </w:r>
    </w:p>
    <w:p w14:paraId="5D6DC792" w14:textId="4936456E" w:rsidR="00EA44C1" w:rsidRPr="005E090B" w:rsidRDefault="00000000">
      <w:pPr>
        <w:pBdr>
          <w:left w:val="single" w:sz="6" w:space="8" w:color="2E75B6"/>
        </w:pBdr>
        <w:spacing w:before="80" w:after="120"/>
        <w:ind w:left="360"/>
        <w:rPr>
          <w:rFonts w:ascii="Arial" w:hAnsi="Arial" w:cs="Arial"/>
          <w:color w:val="000000" w:themeColor="text1"/>
        </w:rPr>
      </w:pPr>
      <w:r w:rsidRPr="005E090B">
        <w:rPr>
          <w:rFonts w:ascii="Arial" w:eastAsia="Arial" w:hAnsi="Arial" w:cs="Arial"/>
          <w:b/>
          <w:bCs/>
          <w:color w:val="000000" w:themeColor="text1"/>
          <w:sz w:val="21"/>
          <w:szCs w:val="21"/>
        </w:rPr>
        <w:t xml:space="preserve">Manuscript </w:t>
      </w:r>
      <w:proofErr w:type="gramStart"/>
      <w:r w:rsidRPr="005E090B">
        <w:rPr>
          <w:rFonts w:ascii="Arial" w:eastAsia="Arial" w:hAnsi="Arial" w:cs="Arial"/>
          <w:b/>
          <w:bCs/>
          <w:color w:val="000000" w:themeColor="text1"/>
          <w:sz w:val="21"/>
          <w:szCs w:val="21"/>
        </w:rPr>
        <w:t>edit</w:t>
      </w:r>
      <w:proofErr w:type="gramEnd"/>
      <w:r w:rsidRPr="005E090B">
        <w:rPr>
          <w:rFonts w:ascii="Arial" w:eastAsia="Arial" w:hAnsi="Arial" w:cs="Arial"/>
          <w:b/>
          <w:bCs/>
          <w:color w:val="000000" w:themeColor="text1"/>
          <w:sz w:val="21"/>
          <w:szCs w:val="21"/>
        </w:rPr>
        <w:t xml:space="preserve"> (after Line 17</w:t>
      </w:r>
      <w:r w:rsidR="00831B24" w:rsidRPr="005E090B">
        <w:rPr>
          <w:rFonts w:ascii="Arial" w:eastAsia="Arial" w:hAnsi="Arial" w:cs="Arial"/>
          <w:b/>
          <w:bCs/>
          <w:color w:val="000000" w:themeColor="text1"/>
          <w:sz w:val="21"/>
          <w:szCs w:val="21"/>
        </w:rPr>
        <w:t>1</w:t>
      </w:r>
      <w:r w:rsidRPr="005E090B">
        <w:rPr>
          <w:rFonts w:ascii="Arial" w:eastAsia="Arial" w:hAnsi="Arial" w:cs="Arial"/>
          <w:b/>
          <w:bCs/>
          <w:color w:val="000000" w:themeColor="text1"/>
          <w:sz w:val="21"/>
          <w:szCs w:val="21"/>
        </w:rPr>
        <w:t xml:space="preserve">): </w:t>
      </w:r>
      <w:r w:rsidRPr="005E090B">
        <w:rPr>
          <w:rFonts w:ascii="Arial" w:eastAsia="Arial" w:hAnsi="Arial" w:cs="Arial"/>
          <w:color w:val="000000" w:themeColor="text1"/>
          <w:sz w:val="21"/>
          <w:szCs w:val="21"/>
        </w:rPr>
        <w:t>Add: “</w:t>
      </w:r>
      <w:r w:rsidR="00831B24" w:rsidRPr="005E090B">
        <w:rPr>
          <w:rFonts w:ascii="Arial" w:eastAsia="Arial" w:hAnsi="Arial" w:cs="Arial"/>
          <w:color w:val="000000" w:themeColor="text1"/>
          <w:sz w:val="21"/>
          <w:szCs w:val="21"/>
        </w:rPr>
        <w:t>While WUS-D3 was specifically designed to capture orographic precipitation effects in the western United States, the 9 km resolution may not fully resolve fine-scale precipitation gradients in high-relief basins. Basin-averaged climate summaries partially mitigate this by integrating across grid cells within each watershed, but localized precipitation at sub-catchment scales may be lost</w:t>
      </w:r>
      <w:r w:rsidRPr="005E090B">
        <w:rPr>
          <w:rFonts w:ascii="Arial" w:eastAsia="Arial" w:hAnsi="Arial" w:cs="Arial"/>
          <w:color w:val="000000" w:themeColor="text1"/>
          <w:sz w:val="21"/>
          <w:szCs w:val="21"/>
        </w:rPr>
        <w:t>.”</w:t>
      </w:r>
    </w:p>
    <w:p w14:paraId="578E189C" w14:textId="77777777" w:rsidR="00EA44C1" w:rsidRPr="005E090B" w:rsidRDefault="00000000">
      <w:pPr>
        <w:pBdr>
          <w:bottom w:val="single" w:sz="2" w:space="4" w:color="CCCCCC"/>
        </w:pBdr>
        <w:spacing w:before="280" w:after="100"/>
        <w:rPr>
          <w:rFonts w:ascii="Arial" w:hAnsi="Arial" w:cs="Arial"/>
          <w:color w:val="000000" w:themeColor="text1"/>
        </w:rPr>
      </w:pPr>
      <w:r w:rsidRPr="005E090B">
        <w:rPr>
          <w:rFonts w:ascii="Arial" w:eastAsia="Arial" w:hAnsi="Arial" w:cs="Arial"/>
          <w:b/>
          <w:bCs/>
          <w:color w:val="000000" w:themeColor="text1"/>
          <w:sz w:val="23"/>
          <w:szCs w:val="23"/>
        </w:rPr>
        <w:t>Comment 2.5 (Minor) — Negative Precipitation–Base Flow Relationship (Lines 345–346)</w:t>
      </w:r>
    </w:p>
    <w:p w14:paraId="0152FA15" w14:textId="77777777" w:rsidR="00EA44C1" w:rsidRPr="005E090B" w:rsidRDefault="00000000">
      <w:pPr>
        <w:pBdr>
          <w:left w:val="single" w:sz="6" w:space="8" w:color="999999"/>
        </w:pBdr>
        <w:spacing w:before="120" w:after="120"/>
        <w:ind w:left="360"/>
        <w:rPr>
          <w:rFonts w:ascii="Arial" w:hAnsi="Arial" w:cs="Arial"/>
          <w:color w:val="000000" w:themeColor="text1"/>
        </w:rPr>
      </w:pPr>
      <w:r w:rsidRPr="005E090B">
        <w:rPr>
          <w:rFonts w:ascii="Arial" w:eastAsia="Arial" w:hAnsi="Arial" w:cs="Arial"/>
          <w:i/>
          <w:iCs/>
          <w:color w:val="000000" w:themeColor="text1"/>
          <w:sz w:val="21"/>
          <w:szCs w:val="21"/>
        </w:rPr>
        <w:t>It would be helpful for the readers if this negative relationship is explained (out-of-phase precipitation and baseflow), especially since the other variables were explained.</w:t>
      </w:r>
    </w:p>
    <w:p w14:paraId="6750B033" w14:textId="56D5C42C" w:rsidR="00EA44C1" w:rsidRPr="005E090B" w:rsidRDefault="009B6661">
      <w:pPr>
        <w:spacing w:before="80" w:after="80"/>
        <w:rPr>
          <w:rFonts w:ascii="Arial" w:hAnsi="Arial" w:cs="Arial"/>
          <w:color w:val="000000" w:themeColor="text1"/>
        </w:rPr>
      </w:pPr>
      <w:r w:rsidRPr="005E090B">
        <w:rPr>
          <w:rFonts w:ascii="Arial" w:eastAsia="Arial" w:hAnsi="Arial" w:cs="Arial"/>
          <w:color w:val="000000" w:themeColor="text1"/>
        </w:rPr>
        <w:t>Thank you for the suggestion, we added further explanation of the out-</w:t>
      </w:r>
      <w:r w:rsidRPr="005E090B">
        <w:rPr>
          <w:rFonts w:ascii="Arial" w:hAnsi="Arial" w:cs="Arial"/>
          <w:color w:val="000000" w:themeColor="text1"/>
        </w:rPr>
        <w:t>of-phase precipitation/base flow relationship.</w:t>
      </w:r>
    </w:p>
    <w:p w14:paraId="766E2FB8" w14:textId="5CFB5097" w:rsidR="009B6661" w:rsidRPr="005E090B" w:rsidRDefault="00000000">
      <w:pPr>
        <w:pBdr>
          <w:left w:val="single" w:sz="6" w:space="8" w:color="2E75B6"/>
        </w:pBdr>
        <w:spacing w:before="80" w:after="120"/>
        <w:ind w:left="360"/>
        <w:rPr>
          <w:rFonts w:ascii="Arial" w:eastAsia="Arial" w:hAnsi="Arial" w:cs="Arial"/>
          <w:color w:val="000000" w:themeColor="text1"/>
          <w:sz w:val="21"/>
          <w:szCs w:val="21"/>
        </w:rPr>
      </w:pPr>
      <w:r w:rsidRPr="005E090B">
        <w:rPr>
          <w:rFonts w:ascii="Arial" w:eastAsia="Arial" w:hAnsi="Arial" w:cs="Arial"/>
          <w:b/>
          <w:bCs/>
          <w:color w:val="000000" w:themeColor="text1"/>
          <w:sz w:val="21"/>
          <w:szCs w:val="21"/>
        </w:rPr>
        <w:t xml:space="preserve">Manuscript </w:t>
      </w:r>
      <w:proofErr w:type="gramStart"/>
      <w:r w:rsidRPr="005E090B">
        <w:rPr>
          <w:rFonts w:ascii="Arial" w:eastAsia="Arial" w:hAnsi="Arial" w:cs="Arial"/>
          <w:b/>
          <w:bCs/>
          <w:color w:val="000000" w:themeColor="text1"/>
          <w:sz w:val="21"/>
          <w:szCs w:val="21"/>
        </w:rPr>
        <w:t>edit</w:t>
      </w:r>
      <w:proofErr w:type="gramEnd"/>
      <w:r w:rsidRPr="005E090B">
        <w:rPr>
          <w:rFonts w:ascii="Arial" w:eastAsia="Arial" w:hAnsi="Arial" w:cs="Arial"/>
          <w:b/>
          <w:bCs/>
          <w:color w:val="000000" w:themeColor="text1"/>
          <w:sz w:val="21"/>
          <w:szCs w:val="21"/>
        </w:rPr>
        <w:t xml:space="preserve"> (Lines 345–346): </w:t>
      </w:r>
      <w:r w:rsidRPr="005E090B">
        <w:rPr>
          <w:rFonts w:ascii="Arial" w:eastAsia="Arial" w:hAnsi="Arial" w:cs="Arial"/>
          <w:color w:val="000000" w:themeColor="text1"/>
          <w:sz w:val="21"/>
          <w:szCs w:val="21"/>
        </w:rPr>
        <w:t>Replace</w:t>
      </w:r>
      <w:r w:rsidR="009B6661" w:rsidRPr="005E090B">
        <w:rPr>
          <w:rFonts w:ascii="Arial" w:eastAsia="Arial" w:hAnsi="Arial" w:cs="Arial"/>
          <w:color w:val="000000" w:themeColor="text1"/>
          <w:sz w:val="21"/>
          <w:szCs w:val="21"/>
        </w:rPr>
        <w:t>d</w:t>
      </w:r>
      <w:r w:rsidRPr="005E090B">
        <w:rPr>
          <w:rFonts w:ascii="Arial" w:eastAsia="Arial" w:hAnsi="Arial" w:cs="Arial"/>
          <w:color w:val="000000" w:themeColor="text1"/>
          <w:sz w:val="21"/>
          <w:szCs w:val="21"/>
        </w:rPr>
        <w:t xml:space="preserve"> “Monthly precipitation had a generally weak to negative effect, with the strongest suppression in arid or monsoon-influenced basins.” </w:t>
      </w:r>
    </w:p>
    <w:p w14:paraId="1D8473B1" w14:textId="37814CDB" w:rsidR="00EA44C1" w:rsidRPr="005E090B" w:rsidRDefault="00000000">
      <w:pPr>
        <w:pBdr>
          <w:left w:val="single" w:sz="6" w:space="8" w:color="2E75B6"/>
        </w:pBdr>
        <w:spacing w:before="80" w:after="120"/>
        <w:ind w:left="360"/>
        <w:rPr>
          <w:rFonts w:ascii="Arial" w:hAnsi="Arial" w:cs="Arial"/>
          <w:color w:val="000000" w:themeColor="text1"/>
        </w:rPr>
      </w:pPr>
      <w:r w:rsidRPr="005E090B">
        <w:rPr>
          <w:rFonts w:ascii="Arial" w:eastAsia="Arial" w:hAnsi="Arial" w:cs="Arial"/>
          <w:color w:val="000000" w:themeColor="text1"/>
          <w:sz w:val="21"/>
          <w:szCs w:val="21"/>
        </w:rPr>
        <w:t>with: “</w:t>
      </w:r>
      <w:r w:rsidR="009B6661" w:rsidRPr="005E090B">
        <w:rPr>
          <w:rFonts w:ascii="Arial" w:eastAsia="Arial" w:hAnsi="Arial" w:cs="Arial"/>
          <w:color w:val="000000" w:themeColor="text1"/>
          <w:sz w:val="21"/>
          <w:szCs w:val="21"/>
        </w:rPr>
        <w:t>Monthly precipitation had a generally weak to negative contemporaneous effect on base flow, reflecting the seasonal offset between peak precipitation (winter) and peak base flow (spring–summer). In snow-dominated basins, winter precipitation is stored as snowpack rather than contributing immediately to streamflow, while in rain-dominated systems, rapid runoff limits infiltration to groundwater. The strongest negative effect appeared in Cluster 4, where flashy runoff and limited subsurface storage reduce the contemporaneous link between monthly precipitation and base-flow generation</w:t>
      </w:r>
      <w:r w:rsidRPr="005E090B">
        <w:rPr>
          <w:rFonts w:ascii="Arial" w:eastAsia="Arial" w:hAnsi="Arial" w:cs="Arial"/>
          <w:color w:val="000000" w:themeColor="text1"/>
          <w:sz w:val="21"/>
          <w:szCs w:val="21"/>
        </w:rPr>
        <w:t>.”</w:t>
      </w:r>
    </w:p>
    <w:p w14:paraId="7D570019" w14:textId="77777777" w:rsidR="00EA44C1" w:rsidRPr="005E090B" w:rsidRDefault="00000000">
      <w:pPr>
        <w:pBdr>
          <w:bottom w:val="single" w:sz="2" w:space="4" w:color="CCCCCC"/>
        </w:pBdr>
        <w:spacing w:before="280" w:after="100"/>
        <w:rPr>
          <w:rFonts w:ascii="Arial" w:hAnsi="Arial" w:cs="Arial"/>
          <w:color w:val="000000" w:themeColor="text1"/>
        </w:rPr>
      </w:pPr>
      <w:r w:rsidRPr="005E090B">
        <w:rPr>
          <w:rFonts w:ascii="Arial" w:eastAsia="Arial" w:hAnsi="Arial" w:cs="Arial"/>
          <w:b/>
          <w:bCs/>
          <w:color w:val="000000" w:themeColor="text1"/>
          <w:sz w:val="23"/>
          <w:szCs w:val="23"/>
        </w:rPr>
        <w:lastRenderedPageBreak/>
        <w:t>Comment 2.6 (Minor) — Figure 4 Layout</w:t>
      </w:r>
    </w:p>
    <w:p w14:paraId="0DABC522" w14:textId="77777777" w:rsidR="00EA44C1" w:rsidRPr="005E090B" w:rsidRDefault="00000000">
      <w:pPr>
        <w:pBdr>
          <w:left w:val="single" w:sz="6" w:space="8" w:color="999999"/>
        </w:pBdr>
        <w:spacing w:before="120" w:after="120"/>
        <w:ind w:left="360"/>
        <w:rPr>
          <w:rFonts w:ascii="Arial" w:hAnsi="Arial" w:cs="Arial"/>
          <w:color w:val="000000" w:themeColor="text1"/>
        </w:rPr>
      </w:pPr>
      <w:r w:rsidRPr="005E090B">
        <w:rPr>
          <w:rFonts w:ascii="Arial" w:eastAsia="Arial" w:hAnsi="Arial" w:cs="Arial"/>
          <w:i/>
          <w:iCs/>
          <w:color w:val="000000" w:themeColor="text1"/>
          <w:sz w:val="21"/>
          <w:szCs w:val="21"/>
        </w:rPr>
        <w:t>Could Figure 4 be reworked to a 4-row x 4-column figure? That way there would be 4 rows, one for each individual cluster... The text in this figure is also quite small.</w:t>
      </w:r>
    </w:p>
    <w:p w14:paraId="11B65B2F" w14:textId="65CC55BA" w:rsidR="00EA44C1" w:rsidRPr="005E090B" w:rsidRDefault="00000000">
      <w:pPr>
        <w:spacing w:before="80" w:after="80"/>
        <w:rPr>
          <w:rFonts w:ascii="Arial" w:hAnsi="Arial" w:cs="Arial"/>
          <w:color w:val="000000" w:themeColor="text1"/>
        </w:rPr>
      </w:pPr>
      <w:r w:rsidRPr="005E090B">
        <w:rPr>
          <w:rFonts w:ascii="Arial" w:eastAsia="Arial" w:hAnsi="Arial" w:cs="Arial"/>
          <w:color w:val="000000" w:themeColor="text1"/>
        </w:rPr>
        <w:t>We agree this would improve interpretability. We revise</w:t>
      </w:r>
      <w:r w:rsidR="00C45482" w:rsidRPr="005E090B">
        <w:rPr>
          <w:rFonts w:ascii="Arial" w:eastAsia="Arial" w:hAnsi="Arial" w:cs="Arial"/>
          <w:color w:val="000000" w:themeColor="text1"/>
        </w:rPr>
        <w:t>d</w:t>
      </w:r>
      <w:r w:rsidRPr="005E090B">
        <w:rPr>
          <w:rFonts w:ascii="Arial" w:eastAsia="Arial" w:hAnsi="Arial" w:cs="Arial"/>
          <w:color w:val="000000" w:themeColor="text1"/>
        </w:rPr>
        <w:t xml:space="preserve"> Figure 4 to a 4×4 panel layout (4 clusters × 4 representative months) with each row showing one </w:t>
      </w:r>
      <w:proofErr w:type="gramStart"/>
      <w:r w:rsidRPr="005E090B">
        <w:rPr>
          <w:rFonts w:ascii="Arial" w:eastAsia="Arial" w:hAnsi="Arial" w:cs="Arial"/>
          <w:color w:val="000000" w:themeColor="text1"/>
        </w:rPr>
        <w:t>cluster, and</w:t>
      </w:r>
      <w:proofErr w:type="gramEnd"/>
      <w:r w:rsidRPr="005E090B">
        <w:rPr>
          <w:rFonts w:ascii="Arial" w:eastAsia="Arial" w:hAnsi="Arial" w:cs="Arial"/>
          <w:color w:val="000000" w:themeColor="text1"/>
        </w:rPr>
        <w:t xml:space="preserve"> increase the text size for better readability. This revision will directly complement the cluster-specific trend discussion in Lines 368–380.</w:t>
      </w:r>
    </w:p>
    <w:p w14:paraId="1BD4C589" w14:textId="6B01B9A7" w:rsidR="00EA44C1" w:rsidRPr="005E090B" w:rsidRDefault="00000000">
      <w:pPr>
        <w:pBdr>
          <w:left w:val="single" w:sz="6" w:space="8" w:color="2E75B6"/>
        </w:pBdr>
        <w:spacing w:before="80" w:after="120"/>
        <w:ind w:left="360"/>
        <w:rPr>
          <w:rFonts w:ascii="Arial" w:hAnsi="Arial" w:cs="Arial"/>
          <w:color w:val="000000" w:themeColor="text1"/>
        </w:rPr>
      </w:pPr>
      <w:r w:rsidRPr="005E090B">
        <w:rPr>
          <w:rFonts w:ascii="Arial" w:eastAsia="Arial" w:hAnsi="Arial" w:cs="Arial"/>
          <w:b/>
          <w:bCs/>
          <w:color w:val="000000" w:themeColor="text1"/>
          <w:sz w:val="21"/>
          <w:szCs w:val="21"/>
        </w:rPr>
        <w:t xml:space="preserve">Manuscript </w:t>
      </w:r>
      <w:proofErr w:type="gramStart"/>
      <w:r w:rsidRPr="005E090B">
        <w:rPr>
          <w:rFonts w:ascii="Arial" w:eastAsia="Arial" w:hAnsi="Arial" w:cs="Arial"/>
          <w:b/>
          <w:bCs/>
          <w:color w:val="000000" w:themeColor="text1"/>
          <w:sz w:val="21"/>
          <w:szCs w:val="21"/>
        </w:rPr>
        <w:t>edit</w:t>
      </w:r>
      <w:proofErr w:type="gramEnd"/>
      <w:r w:rsidRPr="005E090B">
        <w:rPr>
          <w:rFonts w:ascii="Arial" w:eastAsia="Arial" w:hAnsi="Arial" w:cs="Arial"/>
          <w:b/>
          <w:bCs/>
          <w:color w:val="000000" w:themeColor="text1"/>
          <w:sz w:val="21"/>
          <w:szCs w:val="21"/>
        </w:rPr>
        <w:t xml:space="preserve">: </w:t>
      </w:r>
      <w:r w:rsidRPr="005E090B">
        <w:rPr>
          <w:rFonts w:ascii="Arial" w:eastAsia="Arial" w:hAnsi="Arial" w:cs="Arial"/>
          <w:color w:val="000000" w:themeColor="text1"/>
          <w:sz w:val="21"/>
          <w:szCs w:val="21"/>
        </w:rPr>
        <w:t>Revise</w:t>
      </w:r>
      <w:r w:rsidR="00C45482" w:rsidRPr="005E090B">
        <w:rPr>
          <w:rFonts w:ascii="Arial" w:eastAsia="Arial" w:hAnsi="Arial" w:cs="Arial"/>
          <w:color w:val="000000" w:themeColor="text1"/>
          <w:sz w:val="21"/>
          <w:szCs w:val="21"/>
        </w:rPr>
        <w:t>d</w:t>
      </w:r>
      <w:r w:rsidRPr="005E090B">
        <w:rPr>
          <w:rFonts w:ascii="Arial" w:eastAsia="Arial" w:hAnsi="Arial" w:cs="Arial"/>
          <w:color w:val="000000" w:themeColor="text1"/>
          <w:sz w:val="21"/>
          <w:szCs w:val="21"/>
        </w:rPr>
        <w:t xml:space="preserve"> Figure 4 to a 4-row × 4-column layout with rows by cluster and columns by representative month (Feb, Jun, Sep, Dec). Increase all text to a minimum of 8 pt.</w:t>
      </w:r>
    </w:p>
    <w:p w14:paraId="4CAAD9BB" w14:textId="77777777" w:rsidR="00EA44C1" w:rsidRPr="005E090B" w:rsidRDefault="00000000">
      <w:pPr>
        <w:pBdr>
          <w:bottom w:val="single" w:sz="2" w:space="4" w:color="CCCCCC"/>
        </w:pBdr>
        <w:spacing w:before="280" w:after="100"/>
        <w:rPr>
          <w:rFonts w:ascii="Arial" w:hAnsi="Arial" w:cs="Arial"/>
          <w:color w:val="000000" w:themeColor="text1"/>
        </w:rPr>
      </w:pPr>
      <w:r w:rsidRPr="005E090B">
        <w:rPr>
          <w:rFonts w:ascii="Arial" w:eastAsia="Arial" w:hAnsi="Arial" w:cs="Arial"/>
          <w:b/>
          <w:bCs/>
          <w:color w:val="000000" w:themeColor="text1"/>
          <w:sz w:val="23"/>
          <w:szCs w:val="23"/>
        </w:rPr>
        <w:t>Comment 2.7 (Minor) — Table Header Coloring by Cluster</w:t>
      </w:r>
    </w:p>
    <w:p w14:paraId="516FC747" w14:textId="77777777" w:rsidR="00EA44C1" w:rsidRPr="005E090B" w:rsidRDefault="00000000">
      <w:pPr>
        <w:pBdr>
          <w:left w:val="single" w:sz="6" w:space="8" w:color="999999"/>
        </w:pBdr>
        <w:spacing w:before="120" w:after="120"/>
        <w:ind w:left="360"/>
        <w:rPr>
          <w:rFonts w:ascii="Arial" w:hAnsi="Arial" w:cs="Arial"/>
          <w:color w:val="000000" w:themeColor="text1"/>
        </w:rPr>
      </w:pPr>
      <w:r w:rsidRPr="005E090B">
        <w:rPr>
          <w:rFonts w:ascii="Arial" w:eastAsia="Arial" w:hAnsi="Arial" w:cs="Arial"/>
          <w:i/>
          <w:iCs/>
          <w:color w:val="000000" w:themeColor="text1"/>
          <w:sz w:val="21"/>
          <w:szCs w:val="21"/>
        </w:rPr>
        <w:t>I wonder if the tables (3, 4, 5, 6) that contain the coefficient information for the 4 groups could also be colored in the header like the labels.</w:t>
      </w:r>
    </w:p>
    <w:p w14:paraId="483CE1A8" w14:textId="06201498" w:rsidR="00EA44C1" w:rsidRPr="005E090B" w:rsidRDefault="00C45482">
      <w:pPr>
        <w:spacing w:before="80" w:after="80"/>
        <w:rPr>
          <w:rFonts w:ascii="Arial" w:hAnsi="Arial" w:cs="Arial"/>
          <w:color w:val="000000" w:themeColor="text1"/>
        </w:rPr>
      </w:pPr>
      <w:r w:rsidRPr="005E090B">
        <w:rPr>
          <w:rFonts w:ascii="Arial" w:eastAsia="Arial" w:hAnsi="Arial" w:cs="Arial"/>
          <w:color w:val="000000" w:themeColor="text1"/>
        </w:rPr>
        <w:t>This is an interesting suggestion, that is difficult to add effectively while maintaining good table formatting.</w:t>
      </w:r>
      <w:r w:rsidR="00000000" w:rsidRPr="005E090B">
        <w:rPr>
          <w:rFonts w:ascii="Arial" w:eastAsia="Arial" w:hAnsi="Arial" w:cs="Arial"/>
          <w:color w:val="000000" w:themeColor="text1"/>
        </w:rPr>
        <w:t xml:space="preserve"> We will </w:t>
      </w:r>
      <w:r w:rsidRPr="005E090B">
        <w:rPr>
          <w:rFonts w:ascii="Arial" w:eastAsia="Arial" w:hAnsi="Arial" w:cs="Arial"/>
          <w:color w:val="000000" w:themeColor="text1"/>
        </w:rPr>
        <w:t xml:space="preserve">keep this suggestion in mind and will work to address it with the </w:t>
      </w:r>
      <w:proofErr w:type="gramStart"/>
      <w:r w:rsidRPr="005E090B">
        <w:rPr>
          <w:rFonts w:ascii="Arial" w:eastAsia="Arial" w:hAnsi="Arial" w:cs="Arial"/>
          <w:color w:val="000000" w:themeColor="text1"/>
        </w:rPr>
        <w:t>copy editing</w:t>
      </w:r>
      <w:proofErr w:type="gramEnd"/>
      <w:r w:rsidRPr="005E090B">
        <w:rPr>
          <w:rFonts w:ascii="Arial" w:eastAsia="Arial" w:hAnsi="Arial" w:cs="Arial"/>
          <w:color w:val="000000" w:themeColor="text1"/>
        </w:rPr>
        <w:t xml:space="preserve"> team, assuming that the manuscript is accepted for publication.</w:t>
      </w:r>
    </w:p>
    <w:p w14:paraId="2869D58D" w14:textId="77777777" w:rsidR="00EA44C1" w:rsidRPr="005E090B" w:rsidRDefault="00000000">
      <w:pPr>
        <w:pBdr>
          <w:bottom w:val="single" w:sz="2" w:space="4" w:color="CCCCCC"/>
        </w:pBdr>
        <w:spacing w:before="280" w:after="100"/>
        <w:rPr>
          <w:rFonts w:ascii="Arial" w:hAnsi="Arial" w:cs="Arial"/>
          <w:color w:val="000000" w:themeColor="text1"/>
        </w:rPr>
      </w:pPr>
      <w:r w:rsidRPr="005E090B">
        <w:rPr>
          <w:rFonts w:ascii="Arial" w:eastAsia="Arial" w:hAnsi="Arial" w:cs="Arial"/>
          <w:b/>
          <w:bCs/>
          <w:color w:val="000000" w:themeColor="text1"/>
          <w:sz w:val="23"/>
          <w:szCs w:val="23"/>
        </w:rPr>
        <w:t>Comment 2.8 (Minor) — Figure 7 Text Size (Line 418)</w:t>
      </w:r>
    </w:p>
    <w:p w14:paraId="7F325A7C" w14:textId="77777777" w:rsidR="00EA44C1" w:rsidRPr="005E090B" w:rsidRDefault="00000000">
      <w:pPr>
        <w:pBdr>
          <w:left w:val="single" w:sz="6" w:space="8" w:color="999999"/>
        </w:pBdr>
        <w:spacing w:before="120" w:after="120"/>
        <w:ind w:left="360"/>
        <w:rPr>
          <w:rFonts w:ascii="Arial" w:hAnsi="Arial" w:cs="Arial"/>
          <w:color w:val="000000" w:themeColor="text1"/>
        </w:rPr>
      </w:pPr>
      <w:r w:rsidRPr="005E090B">
        <w:rPr>
          <w:rFonts w:ascii="Arial" w:eastAsia="Arial" w:hAnsi="Arial" w:cs="Arial"/>
          <w:i/>
          <w:iCs/>
          <w:color w:val="000000" w:themeColor="text1"/>
          <w:sz w:val="21"/>
          <w:szCs w:val="21"/>
        </w:rPr>
        <w:t xml:space="preserve">I like the figure a </w:t>
      </w:r>
      <w:proofErr w:type="gramStart"/>
      <w:r w:rsidRPr="005E090B">
        <w:rPr>
          <w:rFonts w:ascii="Arial" w:eastAsia="Arial" w:hAnsi="Arial" w:cs="Arial"/>
          <w:i/>
          <w:iCs/>
          <w:color w:val="000000" w:themeColor="text1"/>
          <w:sz w:val="21"/>
          <w:szCs w:val="21"/>
        </w:rPr>
        <w:t>lot</w:t>
      </w:r>
      <w:proofErr w:type="gramEnd"/>
      <w:r w:rsidRPr="005E090B">
        <w:rPr>
          <w:rFonts w:ascii="Arial" w:eastAsia="Arial" w:hAnsi="Arial" w:cs="Arial"/>
          <w:i/>
          <w:iCs/>
          <w:color w:val="000000" w:themeColor="text1"/>
          <w:sz w:val="21"/>
          <w:szCs w:val="21"/>
        </w:rPr>
        <w:t xml:space="preserve"> but the text is quite small and not the easiest to read.</w:t>
      </w:r>
    </w:p>
    <w:p w14:paraId="49C64633" w14:textId="1CC433EF" w:rsidR="00EA44C1" w:rsidRPr="005E090B" w:rsidRDefault="00000000">
      <w:pPr>
        <w:spacing w:before="80" w:after="80"/>
        <w:rPr>
          <w:rFonts w:ascii="Arial" w:hAnsi="Arial" w:cs="Arial"/>
          <w:color w:val="000000" w:themeColor="text1"/>
        </w:rPr>
      </w:pPr>
      <w:r w:rsidRPr="005E090B">
        <w:rPr>
          <w:rFonts w:ascii="Arial" w:eastAsia="Arial" w:hAnsi="Arial" w:cs="Arial"/>
          <w:color w:val="000000" w:themeColor="text1"/>
        </w:rPr>
        <w:t>Thank you</w:t>
      </w:r>
      <w:r w:rsidR="00C45482" w:rsidRPr="005E090B">
        <w:rPr>
          <w:rFonts w:ascii="Arial" w:eastAsia="Arial" w:hAnsi="Arial" w:cs="Arial"/>
          <w:color w:val="000000" w:themeColor="text1"/>
        </w:rPr>
        <w:t xml:space="preserve"> for the note</w:t>
      </w:r>
      <w:r w:rsidRPr="005E090B">
        <w:rPr>
          <w:rFonts w:ascii="Arial" w:eastAsia="Arial" w:hAnsi="Arial" w:cs="Arial"/>
          <w:color w:val="000000" w:themeColor="text1"/>
        </w:rPr>
        <w:t>. We increase</w:t>
      </w:r>
      <w:r w:rsidR="00C45482" w:rsidRPr="005E090B">
        <w:rPr>
          <w:rFonts w:ascii="Arial" w:eastAsia="Arial" w:hAnsi="Arial" w:cs="Arial"/>
          <w:color w:val="000000" w:themeColor="text1"/>
        </w:rPr>
        <w:t>d</w:t>
      </w:r>
      <w:r w:rsidRPr="005E090B">
        <w:rPr>
          <w:rFonts w:ascii="Arial" w:eastAsia="Arial" w:hAnsi="Arial" w:cs="Arial"/>
          <w:color w:val="000000" w:themeColor="text1"/>
        </w:rPr>
        <w:t xml:space="preserve"> the axis labels, tick marks, and legend text in Figure 7 to a minimum of 8 pt for improved legibility at journal print scale.</w:t>
      </w:r>
      <w:r w:rsidR="00C45482" w:rsidRPr="005E090B">
        <w:rPr>
          <w:rFonts w:ascii="Arial" w:eastAsia="Arial" w:hAnsi="Arial" w:cs="Arial"/>
          <w:color w:val="000000" w:themeColor="text1"/>
        </w:rPr>
        <w:t xml:space="preserve"> We also took the time to rework </w:t>
      </w:r>
      <w:proofErr w:type="gramStart"/>
      <w:r w:rsidR="00C45482" w:rsidRPr="005E090B">
        <w:rPr>
          <w:rFonts w:ascii="Arial" w:eastAsia="Arial" w:hAnsi="Arial" w:cs="Arial"/>
          <w:color w:val="000000" w:themeColor="text1"/>
        </w:rPr>
        <w:t>all of</w:t>
      </w:r>
      <w:proofErr w:type="gramEnd"/>
      <w:r w:rsidR="00C45482" w:rsidRPr="005E090B">
        <w:rPr>
          <w:rFonts w:ascii="Arial" w:eastAsia="Arial" w:hAnsi="Arial" w:cs="Arial"/>
          <w:color w:val="000000" w:themeColor="text1"/>
        </w:rPr>
        <w:t xml:space="preserve"> the figures to be of an adequate size and resolution for final journal printing.</w:t>
      </w:r>
    </w:p>
    <w:p w14:paraId="567FF5CE" w14:textId="77777777" w:rsidR="00EA44C1" w:rsidRPr="005E090B" w:rsidRDefault="00000000">
      <w:pPr>
        <w:pBdr>
          <w:bottom w:val="single" w:sz="2" w:space="4" w:color="CCCCCC"/>
        </w:pBdr>
        <w:spacing w:before="280" w:after="100"/>
        <w:rPr>
          <w:rFonts w:ascii="Arial" w:hAnsi="Arial" w:cs="Arial"/>
          <w:color w:val="000000" w:themeColor="text1"/>
        </w:rPr>
      </w:pPr>
      <w:r w:rsidRPr="005E090B">
        <w:rPr>
          <w:rFonts w:ascii="Arial" w:eastAsia="Arial" w:hAnsi="Arial" w:cs="Arial"/>
          <w:b/>
          <w:bCs/>
          <w:color w:val="000000" w:themeColor="text1"/>
          <w:sz w:val="23"/>
          <w:szCs w:val="23"/>
        </w:rPr>
        <w:t>Comment 2.9 (Minor) — Precipitation Form Change in SSP Scenarios (Lines 440–442)</w:t>
      </w:r>
    </w:p>
    <w:p w14:paraId="0605D387" w14:textId="77777777" w:rsidR="00EA44C1" w:rsidRPr="005E090B" w:rsidRDefault="00000000">
      <w:pPr>
        <w:pBdr>
          <w:left w:val="single" w:sz="6" w:space="8" w:color="999999"/>
        </w:pBdr>
        <w:spacing w:before="120" w:after="120"/>
        <w:ind w:left="360"/>
        <w:rPr>
          <w:rFonts w:ascii="Arial" w:hAnsi="Arial" w:cs="Arial"/>
          <w:color w:val="000000" w:themeColor="text1"/>
        </w:rPr>
      </w:pPr>
      <w:r w:rsidRPr="005E090B">
        <w:rPr>
          <w:rFonts w:ascii="Arial" w:eastAsia="Arial" w:hAnsi="Arial" w:cs="Arial"/>
          <w:i/>
          <w:iCs/>
          <w:color w:val="000000" w:themeColor="text1"/>
          <w:sz w:val="21"/>
          <w:szCs w:val="21"/>
        </w:rPr>
        <w:t>What about the effect of changing form of precipitation (transition from predominately snowfall to more rainfall)? Is this accounted for in the SSP scenarios that the authors used?</w:t>
      </w:r>
    </w:p>
    <w:p w14:paraId="2890A6E7" w14:textId="354DE5DE" w:rsidR="00EA44C1" w:rsidRPr="005E090B" w:rsidRDefault="00000000">
      <w:pPr>
        <w:spacing w:before="80" w:after="80"/>
        <w:rPr>
          <w:rFonts w:ascii="Arial" w:hAnsi="Arial" w:cs="Arial"/>
          <w:color w:val="000000" w:themeColor="text1"/>
        </w:rPr>
      </w:pPr>
      <w:r w:rsidRPr="005E090B">
        <w:rPr>
          <w:rFonts w:ascii="Arial" w:eastAsia="Arial" w:hAnsi="Arial" w:cs="Arial"/>
          <w:color w:val="000000" w:themeColor="text1"/>
        </w:rPr>
        <w:t>Yes, the transition from snow to rain is implicitly captured in our framework. Snow precipitation is calculated as daily precipitation occurring when maximum temperature is below 0°C. As temperatures rise</w:t>
      </w:r>
      <w:r w:rsidR="009B6661" w:rsidRPr="005E090B">
        <w:rPr>
          <w:rFonts w:ascii="Arial" w:eastAsia="Arial" w:hAnsi="Arial" w:cs="Arial"/>
          <w:color w:val="000000" w:themeColor="text1"/>
        </w:rPr>
        <w:t>,</w:t>
      </w:r>
      <w:r w:rsidRPr="005E090B">
        <w:rPr>
          <w:rFonts w:ascii="Arial" w:eastAsia="Arial" w:hAnsi="Arial" w:cs="Arial"/>
          <w:color w:val="000000" w:themeColor="text1"/>
        </w:rPr>
        <w:t xml:space="preserve"> under the SSP scenarios, fewer precipitation days meet this threshold, producing a progressive shift from snow to rain in the model inputs. The LSTM models thus receive time-varying snow fractions that reflect warming-driven rain–snow transitions. We </w:t>
      </w:r>
      <w:r w:rsidR="009B6661" w:rsidRPr="005E090B">
        <w:rPr>
          <w:rFonts w:ascii="Arial" w:eastAsia="Arial" w:hAnsi="Arial" w:cs="Arial"/>
          <w:color w:val="000000" w:themeColor="text1"/>
        </w:rPr>
        <w:t>added text to</w:t>
      </w:r>
      <w:r w:rsidRPr="005E090B">
        <w:rPr>
          <w:rFonts w:ascii="Arial" w:eastAsia="Arial" w:hAnsi="Arial" w:cs="Arial"/>
          <w:color w:val="000000" w:themeColor="text1"/>
        </w:rPr>
        <w:t xml:space="preserve"> make this mechanism more explicit in the discussion.</w:t>
      </w:r>
    </w:p>
    <w:p w14:paraId="505FC2FC" w14:textId="4933B08E" w:rsidR="00EA44C1" w:rsidRPr="005E090B" w:rsidRDefault="00000000">
      <w:pPr>
        <w:pBdr>
          <w:left w:val="single" w:sz="6" w:space="8" w:color="2E75B6"/>
        </w:pBdr>
        <w:spacing w:before="80" w:after="120"/>
        <w:ind w:left="360"/>
        <w:rPr>
          <w:rFonts w:ascii="Arial" w:hAnsi="Arial" w:cs="Arial"/>
          <w:color w:val="000000" w:themeColor="text1"/>
        </w:rPr>
      </w:pPr>
      <w:r w:rsidRPr="005E090B">
        <w:rPr>
          <w:rFonts w:ascii="Arial" w:eastAsia="Arial" w:hAnsi="Arial" w:cs="Arial"/>
          <w:b/>
          <w:bCs/>
          <w:color w:val="000000" w:themeColor="text1"/>
          <w:sz w:val="21"/>
          <w:szCs w:val="21"/>
        </w:rPr>
        <w:t xml:space="preserve">Manuscript </w:t>
      </w:r>
      <w:proofErr w:type="gramStart"/>
      <w:r w:rsidRPr="005E090B">
        <w:rPr>
          <w:rFonts w:ascii="Arial" w:eastAsia="Arial" w:hAnsi="Arial" w:cs="Arial"/>
          <w:b/>
          <w:bCs/>
          <w:color w:val="000000" w:themeColor="text1"/>
          <w:sz w:val="21"/>
          <w:szCs w:val="21"/>
        </w:rPr>
        <w:t>edit</w:t>
      </w:r>
      <w:proofErr w:type="gramEnd"/>
      <w:r w:rsidRPr="005E090B">
        <w:rPr>
          <w:rFonts w:ascii="Arial" w:eastAsia="Arial" w:hAnsi="Arial" w:cs="Arial"/>
          <w:b/>
          <w:bCs/>
          <w:color w:val="000000" w:themeColor="text1"/>
          <w:sz w:val="21"/>
          <w:szCs w:val="21"/>
        </w:rPr>
        <w:t xml:space="preserve"> (Lines 440–442): </w:t>
      </w:r>
      <w:r w:rsidRPr="005E090B">
        <w:rPr>
          <w:rFonts w:ascii="Arial" w:eastAsia="Arial" w:hAnsi="Arial" w:cs="Arial"/>
          <w:color w:val="000000" w:themeColor="text1"/>
          <w:sz w:val="21"/>
          <w:szCs w:val="21"/>
        </w:rPr>
        <w:t>Add: “</w:t>
      </w:r>
      <w:r w:rsidR="009B6661" w:rsidRPr="005E090B">
        <w:rPr>
          <w:rFonts w:ascii="Arial" w:eastAsia="Arial" w:hAnsi="Arial" w:cs="Arial"/>
          <w:color w:val="000000" w:themeColor="text1"/>
          <w:sz w:val="21"/>
          <w:szCs w:val="21"/>
        </w:rPr>
        <w:t>The transition from snowfall to rainfall under warmer futures is implicitly considered in the model framework. Snow precipitation is defined by a temperature threshold (daily maximum &lt; 0°C), so rising temperatures in the SSP scenarios progressively reduce snow inputs and increase rain-fractions, allowing the LSTM models to represent the hydrologic consequences of this phase shift.</w:t>
      </w:r>
    </w:p>
    <w:p w14:paraId="04C819F0" w14:textId="77777777" w:rsidR="00EA44C1" w:rsidRPr="005E090B" w:rsidRDefault="00000000">
      <w:pPr>
        <w:pBdr>
          <w:bottom w:val="single" w:sz="2" w:space="4" w:color="CCCCCC"/>
        </w:pBdr>
        <w:spacing w:before="280" w:after="100"/>
        <w:rPr>
          <w:rFonts w:ascii="Arial" w:hAnsi="Arial" w:cs="Arial"/>
          <w:color w:val="000000" w:themeColor="text1"/>
        </w:rPr>
      </w:pPr>
      <w:r w:rsidRPr="005E090B">
        <w:rPr>
          <w:rFonts w:ascii="Arial" w:eastAsia="Arial" w:hAnsi="Arial" w:cs="Arial"/>
          <w:b/>
          <w:bCs/>
          <w:color w:val="000000" w:themeColor="text1"/>
          <w:sz w:val="23"/>
          <w:szCs w:val="23"/>
        </w:rPr>
        <w:t>Comment 2.10 (Minor) — Discussion Framing (Lines 501–522)</w:t>
      </w:r>
    </w:p>
    <w:p w14:paraId="0B97BE3E" w14:textId="77777777" w:rsidR="00EA44C1" w:rsidRPr="005E090B" w:rsidRDefault="00000000">
      <w:pPr>
        <w:pBdr>
          <w:left w:val="single" w:sz="6" w:space="8" w:color="999999"/>
        </w:pBdr>
        <w:spacing w:before="120" w:after="120"/>
        <w:ind w:left="360"/>
        <w:rPr>
          <w:rFonts w:ascii="Arial" w:hAnsi="Arial" w:cs="Arial"/>
          <w:color w:val="000000" w:themeColor="text1"/>
        </w:rPr>
      </w:pPr>
      <w:r w:rsidRPr="005E090B">
        <w:rPr>
          <w:rFonts w:ascii="Arial" w:eastAsia="Arial" w:hAnsi="Arial" w:cs="Arial"/>
          <w:i/>
          <w:iCs/>
          <w:color w:val="000000" w:themeColor="text1"/>
          <w:sz w:val="21"/>
          <w:szCs w:val="21"/>
        </w:rPr>
        <w:t>It seems that adding the next paragraph (lines 517–522) takes away from the important points in the previous 2 paragraphs that, in my mind, do more to tie a bow on the discussion section and leave the reader with a sense of why this research is important.</w:t>
      </w:r>
    </w:p>
    <w:p w14:paraId="576A10E3" w14:textId="077A1BBE" w:rsidR="00EA44C1" w:rsidRPr="005E090B" w:rsidRDefault="009B6661">
      <w:pPr>
        <w:spacing w:before="80" w:after="80"/>
        <w:rPr>
          <w:rFonts w:ascii="Arial" w:hAnsi="Arial" w:cs="Arial"/>
          <w:color w:val="000000" w:themeColor="text1"/>
        </w:rPr>
      </w:pPr>
      <w:r w:rsidRPr="005E090B">
        <w:rPr>
          <w:rFonts w:ascii="Arial" w:eastAsia="Arial" w:hAnsi="Arial" w:cs="Arial"/>
          <w:color w:val="000000" w:themeColor="text1"/>
        </w:rPr>
        <w:lastRenderedPageBreak/>
        <w:t>Thank you for this note, those previous 2 paragraphs certainly close out the Discussion well. We moved Lines 517–522 earlier in the Discussion (e.g., after Line 500, where model uncertainty is discussed) so that the Discussion concludes with the stronger management and conservation messaging of Lines 501–516.</w:t>
      </w:r>
    </w:p>
    <w:p w14:paraId="6C22020D" w14:textId="6DB83C5E" w:rsidR="00EA44C1" w:rsidRPr="005E090B" w:rsidRDefault="00000000" w:rsidP="003F0378">
      <w:pPr>
        <w:pBdr>
          <w:left w:val="single" w:sz="6" w:space="8" w:color="2E75B6"/>
        </w:pBdr>
        <w:spacing w:before="80" w:after="120"/>
        <w:ind w:left="360"/>
        <w:rPr>
          <w:rFonts w:ascii="Arial" w:hAnsi="Arial" w:cs="Arial"/>
          <w:color w:val="000000" w:themeColor="text1"/>
        </w:rPr>
      </w:pPr>
      <w:r w:rsidRPr="005E090B">
        <w:rPr>
          <w:rFonts w:ascii="Arial" w:eastAsia="Arial" w:hAnsi="Arial" w:cs="Arial"/>
          <w:b/>
          <w:bCs/>
          <w:color w:val="000000" w:themeColor="text1"/>
          <w:sz w:val="21"/>
          <w:szCs w:val="21"/>
        </w:rPr>
        <w:t xml:space="preserve">Manuscript </w:t>
      </w:r>
      <w:proofErr w:type="gramStart"/>
      <w:r w:rsidRPr="005E090B">
        <w:rPr>
          <w:rFonts w:ascii="Arial" w:eastAsia="Arial" w:hAnsi="Arial" w:cs="Arial"/>
          <w:b/>
          <w:bCs/>
          <w:color w:val="000000" w:themeColor="text1"/>
          <w:sz w:val="21"/>
          <w:szCs w:val="21"/>
        </w:rPr>
        <w:t>edit</w:t>
      </w:r>
      <w:proofErr w:type="gramEnd"/>
      <w:r w:rsidRPr="005E090B">
        <w:rPr>
          <w:rFonts w:ascii="Arial" w:eastAsia="Arial" w:hAnsi="Arial" w:cs="Arial"/>
          <w:b/>
          <w:bCs/>
          <w:color w:val="000000" w:themeColor="text1"/>
          <w:sz w:val="21"/>
          <w:szCs w:val="21"/>
        </w:rPr>
        <w:t xml:space="preserve">: </w:t>
      </w:r>
      <w:r w:rsidRPr="005E090B">
        <w:rPr>
          <w:rFonts w:ascii="Arial" w:eastAsia="Arial" w:hAnsi="Arial" w:cs="Arial"/>
          <w:color w:val="000000" w:themeColor="text1"/>
          <w:sz w:val="21"/>
          <w:szCs w:val="21"/>
        </w:rPr>
        <w:t>Move</w:t>
      </w:r>
      <w:r w:rsidR="009B6661" w:rsidRPr="005E090B">
        <w:rPr>
          <w:rFonts w:ascii="Arial" w:eastAsia="Arial" w:hAnsi="Arial" w:cs="Arial"/>
          <w:color w:val="000000" w:themeColor="text1"/>
          <w:sz w:val="21"/>
          <w:szCs w:val="21"/>
        </w:rPr>
        <w:t>d</w:t>
      </w:r>
      <w:r w:rsidRPr="005E090B">
        <w:rPr>
          <w:rFonts w:ascii="Arial" w:eastAsia="Arial" w:hAnsi="Arial" w:cs="Arial"/>
          <w:color w:val="000000" w:themeColor="text1"/>
          <w:sz w:val="21"/>
          <w:szCs w:val="21"/>
        </w:rPr>
        <w:t xml:space="preserve"> the hybrid modeling paragraph (Lines 517–522) to immediately after Line 500 (the uncertainty discussion). This allows the Discussion to conclude with the ecosystem and management implications (Lines 501–516</w:t>
      </w:r>
      <w:r w:rsidR="009B6661" w:rsidRPr="005E090B">
        <w:rPr>
          <w:rFonts w:ascii="Arial" w:eastAsia="Arial" w:hAnsi="Arial" w:cs="Arial"/>
          <w:color w:val="000000" w:themeColor="text1"/>
          <w:sz w:val="21"/>
          <w:szCs w:val="21"/>
        </w:rPr>
        <w:t>)</w:t>
      </w:r>
      <w:r w:rsidRPr="005E090B">
        <w:rPr>
          <w:rFonts w:ascii="Arial" w:eastAsia="Arial" w:hAnsi="Arial" w:cs="Arial"/>
          <w:color w:val="000000" w:themeColor="text1"/>
          <w:sz w:val="21"/>
          <w:szCs w:val="21"/>
        </w:rPr>
        <w:t>.</w:t>
      </w:r>
    </w:p>
    <w:sectPr w:rsidR="00EA44C1" w:rsidRPr="005E090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4D"/>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1579"/>
    <w:multiLevelType w:val="hybridMultilevel"/>
    <w:tmpl w:val="ECE4A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35171D"/>
    <w:multiLevelType w:val="hybridMultilevel"/>
    <w:tmpl w:val="B4A25A7A"/>
    <w:lvl w:ilvl="0" w:tplc="8DA43ECC">
      <w:start w:val="1"/>
      <w:numFmt w:val="bullet"/>
      <w:lvlText w:val="●"/>
      <w:lvlJc w:val="left"/>
      <w:pPr>
        <w:ind w:left="720" w:hanging="360"/>
      </w:pPr>
    </w:lvl>
    <w:lvl w:ilvl="1" w:tplc="95E29C1E">
      <w:start w:val="1"/>
      <w:numFmt w:val="bullet"/>
      <w:lvlText w:val="○"/>
      <w:lvlJc w:val="left"/>
      <w:pPr>
        <w:ind w:left="1440" w:hanging="360"/>
      </w:pPr>
    </w:lvl>
    <w:lvl w:ilvl="2" w:tplc="AEFEC506">
      <w:start w:val="1"/>
      <w:numFmt w:val="bullet"/>
      <w:lvlText w:val="■"/>
      <w:lvlJc w:val="left"/>
      <w:pPr>
        <w:ind w:left="2160" w:hanging="360"/>
      </w:pPr>
    </w:lvl>
    <w:lvl w:ilvl="3" w:tplc="03004F56">
      <w:start w:val="1"/>
      <w:numFmt w:val="bullet"/>
      <w:lvlText w:val="●"/>
      <w:lvlJc w:val="left"/>
      <w:pPr>
        <w:ind w:left="2880" w:hanging="360"/>
      </w:pPr>
    </w:lvl>
    <w:lvl w:ilvl="4" w:tplc="EE3E5D78">
      <w:start w:val="1"/>
      <w:numFmt w:val="bullet"/>
      <w:lvlText w:val="○"/>
      <w:lvlJc w:val="left"/>
      <w:pPr>
        <w:ind w:left="3600" w:hanging="360"/>
      </w:pPr>
    </w:lvl>
    <w:lvl w:ilvl="5" w:tplc="21181380">
      <w:start w:val="1"/>
      <w:numFmt w:val="bullet"/>
      <w:lvlText w:val="■"/>
      <w:lvlJc w:val="left"/>
      <w:pPr>
        <w:ind w:left="4320" w:hanging="360"/>
      </w:pPr>
    </w:lvl>
    <w:lvl w:ilvl="6" w:tplc="5D80937C">
      <w:start w:val="1"/>
      <w:numFmt w:val="bullet"/>
      <w:lvlText w:val="●"/>
      <w:lvlJc w:val="left"/>
      <w:pPr>
        <w:ind w:left="5040" w:hanging="360"/>
      </w:pPr>
    </w:lvl>
    <w:lvl w:ilvl="7" w:tplc="971237AE">
      <w:start w:val="1"/>
      <w:numFmt w:val="bullet"/>
      <w:lvlText w:val="●"/>
      <w:lvlJc w:val="left"/>
      <w:pPr>
        <w:ind w:left="5760" w:hanging="360"/>
      </w:pPr>
    </w:lvl>
    <w:lvl w:ilvl="8" w:tplc="71F420AA">
      <w:start w:val="1"/>
      <w:numFmt w:val="bullet"/>
      <w:lvlText w:val="●"/>
      <w:lvlJc w:val="left"/>
      <w:pPr>
        <w:ind w:left="6480" w:hanging="360"/>
      </w:pPr>
    </w:lvl>
  </w:abstractNum>
  <w:abstractNum w:abstractNumId="2"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4044374">
    <w:abstractNumId w:val="1"/>
    <w:lvlOverride w:ilvl="0">
      <w:startOverride w:val="1"/>
    </w:lvlOverride>
  </w:num>
  <w:num w:numId="2" w16cid:durableId="1837838756">
    <w:abstractNumId w:val="2"/>
  </w:num>
  <w:num w:numId="3" w16cid:durableId="278492040">
    <w:abstractNumId w:val="2"/>
  </w:num>
  <w:num w:numId="4" w16cid:durableId="1597640797">
    <w:abstractNumId w:val="2"/>
  </w:num>
  <w:num w:numId="5" w16cid:durableId="1743521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4C1"/>
    <w:rsid w:val="00276FF8"/>
    <w:rsid w:val="00312253"/>
    <w:rsid w:val="003F0378"/>
    <w:rsid w:val="003F2B01"/>
    <w:rsid w:val="004A310F"/>
    <w:rsid w:val="005E090B"/>
    <w:rsid w:val="00676E42"/>
    <w:rsid w:val="007424EC"/>
    <w:rsid w:val="00772AAE"/>
    <w:rsid w:val="007A27F9"/>
    <w:rsid w:val="007C1AFC"/>
    <w:rsid w:val="007D18DB"/>
    <w:rsid w:val="00831B24"/>
    <w:rsid w:val="00856B67"/>
    <w:rsid w:val="008C59F7"/>
    <w:rsid w:val="009B6661"/>
    <w:rsid w:val="00AF13B6"/>
    <w:rsid w:val="00C45482"/>
    <w:rsid w:val="00CE5F09"/>
    <w:rsid w:val="00D91D24"/>
    <w:rsid w:val="00DA334A"/>
    <w:rsid w:val="00DC3D38"/>
    <w:rsid w:val="00EA44C1"/>
    <w:rsid w:val="00F00289"/>
    <w:rsid w:val="00FB0B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D9E5E"/>
  <w15:docId w15:val="{7EC06FDF-1236-FD41-BDC0-23053E834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90B"/>
  </w:style>
  <w:style w:type="paragraph" w:styleId="Heading1">
    <w:name w:val="heading 1"/>
    <w:basedOn w:val="Normal"/>
    <w:next w:val="Normal"/>
    <w:link w:val="Heading1Char"/>
    <w:uiPriority w:val="9"/>
    <w:qFormat/>
    <w:rsid w:val="005E090B"/>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5E090B"/>
    <w:pPr>
      <w:spacing w:before="240" w:after="8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5E090B"/>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5E090B"/>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5E090B"/>
    <w:pPr>
      <w:spacing w:before="200" w:after="0"/>
      <w:jc w:val="left"/>
      <w:outlineLvl w:val="4"/>
    </w:pPr>
    <w:rPr>
      <w:smallCaps/>
      <w:color w:val="C95602" w:themeColor="accent2" w:themeShade="BF"/>
      <w:spacing w:val="10"/>
      <w:sz w:val="22"/>
      <w:szCs w:val="26"/>
    </w:rPr>
  </w:style>
  <w:style w:type="paragraph" w:styleId="Heading6">
    <w:name w:val="heading 6"/>
    <w:basedOn w:val="Normal"/>
    <w:next w:val="Normal"/>
    <w:link w:val="Heading6Char"/>
    <w:uiPriority w:val="9"/>
    <w:semiHidden/>
    <w:unhideWhenUsed/>
    <w:qFormat/>
    <w:rsid w:val="005E090B"/>
    <w:pPr>
      <w:spacing w:after="0"/>
      <w:jc w:val="left"/>
      <w:outlineLvl w:val="5"/>
    </w:pPr>
    <w:rPr>
      <w:smallCaps/>
      <w:color w:val="FC7715" w:themeColor="accent2"/>
      <w:spacing w:val="5"/>
      <w:sz w:val="22"/>
    </w:rPr>
  </w:style>
  <w:style w:type="paragraph" w:styleId="Heading7">
    <w:name w:val="heading 7"/>
    <w:basedOn w:val="Normal"/>
    <w:next w:val="Normal"/>
    <w:link w:val="Heading7Char"/>
    <w:uiPriority w:val="9"/>
    <w:semiHidden/>
    <w:unhideWhenUsed/>
    <w:qFormat/>
    <w:rsid w:val="005E090B"/>
    <w:pPr>
      <w:spacing w:after="0"/>
      <w:jc w:val="left"/>
      <w:outlineLvl w:val="6"/>
    </w:pPr>
    <w:rPr>
      <w:b/>
      <w:smallCaps/>
      <w:color w:val="FC7715" w:themeColor="accent2"/>
      <w:spacing w:val="10"/>
    </w:rPr>
  </w:style>
  <w:style w:type="paragraph" w:styleId="Heading8">
    <w:name w:val="heading 8"/>
    <w:basedOn w:val="Normal"/>
    <w:next w:val="Normal"/>
    <w:link w:val="Heading8Char"/>
    <w:uiPriority w:val="9"/>
    <w:semiHidden/>
    <w:unhideWhenUsed/>
    <w:qFormat/>
    <w:rsid w:val="005E090B"/>
    <w:pPr>
      <w:spacing w:after="0"/>
      <w:jc w:val="left"/>
      <w:outlineLvl w:val="7"/>
    </w:pPr>
    <w:rPr>
      <w:b/>
      <w:i/>
      <w:smallCaps/>
      <w:color w:val="C95602" w:themeColor="accent2" w:themeShade="BF"/>
    </w:rPr>
  </w:style>
  <w:style w:type="paragraph" w:styleId="Heading9">
    <w:name w:val="heading 9"/>
    <w:basedOn w:val="Normal"/>
    <w:next w:val="Normal"/>
    <w:link w:val="Heading9Char"/>
    <w:uiPriority w:val="9"/>
    <w:semiHidden/>
    <w:unhideWhenUsed/>
    <w:qFormat/>
    <w:rsid w:val="005E090B"/>
    <w:pPr>
      <w:spacing w:after="0"/>
      <w:jc w:val="left"/>
      <w:outlineLvl w:val="8"/>
    </w:pPr>
    <w:rPr>
      <w:b/>
      <w:i/>
      <w:smallCaps/>
      <w:color w:val="853901"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E090B"/>
    <w:pPr>
      <w:pBdr>
        <w:top w:val="single" w:sz="12" w:space="1" w:color="FC7715" w:themeColor="accent2"/>
      </w:pBdr>
      <w:spacing w:line="240" w:lineRule="auto"/>
      <w:jc w:val="right"/>
    </w:pPr>
    <w:rPr>
      <w:smallCaps/>
      <w:sz w:val="48"/>
      <w:szCs w:val="48"/>
    </w:rPr>
  </w:style>
  <w:style w:type="paragraph" w:customStyle="1" w:styleId="Strong1">
    <w:name w:val="Strong1"/>
    <w:rPr>
      <w:b/>
      <w:bCs/>
    </w:rPr>
  </w:style>
  <w:style w:type="paragraph" w:styleId="ListParagraph">
    <w:name w:val="List Paragraph"/>
    <w:basedOn w:val="Normal"/>
    <w:uiPriority w:val="34"/>
    <w:qFormat/>
    <w:rsid w:val="005E090B"/>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5E090B"/>
    <w:rPr>
      <w:smallCaps/>
      <w:spacing w:val="5"/>
      <w:sz w:val="32"/>
      <w:szCs w:val="32"/>
    </w:rPr>
  </w:style>
  <w:style w:type="character" w:customStyle="1" w:styleId="Heading2Char">
    <w:name w:val="Heading 2 Char"/>
    <w:basedOn w:val="DefaultParagraphFont"/>
    <w:link w:val="Heading2"/>
    <w:uiPriority w:val="9"/>
    <w:semiHidden/>
    <w:rsid w:val="005E090B"/>
    <w:rPr>
      <w:smallCaps/>
      <w:spacing w:val="5"/>
      <w:sz w:val="28"/>
      <w:szCs w:val="28"/>
    </w:rPr>
  </w:style>
  <w:style w:type="character" w:customStyle="1" w:styleId="Heading3Char">
    <w:name w:val="Heading 3 Char"/>
    <w:basedOn w:val="DefaultParagraphFont"/>
    <w:link w:val="Heading3"/>
    <w:uiPriority w:val="9"/>
    <w:semiHidden/>
    <w:rsid w:val="005E090B"/>
    <w:rPr>
      <w:smallCaps/>
      <w:spacing w:val="5"/>
      <w:sz w:val="24"/>
      <w:szCs w:val="24"/>
    </w:rPr>
  </w:style>
  <w:style w:type="character" w:customStyle="1" w:styleId="Heading4Char">
    <w:name w:val="Heading 4 Char"/>
    <w:basedOn w:val="DefaultParagraphFont"/>
    <w:link w:val="Heading4"/>
    <w:uiPriority w:val="9"/>
    <w:semiHidden/>
    <w:rsid w:val="005E090B"/>
    <w:rPr>
      <w:smallCaps/>
      <w:spacing w:val="10"/>
      <w:sz w:val="22"/>
      <w:szCs w:val="22"/>
    </w:rPr>
  </w:style>
  <w:style w:type="character" w:customStyle="1" w:styleId="Heading5Char">
    <w:name w:val="Heading 5 Char"/>
    <w:basedOn w:val="DefaultParagraphFont"/>
    <w:link w:val="Heading5"/>
    <w:uiPriority w:val="9"/>
    <w:semiHidden/>
    <w:rsid w:val="005E090B"/>
    <w:rPr>
      <w:smallCaps/>
      <w:color w:val="C95602" w:themeColor="accent2" w:themeShade="BF"/>
      <w:spacing w:val="10"/>
      <w:sz w:val="22"/>
      <w:szCs w:val="26"/>
    </w:rPr>
  </w:style>
  <w:style w:type="character" w:customStyle="1" w:styleId="Heading6Char">
    <w:name w:val="Heading 6 Char"/>
    <w:basedOn w:val="DefaultParagraphFont"/>
    <w:link w:val="Heading6"/>
    <w:uiPriority w:val="9"/>
    <w:semiHidden/>
    <w:rsid w:val="005E090B"/>
    <w:rPr>
      <w:smallCaps/>
      <w:color w:val="FC7715" w:themeColor="accent2"/>
      <w:spacing w:val="5"/>
      <w:sz w:val="22"/>
    </w:rPr>
  </w:style>
  <w:style w:type="character" w:customStyle="1" w:styleId="Heading7Char">
    <w:name w:val="Heading 7 Char"/>
    <w:basedOn w:val="DefaultParagraphFont"/>
    <w:link w:val="Heading7"/>
    <w:uiPriority w:val="9"/>
    <w:semiHidden/>
    <w:rsid w:val="005E090B"/>
    <w:rPr>
      <w:b/>
      <w:smallCaps/>
      <w:color w:val="FC7715" w:themeColor="accent2"/>
      <w:spacing w:val="10"/>
    </w:rPr>
  </w:style>
  <w:style w:type="character" w:customStyle="1" w:styleId="Heading8Char">
    <w:name w:val="Heading 8 Char"/>
    <w:basedOn w:val="DefaultParagraphFont"/>
    <w:link w:val="Heading8"/>
    <w:uiPriority w:val="9"/>
    <w:semiHidden/>
    <w:rsid w:val="005E090B"/>
    <w:rPr>
      <w:b/>
      <w:i/>
      <w:smallCaps/>
      <w:color w:val="C95602" w:themeColor="accent2" w:themeShade="BF"/>
    </w:rPr>
  </w:style>
  <w:style w:type="character" w:customStyle="1" w:styleId="Heading9Char">
    <w:name w:val="Heading 9 Char"/>
    <w:basedOn w:val="DefaultParagraphFont"/>
    <w:link w:val="Heading9"/>
    <w:uiPriority w:val="9"/>
    <w:semiHidden/>
    <w:rsid w:val="005E090B"/>
    <w:rPr>
      <w:b/>
      <w:i/>
      <w:smallCaps/>
      <w:color w:val="853901" w:themeColor="accent2" w:themeShade="7F"/>
    </w:rPr>
  </w:style>
  <w:style w:type="paragraph" w:styleId="Caption">
    <w:name w:val="caption"/>
    <w:basedOn w:val="Normal"/>
    <w:next w:val="Normal"/>
    <w:uiPriority w:val="35"/>
    <w:semiHidden/>
    <w:unhideWhenUsed/>
    <w:qFormat/>
    <w:rsid w:val="005E090B"/>
    <w:rPr>
      <w:b/>
      <w:bCs/>
      <w:caps/>
      <w:sz w:val="16"/>
      <w:szCs w:val="18"/>
    </w:rPr>
  </w:style>
  <w:style w:type="character" w:customStyle="1" w:styleId="TitleChar">
    <w:name w:val="Title Char"/>
    <w:basedOn w:val="DefaultParagraphFont"/>
    <w:link w:val="Title"/>
    <w:uiPriority w:val="10"/>
    <w:rsid w:val="005E090B"/>
    <w:rPr>
      <w:smallCaps/>
      <w:sz w:val="48"/>
      <w:szCs w:val="48"/>
    </w:rPr>
  </w:style>
  <w:style w:type="paragraph" w:styleId="Subtitle">
    <w:name w:val="Subtitle"/>
    <w:basedOn w:val="Normal"/>
    <w:next w:val="Normal"/>
    <w:link w:val="SubtitleChar"/>
    <w:uiPriority w:val="11"/>
    <w:qFormat/>
    <w:rsid w:val="005E090B"/>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5E090B"/>
    <w:rPr>
      <w:rFonts w:asciiTheme="majorHAnsi" w:eastAsiaTheme="majorEastAsia" w:hAnsiTheme="majorHAnsi" w:cstheme="majorBidi"/>
      <w:szCs w:val="22"/>
    </w:rPr>
  </w:style>
  <w:style w:type="character" w:styleId="Strong">
    <w:name w:val="Strong"/>
    <w:uiPriority w:val="22"/>
    <w:qFormat/>
    <w:rsid w:val="005E090B"/>
    <w:rPr>
      <w:b/>
      <w:color w:val="FC7715" w:themeColor="accent2"/>
    </w:rPr>
  </w:style>
  <w:style w:type="character" w:styleId="Emphasis">
    <w:name w:val="Emphasis"/>
    <w:uiPriority w:val="20"/>
    <w:qFormat/>
    <w:rsid w:val="005E090B"/>
    <w:rPr>
      <w:b/>
      <w:i/>
      <w:spacing w:val="10"/>
    </w:rPr>
  </w:style>
  <w:style w:type="paragraph" w:styleId="NoSpacing">
    <w:name w:val="No Spacing"/>
    <w:basedOn w:val="Normal"/>
    <w:link w:val="NoSpacingChar"/>
    <w:uiPriority w:val="1"/>
    <w:qFormat/>
    <w:rsid w:val="005E090B"/>
    <w:pPr>
      <w:spacing w:after="0" w:line="240" w:lineRule="auto"/>
    </w:pPr>
  </w:style>
  <w:style w:type="character" w:customStyle="1" w:styleId="NoSpacingChar">
    <w:name w:val="No Spacing Char"/>
    <w:basedOn w:val="DefaultParagraphFont"/>
    <w:link w:val="NoSpacing"/>
    <w:uiPriority w:val="1"/>
    <w:rsid w:val="005E090B"/>
  </w:style>
  <w:style w:type="paragraph" w:styleId="Quote">
    <w:name w:val="Quote"/>
    <w:basedOn w:val="Normal"/>
    <w:next w:val="Normal"/>
    <w:link w:val="QuoteChar"/>
    <w:uiPriority w:val="29"/>
    <w:qFormat/>
    <w:rsid w:val="005E090B"/>
    <w:rPr>
      <w:i/>
    </w:rPr>
  </w:style>
  <w:style w:type="character" w:customStyle="1" w:styleId="QuoteChar">
    <w:name w:val="Quote Char"/>
    <w:basedOn w:val="DefaultParagraphFont"/>
    <w:link w:val="Quote"/>
    <w:uiPriority w:val="29"/>
    <w:rsid w:val="005E090B"/>
    <w:rPr>
      <w:i/>
    </w:rPr>
  </w:style>
  <w:style w:type="paragraph" w:styleId="IntenseQuote">
    <w:name w:val="Intense Quote"/>
    <w:basedOn w:val="Normal"/>
    <w:next w:val="Normal"/>
    <w:link w:val="IntenseQuoteChar"/>
    <w:uiPriority w:val="30"/>
    <w:qFormat/>
    <w:rsid w:val="005E090B"/>
    <w:pPr>
      <w:pBdr>
        <w:top w:val="single" w:sz="8" w:space="10" w:color="C95602" w:themeColor="accent2" w:themeShade="BF"/>
        <w:left w:val="single" w:sz="8" w:space="10" w:color="C95602" w:themeColor="accent2" w:themeShade="BF"/>
        <w:bottom w:val="single" w:sz="8" w:space="10" w:color="C95602" w:themeColor="accent2" w:themeShade="BF"/>
        <w:right w:val="single" w:sz="8" w:space="10" w:color="C95602" w:themeColor="accent2" w:themeShade="BF"/>
      </w:pBdr>
      <w:shd w:val="clear" w:color="auto" w:fill="FC7715"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5E090B"/>
    <w:rPr>
      <w:b/>
      <w:i/>
      <w:color w:val="FFFFFF" w:themeColor="background1"/>
      <w:shd w:val="clear" w:color="auto" w:fill="FC7715" w:themeFill="accent2"/>
    </w:rPr>
  </w:style>
  <w:style w:type="character" w:styleId="SubtleEmphasis">
    <w:name w:val="Subtle Emphasis"/>
    <w:uiPriority w:val="19"/>
    <w:qFormat/>
    <w:rsid w:val="005E090B"/>
    <w:rPr>
      <w:i/>
    </w:rPr>
  </w:style>
  <w:style w:type="character" w:styleId="IntenseEmphasis">
    <w:name w:val="Intense Emphasis"/>
    <w:uiPriority w:val="21"/>
    <w:qFormat/>
    <w:rsid w:val="005E090B"/>
    <w:rPr>
      <w:b/>
      <w:i/>
      <w:color w:val="FC7715" w:themeColor="accent2"/>
      <w:spacing w:val="10"/>
    </w:rPr>
  </w:style>
  <w:style w:type="character" w:styleId="SubtleReference">
    <w:name w:val="Subtle Reference"/>
    <w:uiPriority w:val="31"/>
    <w:qFormat/>
    <w:rsid w:val="005E090B"/>
    <w:rPr>
      <w:b/>
    </w:rPr>
  </w:style>
  <w:style w:type="character" w:styleId="IntenseReference">
    <w:name w:val="Intense Reference"/>
    <w:uiPriority w:val="32"/>
    <w:qFormat/>
    <w:rsid w:val="005E090B"/>
    <w:rPr>
      <w:b/>
      <w:bCs/>
      <w:smallCaps/>
      <w:spacing w:val="5"/>
      <w:sz w:val="22"/>
      <w:szCs w:val="22"/>
      <w:u w:val="single"/>
    </w:rPr>
  </w:style>
  <w:style w:type="character" w:styleId="BookTitle">
    <w:name w:val="Book Title"/>
    <w:uiPriority w:val="33"/>
    <w:qFormat/>
    <w:rsid w:val="005E090B"/>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5E090B"/>
    <w:pPr>
      <w:outlineLvl w:val="9"/>
    </w:pPr>
  </w:style>
  <w:style w:type="paragraph" w:customStyle="1" w:styleId="PersonalName">
    <w:name w:val="Personal Name"/>
    <w:basedOn w:val="Title"/>
    <w:rsid w:val="007A27F9"/>
    <w:rPr>
      <w:b/>
      <w:caps/>
      <w:color w:val="000000"/>
      <w:sz w:val="28"/>
      <w:szCs w:val="28"/>
    </w:rPr>
  </w:style>
  <w:style w:type="paragraph" w:styleId="NormalWeb">
    <w:name w:val="Normal (Web)"/>
    <w:basedOn w:val="Normal"/>
    <w:uiPriority w:val="99"/>
    <w:unhideWhenUsed/>
    <w:rsid w:val="008C59F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Atlas">
  <a:themeElements>
    <a:clrScheme name="Atlas">
      <a:dk1>
        <a:sysClr val="windowText" lastClr="000000"/>
      </a:dk1>
      <a:lt1>
        <a:sysClr val="window" lastClr="FFFFFF"/>
      </a:lt1>
      <a:dk2>
        <a:srgbClr val="454545"/>
      </a:dk2>
      <a:lt2>
        <a:srgbClr val="E0E0E0"/>
      </a:lt2>
      <a:accent1>
        <a:srgbClr val="F81B02"/>
      </a:accent1>
      <a:accent2>
        <a:srgbClr val="FC7715"/>
      </a:accent2>
      <a:accent3>
        <a:srgbClr val="AFBF41"/>
      </a:accent3>
      <a:accent4>
        <a:srgbClr val="50C49F"/>
      </a:accent4>
      <a:accent5>
        <a:srgbClr val="3B95C4"/>
      </a:accent5>
      <a:accent6>
        <a:srgbClr val="B560D4"/>
      </a:accent6>
      <a:hlink>
        <a:srgbClr val="FC5A1A"/>
      </a:hlink>
      <a:folHlink>
        <a:srgbClr val="B49E74"/>
      </a:folHlink>
    </a:clrScheme>
    <a:fontScheme name="Atlas">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tlas">
      <a:fillStyleLst>
        <a:solidFill>
          <a:schemeClr val="phClr"/>
        </a:solidFill>
        <a:gradFill rotWithShape="1">
          <a:gsLst>
            <a:gs pos="0">
              <a:schemeClr val="phClr">
                <a:tint val="62000"/>
                <a:alpha val="60000"/>
                <a:satMod val="109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4000"/>
                <a:satMod val="130000"/>
                <a:lumMod val="92000"/>
              </a:schemeClr>
            </a:gs>
            <a:gs pos="100000">
              <a:schemeClr val="phClr">
                <a:shade val="76000"/>
                <a:satMod val="130000"/>
                <a:lumMod val="88000"/>
              </a:schemeClr>
            </a:gs>
          </a:gsLst>
          <a:lin ang="5400000" scaled="0"/>
        </a:gradFill>
      </a:fillStyleLst>
      <a:lnStyleLst>
        <a:ln w="9525" cap="flat" cmpd="sng" algn="ctr">
          <a:solidFill>
            <a:schemeClr val="phClr">
              <a:shade val="90000"/>
            </a:schemeClr>
          </a:solidFill>
          <a:prstDash val="solid"/>
        </a:ln>
        <a:ln w="15875" cap="flat" cmpd="sng" algn="ctr">
          <a:solidFill>
            <a:schemeClr val="phClr">
              <a:shade val="90000"/>
            </a:schemeClr>
          </a:solidFill>
          <a:prstDash val="solid"/>
        </a:ln>
        <a:ln w="25400" cap="flat" cmpd="sng" algn="ctr">
          <a:solidFill>
            <a:schemeClr val="phClr"/>
          </a:solidFill>
          <a:prstDash val="solid"/>
        </a:ln>
      </a:lnStyleLst>
      <a:effectStyleLst>
        <a:effectStyle>
          <a:effectLst/>
        </a:effectStyle>
        <a:effectStyle>
          <a:effectLst/>
        </a:effectStyle>
        <a:effectStyle>
          <a:effectLst>
            <a:outerShdw blurRad="38100" dist="25400" dir="5400000" rotWithShape="0">
              <a:srgbClr val="000000">
                <a:alpha val="75000"/>
              </a:srgbClr>
            </a:outerShdw>
          </a:effectLst>
          <a:scene3d>
            <a:camera prst="orthographicFront">
              <a:rot lat="0" lon="0" rev="0"/>
            </a:camera>
            <a:lightRig rig="threePt" dir="tl"/>
          </a:scene3d>
          <a:sp3d>
            <a:bevelT w="0" h="0"/>
          </a:sp3d>
        </a:effectStyle>
      </a:effectStyleLst>
      <a:bgFillStyleLst>
        <a:solidFill>
          <a:schemeClr val="phClr"/>
        </a:solidFill>
        <a:solidFill>
          <a:schemeClr val="phClr"/>
        </a:solidFill>
        <a:gradFill rotWithShape="1">
          <a:gsLst>
            <a:gs pos="10000">
              <a:schemeClr val="phClr">
                <a:tint val="94000"/>
                <a:lumMod val="116000"/>
              </a:schemeClr>
            </a:gs>
            <a:gs pos="100000">
              <a:schemeClr val="phClr">
                <a:tint val="98000"/>
                <a:shade val="86000"/>
                <a:satMod val="90000"/>
                <a:lumMod val="88000"/>
              </a:schemeClr>
            </a:gs>
          </a:gsLst>
          <a:path path="circle">
            <a:fillToRect l="50000" t="15000" r="50000" b="169000"/>
          </a:path>
        </a:gradFill>
      </a:bgFillStyleLst>
    </a:fmtScheme>
  </a:themeElements>
  <a:objectDefaults/>
  <a:extraClrSchemeLst/>
  <a:extLst>
    <a:ext uri="{05A4C25C-085E-4340-85A3-A5531E510DB2}">
      <thm15:themeFamily xmlns:thm15="http://schemas.microsoft.com/office/thememl/2012/main" name="Atlas" id="{5156B0E4-0EB1-49FE-A26B-15F6F698AEC6}" vid="{508F7963-D0B5-43F7-BB2C-FCE3009C08EC}"/>
    </a:ext>
  </a:extLst>
</a:theme>
</file>

<file path=docProps/app.xml><?xml version="1.0" encoding="utf-8"?>
<Properties xmlns="http://schemas.openxmlformats.org/officeDocument/2006/extended-properties" xmlns:vt="http://schemas.openxmlformats.org/officeDocument/2006/docPropsVTypes">
  <Template>Normal.dotm</Template>
  <TotalTime>54</TotalTime>
  <Pages>7</Pages>
  <Words>3005</Words>
  <Characters>17133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Caelum Mroczek</cp:lastModifiedBy>
  <cp:revision>14</cp:revision>
  <dcterms:created xsi:type="dcterms:W3CDTF">2026-03-06T18:09:00Z</dcterms:created>
  <dcterms:modified xsi:type="dcterms:W3CDTF">2026-03-15T16:22:00Z</dcterms:modified>
</cp:coreProperties>
</file>