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B1830"/>
          <w:sz w:val="38"/>
        </w:rPr>
        <w:t>PUCPR</w:t>
      </w:r>
    </w:p>
    <w:p>
      <w:r>
        <w:rPr>
          <w:sz w:val="18"/>
        </w:rPr>
        <w:t>PONTIFÍCIA UNIVERSIDADE CATÓLICA DO PARANÁ</w:t>
      </w:r>
    </w:p>
    <w:p>
      <w:r>
        <w:rPr>
          <w:sz w:val="18"/>
        </w:rPr>
        <w:t>DATA ANALYTICS   /   PROJETO BASEADO EM PROBLEMAS</w:t>
      </w:r>
    </w:p>
    <w:p>
      <w:pPr>
        <w:spacing w:after="500"/>
      </w:pPr>
    </w:p>
    <w:p>
      <w:r>
        <w:rPr>
          <w:b/>
          <w:color w:val="9B1830"/>
          <w:sz w:val="96"/>
        </w:rPr>
        <w:t>RA1</w:t>
      </w:r>
    </w:p>
    <w:p>
      <w:pPr>
        <w:pStyle w:val="Title"/>
      </w:pPr>
      <w:r>
        <w:t>Ingestão e preparação</w:t>
        <w:br/>
        <w:t>dos dados</w:t>
      </w:r>
    </w:p>
    <w:p>
      <w:pPr>
        <w:pStyle w:val="Subtitle"/>
      </w:pPr>
      <w:r>
        <w:t>Documentação da entrega</w:t>
      </w:r>
    </w:p>
    <w:p>
      <w:pPr>
        <w:spacing w:after="300"/>
      </w:pPr>
    </w:p>
    <w:p>
      <w:pPr>
        <w:spacing w:after="400"/>
      </w:pPr>
      <w:r>
        <w:rPr>
          <w:b/>
        </w:rPr>
        <w:t xml:space="preserve">Projeto  </w:t>
      </w:r>
      <w:r>
        <w:rPr/>
        <w:t>Fatores operacionais, atrasos de entrega e satisfação do cliente - Brazilian E-Commerce (Olist)</w:t>
      </w:r>
    </w:p>
    <w:p>
      <w:pPr>
        <w:spacing w:after="240"/>
      </w:pPr>
      <w:r>
        <w:rPr>
          <w:b/>
        </w:rPr>
        <w:t xml:space="preserve">Curso e turma  </w:t>
      </w:r>
      <w:r>
        <w:rPr/>
        <w:t>Sistemas de Informação • Sexto A • 6º período</w:t>
      </w:r>
    </w:p>
    <w:p>
      <w:pPr>
        <w:spacing w:after="240"/>
      </w:pPr>
      <w:r>
        <w:rPr>
          <w:b/>
        </w:rPr>
        <w:t xml:space="preserve">Professor ou professora  </w:t>
      </w:r>
      <w:r>
        <w:rPr/>
        <w:t>Marina</w:t>
      </w:r>
    </w:p>
    <w:p>
      <w:pPr>
        <w:spacing w:after="400"/>
      </w:pPr>
      <w:r>
        <w:rPr>
          <w:b/>
        </w:rPr>
        <w:t xml:space="preserve">Equipe  </w:t>
      </w:r>
      <w:r>
        <w:rPr/>
        <w:t>Caetano Padoin • Davi Henrique • Matheus Brehm</w:t>
      </w:r>
    </w:p>
    <w:p>
      <w:pPr>
        <w:spacing w:after="240"/>
      </w:pPr>
      <w:r>
        <w:rPr>
          <w:b/>
        </w:rPr>
        <w:t xml:space="preserve">Repositório  </w:t>
      </w:r>
      <w:r>
        <w:rPr/>
        <w:t>https://github.com/Caetanogp/RA1_e_RA2_Data_Analytics</w:t>
      </w:r>
    </w:p>
    <w:p>
      <w:pPr>
        <w:spacing w:after="240"/>
      </w:pPr>
      <w:r>
        <w:rPr>
          <w:b/>
        </w:rPr>
        <w:t xml:space="preserve">Entrega  </w:t>
      </w:r>
      <w:r>
        <w:rPr/>
        <w:t>Curitiba • 20/10/2026</w:t>
      </w:r>
    </w:p>
    <w:p>
      <w:pPr>
        <w:spacing w:after="300"/>
      </w:pPr>
    </w:p>
    <w:p>
      <w:r>
        <w:rPr>
          <w:sz w:val="18"/>
        </w:rPr>
        <w:t>Este documento acompanha a implementação no repositório. Registre o caminho dos arquivos, notebooks ou células que comprovam cada etapa. O resultado do RA1 será a base para os próximos RAs.</w:t>
      </w:r>
    </w:p>
    <w:p>
      <w:pPr>
        <w:pageBreakBefore/>
      </w:pPr>
      <w:r>
        <w:rPr>
          <w:b/>
          <w:color w:val="9B1830"/>
          <w:sz w:val="20"/>
        </w:rPr>
        <w:t>RA1   /   01</w:t>
      </w:r>
    </w:p>
    <w:p>
      <w:pPr>
        <w:pStyle w:val="Heading1"/>
      </w:pPr>
      <w:r>
        <w:t>Problema e perguntas analíticas</w:t>
      </w:r>
    </w:p>
    <w:p>
      <w:r>
        <w:t>Defina o contexto do projeto e as perguntas que orientarão a seleção e a preparação dos dados.</w:t>
      </w:r>
    </w:p>
    <w:p>
      <w:pPr>
        <w:pStyle w:val="Heading2"/>
      </w:pPr>
      <w:r>
        <w:t>Contexto e problema</w:t>
      </w:r>
    </w:p>
    <w:p>
      <w:pPr>
        <w:spacing w:after="160"/>
      </w:pPr>
      <w:r>
        <w:rPr/>
        <w:t>A Olist é um marketplace brasileiro que conecta pequenos e médios vendedores a grandes marketplaces e centraliza pedidos, pagamentos, logística e atendimento. Os dados públicos da empresa reúnem cerca de 99 mil pedidos reais e anonimizados (2016-2018) e cobrem o ciclo completo do pedido: compra, pagamento, entrega e avaliação do cliente.</w:t>
      </w:r>
    </w:p>
    <w:p>
      <w:pPr>
        <w:spacing w:after="160"/>
      </w:pPr>
      <w:r>
        <w:rPr/>
        <w:t>Problema: entender quais fatores operacionais - tempo de entrega, valor do frete, região, categoria do produto e forma de pagamento - estão associados à satisfação do cliente (nota de avaliação) e à ocorrência de atrasos logísticos. É relevante porque, em um marketplace de vendedores independentes, a experiência de entrega é um dos fatores que o operador da plataforma consegue monitorar e influenciar. São afetados os clientes (experiência), os vendedores e a plataforma.</w:t>
      </w:r>
    </w:p>
    <w:p>
      <w:pPr>
        <w:pStyle w:val="Heading2"/>
      </w:pPr>
      <w:r>
        <w:t>Objetivo e recorte</w:t>
      </w:r>
    </w:p>
    <w:p>
      <w:pPr>
        <w:spacing w:after="160"/>
      </w:pPr>
      <w:r>
        <w:rPr/>
        <w:t>Objetivo: obter, avaliar e preparar os dados necessários para investigar as perguntas abaixo, entregando um conjunto confiável e documentado. Período: pedidos com compra entre 04/09/2016 e 17/10/2018. Unidade de análise: o pedido (order_id), com seus itens, pagamentos e avaliação.</w:t>
      </w:r>
    </w:p>
    <w:p>
      <w:pPr>
        <w:spacing w:after="160"/>
      </w:pPr>
      <w:r>
        <w:rPr/>
        <w:t>Limites: esta etapa termina na preparação dos dados; não há agregações, indicadores nem conclusões. As perguntas serão respondidas nas próximas etapas.</w:t>
      </w:r>
    </w:p>
    <w:p>
      <w:pPr>
        <w:pStyle w:val="Heading2"/>
      </w:pPr>
      <w:r>
        <w:t>Perguntas analíticas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5102"/>
        <w:gridCol w:w="3798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1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Pergunta a investigar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Dados necessários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P1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Qual a relação entre o atraso na entrega (data real vs. estimada) e a nota de avaliação do pedido?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orders: order_delivered_customer_date, order_estimated_delivery_date; reviews: review_score. Pedidos entregues.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P2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Quais estados/regiões do Brasil apresentam maior incidência de atrasos na entrega?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orders: datas de entrega e estimada; customers: customer_state.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P3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Existe relação entre a categoria do produto e a taxa de atraso ou a nota de avaliação?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products: product_category_name (e tradução); order_items (elo pedido-produto); orders; reviews.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P4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Como o valor do frete se relaciona com a distância vendedor-cliente e com a satisfação do cliente?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order_items: freight_value; sellers e customers: prefixo de CEP; geolocation: lat/lng; reviews: review_score.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P5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Qual a distribuição de métodos e número de parcelas de pagamento, e como isso se relaciona com o valor do pedido?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order_payments: payment_type, payment_installments, payment_value.</w:t>
            </w:r>
          </w:p>
        </w:tc>
      </w:tr>
    </w:tbl>
    <w:p>
      <w:pPr>
        <w:spacing w:after="0"/>
      </w:pPr>
    </w:p>
    <w:p>
      <w:pPr>
        <w:pStyle w:val="Heading2"/>
      </w:pPr>
      <w:r>
        <w:t>Viabilidade inicial</w:t>
      </w:r>
    </w:p>
    <w:p>
      <w:pPr>
        <w:spacing w:after="160"/>
      </w:pPr>
      <w:r>
        <w:rPr/>
        <w:t>Os 9 arquivos cobrem todo o ciclo do pedido e se ligam por chaves (order_id, customer_id, product_id, seller_id), o que permite investigar as cinco perguntas. Lacunas: 2.965 pedidos não têm data de entrega ao cliente (cancelados, indisponíveis ou ainda em trânsito) e ficam fora das perguntas sobre atraso; a distância (P4) só pode ser aproximada pelo prefixo de CEP, pois a geolocalização é por prefixo; a grafia de geolocation_city é inconsistente, então a cidade deve vir de customers/sellers; 2 categorias de produto não têm tradução para o inglês.</w:t>
      </w:r>
    </w:p>
    <w:p>
      <w:pPr>
        <w:pageBreakBefore/>
      </w:pPr>
      <w:r>
        <w:rPr>
          <w:b/>
          <w:color w:val="9B1830"/>
          <w:sz w:val="20"/>
        </w:rPr>
        <w:t>RA1   /   02</w:t>
      </w:r>
    </w:p>
    <w:p>
      <w:pPr>
        <w:pStyle w:val="Heading1"/>
      </w:pPr>
      <w:r>
        <w:t>Fontes de dados e ingestão</w:t>
      </w:r>
    </w:p>
    <w:p>
      <w:r>
        <w:t>Documente a origem dos dados e como eles são carregados no ambiente do projeto. Duplique a ficha para cada fonte.</w:t>
      </w:r>
    </w:p>
    <w:p>
      <w:pPr>
        <w:pStyle w:val="Heading2"/>
      </w:pPr>
      <w:r>
        <w:t>Ficha da fonte</w:t>
      </w:r>
    </w:p>
    <w:p>
      <w:pPr>
        <w:spacing w:after="160"/>
      </w:pPr>
      <w:r>
        <w:rPr>
          <w:b/>
        </w:rPr>
        <w:t xml:space="preserve">Identificação  </w:t>
      </w:r>
      <w:r>
        <w:rPr/>
        <w:t>F1 • Brazilian E-Commerce Public Dataset by Olist</w:t>
      </w:r>
    </w:p>
    <w:p>
      <w:pPr>
        <w:spacing w:after="160"/>
      </w:pPr>
      <w:r>
        <w:rPr>
          <w:b/>
        </w:rPr>
        <w:t xml:space="preserve">Origem e acesso  </w:t>
      </w:r>
      <w:r>
        <w:rPr/>
        <w:t>Olist (publicado no Kaggle) • https://www.kaggle.com/datasets/olistbr/brazilian-ecommerce • obtido por código de um mirror público (github.com/ckoliveiraa/pipeline-olist), que replica os arquivos do Kaggle • dados baixados em 07/10/2026</w:t>
      </w:r>
    </w:p>
    <w:p>
      <w:pPr>
        <w:spacing w:after="160"/>
      </w:pPr>
      <w:r>
        <w:rPr>
          <w:b/>
        </w:rPr>
        <w:t xml:space="preserve">Formato e volume  </w:t>
      </w:r>
      <w:r>
        <w:rPr/>
        <w:t>CSV (9 arquivos relacionados por chaves) • 1.550.922 registros no total (99.441 pedidos; 1.000.163 pontos de geolocalização) • 52 atributos no total</w:t>
      </w:r>
    </w:p>
    <w:p>
      <w:pPr>
        <w:spacing w:after="160"/>
      </w:pPr>
      <w:r>
        <w:rPr>
          <w:b/>
        </w:rPr>
        <w:t xml:space="preserve">Cobertura  </w:t>
      </w:r>
      <w:r>
        <w:rPr/>
        <w:t>Compras de 04/09/2016 a 17/10/2018 • Brasil (clientes e vendedores nas 27 UFs)</w:t>
      </w:r>
    </w:p>
    <w:p>
      <w:pPr>
        <w:spacing w:after="160"/>
      </w:pPr>
      <w:r>
        <w:rPr>
          <w:b/>
        </w:rPr>
        <w:t xml:space="preserve">Condições de uso  </w:t>
      </w:r>
      <w:r>
        <w:rPr/>
        <w:t>CC BY-NC-SA 4.0 (uso educacional e não comercial); a obtenção não exige credencial de API</w:t>
      </w:r>
    </w:p>
    <w:p>
      <w:pPr>
        <w:pStyle w:val="Heading2"/>
      </w:pPr>
      <w:r>
        <w:t>Relação com o problema</w:t>
      </w:r>
    </w:p>
    <w:p>
      <w:pPr>
        <w:spacing w:after="160"/>
      </w:pPr>
      <w:r>
        <w:rPr/>
        <w:t>A fonte cobre compra, pagamento, entrega e avaliação. orders e order_reviews sustentam P1-P3 (atraso e nota); customers, sellers e geolocation sustentam P2 e P4 (região e distância); products e a tabela de tradução sustentam P3; order_items (frete) sustenta P4; order_payments sustenta P5.</w:t>
      </w:r>
    </w:p>
    <w:p>
      <w:pPr>
        <w:pStyle w:val="Heading2"/>
      </w:pPr>
      <w:r>
        <w:t>Procedimento de ingestão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706"/>
        <w:gridCol w:w="4025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70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Procedimento ou parâmetro</w:t>
            </w:r>
          </w:p>
        </w:tc>
        <w:tc>
          <w:tcPr>
            <w:tcW w:type="dxa" w:w="402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 no repositório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Download dos 9 arquivos .csv.gz do mirror (BASE_URL) com urllib.request, sem credenciais; descompactação com gzip e gravação em data/raw/ (só baixa se o arquivo ainda não existe)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notebooks/01_ingestao.ipynb - células de BASE_URL e baixar_e_descomprimir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Leitura de cada arquivo com pandas.read_csv, com os parâmetros padrão (separador vírgula, UTF-8)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notebooks/01_ingestao.ipynb - seção Carregamento e verificação da ingestão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Contagem de linhas e colunas por arquivo, conferida com as estatísticas públicas do dataset (99.441 pedidos; 1.000.163 pontos de geolocalização)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notebooks/01_ingestao.ipynb - tabela de resumo e célula de conclusão</w:t>
            </w:r>
          </w:p>
        </w:tc>
      </w:tr>
    </w:tbl>
    <w:p>
      <w:pPr>
        <w:spacing w:after="0"/>
      </w:pPr>
    </w:p>
    <w:p>
      <w:pPr>
        <w:pStyle w:val="Heading2"/>
      </w:pPr>
      <w:r>
        <w:t>Resultado da ingestão</w:t>
      </w:r>
    </w:p>
    <w:p>
      <w:pPr>
        <w:spacing w:after="160"/>
      </w:pPr>
      <w:r>
        <w:rPr/>
        <w:t>Os 9 arquivos foram carregados: 1.550.922 registros e 52 atributos no total. Os dados brutos ficam em data/raw/, que não é versionado (.gitignore) e nunca é editado à mão. Não há etapa manual: o notebook 01 refaz o download. Foi reexecutado do zero em 19/10/2026 e os 9 arquivos resultaram idênticos aos já existentes.</w:t>
      </w:r>
    </w:p>
    <w:p>
      <w:pPr>
        <w:pageBreakBefore/>
      </w:pPr>
      <w:r>
        <w:rPr>
          <w:b/>
          <w:color w:val="9B1830"/>
          <w:sz w:val="20"/>
        </w:rPr>
        <w:t>RA1   /   03</w:t>
      </w:r>
    </w:p>
    <w:p>
      <w:pPr>
        <w:pStyle w:val="Heading1"/>
      </w:pPr>
      <w:r>
        <w:t>Compreensão e qualidade</w:t>
      </w:r>
    </w:p>
    <w:p>
      <w:r>
        <w:t>Descreva o que cada registro representa e apresente evidências das verificações de qualidade relevantes para os dados.</w:t>
      </w:r>
    </w:p>
    <w:p>
      <w:pPr>
        <w:spacing w:after="200"/>
      </w:pPr>
      <w:r>
        <w:rPr>
          <w:b/>
        </w:rPr>
        <w:t xml:space="preserve">Unidade de observação  </w:t>
      </w:r>
      <w:r>
        <w:rPr/>
        <w:t>Em olist_orders_dataset, uma linha é um pedido. Nas demais tabelas, uma linha é: um cliente (por pedido), um item do pedido, uma forma de pagamento do pedido, uma avaliação, um produto, um vendedor ou um ponto de geolocalização.</w:t>
      </w:r>
    </w:p>
    <w:p>
      <w:pPr>
        <w:spacing w:after="200"/>
      </w:pPr>
      <w:r>
        <w:rPr>
          <w:b/>
        </w:rPr>
        <w:t xml:space="preserve">Identificação dos registros  </w:t>
      </w:r>
      <w:r>
        <w:rPr/>
        <w:t>orders.order_id • customers.customer_id (um por pedido; customer_unique_id identifica a pessoa) • order_items (order_id, order_item_id) • order_payments (order_id, payment_sequential) • products.product_id • sellers.seller_id • reviews: o par (review_id, order_id) - review_id sozinho não é único (814 repetidos).</w:t>
      </w:r>
    </w:p>
    <w:p>
      <w:pPr>
        <w:pStyle w:val="Heading2"/>
      </w:pPr>
      <w:r>
        <w:t>Dicionário inicial dos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948"/>
        <w:gridCol w:w="2154"/>
        <w:gridCol w:w="2551"/>
      </w:tblGrid>
      <w:tr>
        <w:trPr>
          <w:cantSplit/>
          <w:tblHeader/>
        </w:trPr>
        <w:tc>
          <w:tcPr>
            <w:tcW w:type="dxa" w:w="181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94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215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Tipo e formato</w:t>
            </w:r>
          </w:p>
        </w:tc>
        <w:tc>
          <w:tcPr>
            <w:tcW w:type="dxa" w:w="255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Unidade ou domínio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order_id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Identificador do pedido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Chave de orders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order_status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Status atual do pedido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created, approved, invoiced, processing, shipped, delivered, canceled, unavailable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order_purchase_timestamp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Data/hora da compra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datetime (texto no bruto)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Sem nulos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order_delivered_customer_date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Data/hora da entrega ao cliente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datetime (texto no bruto)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Nulo se o pedido não foi entregue (2.965)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order_estimated_delivery_date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 estimada de entrega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datetime (texto no bruto)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Sem nulos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review_score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Nota dada pelo cliente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inteiro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 a 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freight_value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Valor do frete do item (R$)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decimal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≥ 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payment_type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Forma de pagamento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credit_card, boleto, voucher, debit_card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payment_installments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Número de parcelas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inteiro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≥ 1 (valor 0 corrigido na limpeza)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product_category_name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Categoria do produto (português)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Nulo em 610 produtos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customer_state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UF do cliente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Uma das 27 UFs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geolocation_lat / geolocation_lng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Coordenadas do prefixo de CEP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decimal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Após a limpeza: lat entre −34 e 6; lng entre −74 e −32</w:t>
            </w:r>
          </w:p>
        </w:tc>
      </w:tr>
    </w:tbl>
    <w:p>
      <w:pPr>
        <w:spacing w:after="0"/>
      </w:pPr>
      <w:r>
        <w:rPr>
          <w:sz w:val="18"/>
        </w:rPr>
        <w:t>Atributos usados nas perguntas. O dicionário completo dos 9 arquivos está no Anexo A (docs/04_dicionario_dados.md).</w:t>
      </w:r>
    </w:p>
    <w:p>
      <w:pPr>
        <w:pStyle w:val="Heading2"/>
      </w:pPr>
      <w:r>
        <w:t>Diagnóstico de qualidade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175"/>
        <w:gridCol w:w="3402"/>
        <w:gridCol w:w="2324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7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Verificação e regra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Tipos: colunas de data/hora de orders, items e reviews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Todas chegam como texto (object), não datetime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02_avaliacao_qualidade.ipynb - Achado 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Q2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Ausentes: datas de orders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order_approved_at: 160; order_delivered_carrier_date: 1.783; order_delivered_customer_date: 2.965 - concentrados em pedidos não concluídos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Achado 2 (cruzamento com order_status)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Q3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Ausentes: comentários de reviews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review_comment_title: 87.656; review_comment_message: 58.247 (campos opcionais)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Achado 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Q4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Ausentes: products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610 produtos sem categoria e metadados; 2 sem dimensões físicas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Achado 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Q5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Duplicidade de linha inteira, por tabela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geolocation: 261.831 linhas (26,2%); as outras 8 tabelas: 0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Achado 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Q6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Unicidade de chaves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review_id repetido em 814 casos; o par (review_id, order_id) é único; order_id único em orders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Achado 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Q7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Valores inválidos: pagamentos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 linhas not_defined com valor 0; 2 linhas com 0 parcelas; 6 vouchers com valor 0 (válidos)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Achado 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Q8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Valores inválidos: itens e produtos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price &gt; 0 e freight_value ≥ 0 em todos os itens (sem problema); 4 produtos com peso 0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Achado 6 (e seção Valores inválidos)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Q9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Categorias e texto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Estados: 27 UFs válidas (sem problema). geolocation_city: ~20 valores inválidos (16 corrompidos, 4 siglas de estado) e milhares de variações de grafia. 2 categorias de produto sem tradução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Achado 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Q10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Outliers: coordenadas e valores monetários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31 coordenadas fora do território brasileiro (27 após remover as duplicatas); sem outliers a tratar em price, freight_value e payment_value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Achado 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Q11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Formato: prefixos de CEP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Numéricos (inteiro) em customers, sellers e geolocation; os iniciados em 0 perdem o zero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Achado 9</w:t>
            </w:r>
          </w:p>
        </w:tc>
      </w:tr>
    </w:tbl>
    <w:p>
      <w:pPr>
        <w:spacing w:after="0"/>
      </w:pPr>
    </w:p>
    <w:p>
      <w:pPr>
        <w:pStyle w:val="Heading2"/>
      </w:pPr>
      <w:r>
        <w:t>Impacto dos problemas identificados</w:t>
      </w:r>
    </w:p>
    <w:p>
      <w:pPr>
        <w:spacing w:after="160"/>
      </w:pPr>
      <w:r>
        <w:rPr/>
        <w:t>Prioridade alta: duplicatas e coordenadas inválidas da geolocalização (inflam o arquivo em ~26% e distorceriam distâncias, P4) e pagamentos sem tipo ou com 0 parcelas (distorceriam P5). Prioridade média: datas como texto (impedem calcular o atraso, P1-P3) e CEP como inteiro (perde o zero e quebra junções). Peso zero em produtos é um valor fisicamente impossível.</w:t>
      </w:r>
    </w:p>
    <w:p>
      <w:pPr>
        <w:spacing w:after="160"/>
      </w:pPr>
      <w:r>
        <w:rPr/>
        <w:t>Não comprometem o uso: nulos de entrega e de comentários (ausência real) e review_id repetido (basta não usá-lo como chave).</w:t>
      </w:r>
    </w:p>
    <w:p>
      <w:pPr>
        <w:pageBreakBefore/>
      </w:pPr>
      <w:r>
        <w:rPr>
          <w:b/>
          <w:color w:val="9B1830"/>
          <w:sz w:val="20"/>
        </w:rPr>
        <w:t>RA1   /   04</w:t>
      </w:r>
    </w:p>
    <w:p>
      <w:pPr>
        <w:pStyle w:val="Heading1"/>
      </w:pPr>
      <w:r>
        <w:t>Limpeza e preparação</w:t>
      </w:r>
    </w:p>
    <w:p>
      <w:r>
        <w:t>Relacione cada intervenção ao diagnóstico. Justifique tanto os tratamentos realizados quanto as decisões de manter os dados.</w:t>
      </w:r>
    </w:p>
    <w:p>
      <w:pPr>
        <w:pStyle w:val="Heading2"/>
      </w:pPr>
      <w:r>
        <w:t>Registro das decisões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D1 • relacionado a Q5 - remover duplicatas da geolocalização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olist_geolocation_dataset.csv: 261.831 de 1.000.163 linhas (26,2%) idênticas em todas as colunas.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Remoção com drop_duplicates. As linhas repetidas não acrescentam informação (mesmo prefixo de CEP, coordenadas, cidade e UF), então remover não perde dado e reduz o arquivo.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notebooks/03_limpeza_preparacao.ipynb - seção geolocation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Saída "Removidas 261831 linhas duplicadas" e assert de zero duplicatas de linha inteira nas 9 tabelas.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D2 • relacionado a Q7 - pagamentos inválidos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order_payments: 3 linhas com payment_type = not_defined e valor 0; 2 linhas com payment_installments = 0 e valor &gt; 0.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As 3 linhas foram removidas: não representam um pagamento real e não há como inferir o tipo. As 2 foram corrigidas para 1 parcela (zero parcelas é impossível quando houve pagamento; 1 é o mínimo). Vouchers com valor 0 foram mantidos: são parcelas de um pagamento fracionado. Perda: 3 de 103.886 linhas.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notebooks/03_limpeza_preparacao.ipynb - seção payments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assert de payment_installments == 0 sem ocorrências; payment_type restante: credit_card, boleto, voucher, debit_card; 103.883 linhas.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D3 • relacionado a Q2, Q3 e Q4 - manter os nulos legítimos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Nulos em datas de orders (160 / 1.783 / 2.965), em comentários de reviews (87.656 / 58.247) e em categoria e metadados de products (610).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Não foram imputados nem removidos: a ausência é real (o pedido não chegou àquela etapa, o comentário é opcional, o cadastro do produto está incompleto). Imputar inventaria eventos que não aconteceram; remover perderia pedidos válidos para outras perguntas. Cuidado de uso: análises de atraso devem considerar só pedidos entregues.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notebooks/03_limpeza_preparacao.ipynb - seções orders, reviews e products (apenas conversão de tipo)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Nulos preservados: 4.908 em orders e 145.903 em reviews, antes e depois.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D4 • relacionado a Q8 - peso de produto igual a zero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products: 4 produtos com product_weight_g = 0.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Convertido para nulo: peso zero é fisicamente impossível, e inventar um peso seria pior do que admitir que ele não é conhecido. Perda: 4 valores.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notebooks/03_limpeza_preparacao.ipynb - seção products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assert de product_weight_g == 0 sem ocorrências.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D5 • relacionado a Q6 - manter review_id repetido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reviews: 814 review_id aparecem em mais de um order_id.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Mantido. O par (review_id, order_id) é único e cada linha é a avaliação real de um pedido; remover apagaria avaliações válidas. A decisão é documentar que review_id não deve ser usado como chave primária.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Nenhuma alteração; decisão registrada em 02_avaliacao_qualidade.ipynb (Achado 4) e em docs/04_dicionario_dados.md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99.224 linhas antes e depois; (review_id, order_id) sem repetições (Achado 4).</w:t>
      </w:r>
    </w:p>
    <w:p>
      <w:pPr>
        <w:pStyle w:val="Heading2"/>
      </w:pPr>
      <w:r>
        <w:t>Resumo das intervenções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458"/>
        <w:gridCol w:w="2835"/>
        <w:gridCol w:w="2324"/>
      </w:tblGrid>
      <w:tr>
        <w:trPr>
          <w:cantSplit/>
          <w:tblHeader/>
        </w:trPr>
        <w:tc>
          <w:tcPr>
            <w:tcW w:type="dxa" w:w="850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45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Ação executada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Impacto nos dados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D1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Remover linhas duplicadas de geolocation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−261.831 linhas (26,2%)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03 - seção geolocation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D2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Remover 3 pagamentos not_defined com valor 0; corrigir 2 com 0 parcelas para 1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−3 linhas; 2 valores em payment_installments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03 - seção payments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D3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Manter os nulos legítimos, sem imputar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Nenhuma alteração; 4.908 nulos em orders e 145.903 em reviews preservados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03 - seções orders, reviews, products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D4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Converter peso 0 em nulo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4 valores em product_weight_g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03 - seção products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D5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Manter review_id repetido (documentar)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Nenhuma alteração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02 - Achado 4; docs/04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D6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Converter tipos: datas para datetime (orders, items, reviews); CEP para texto de 5 dígitos (customers, sellers, geolocation)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8 colunas de data/hora e 3 de CEP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03 - seções de cada tabela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D7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Geolocalização: remover coordenadas fora do Brasil e anular nomes de cidade inválidos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−27 linhas (31 antes de remover as duplicatas); 16 valores de geolocation_city viram nulo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03 - seção geolocation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D8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Traduzir categorias por junção com a tabela de tradução; manter nula a tradução ausente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+1 coluna (product_category_name_english); 13 produtos de 2 categorias sem tradução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03 - seção products</w:t>
            </w:r>
          </w:p>
        </w:tc>
      </w:tr>
    </w:tbl>
    <w:p>
      <w:pPr>
        <w:spacing w:after="0"/>
      </w:pPr>
    </w:p>
    <w:p>
      <w:pPr>
        <w:pageBreakBefore/>
      </w:pPr>
      <w:r>
        <w:rPr>
          <w:b/>
          <w:color w:val="9B1830"/>
          <w:sz w:val="20"/>
        </w:rPr>
        <w:t>RA1   /   05</w:t>
      </w:r>
    </w:p>
    <w:p>
      <w:pPr>
        <w:pStyle w:val="Heading1"/>
      </w:pPr>
      <w:r>
        <w:t>Conjunto de dados resultante</w:t>
      </w:r>
    </w:p>
    <w:p>
      <w:r>
        <w:t>Identifique a saída do RA1 e demonstre sua consistência para uso nas próximas etapas.</w:t>
      </w:r>
    </w:p>
    <w:p>
      <w:pPr>
        <w:spacing w:after="200"/>
      </w:pPr>
      <w:r>
        <w:rPr>
          <w:b/>
        </w:rPr>
        <w:t xml:space="preserve">Arquivo ou conjunto final  </w:t>
      </w:r>
      <w:r>
        <w:rPr/>
        <w:t>9 arquivos CSV, com os mesmos nomes dos originais • data/processed/ • gerados por notebooks/03_limpeza_preparacao.ipynb</w:t>
      </w:r>
    </w:p>
    <w:p>
      <w:pPr>
        <w:spacing w:after="200"/>
      </w:pPr>
      <w:r>
        <w:rPr>
          <w:b/>
        </w:rPr>
        <w:t xml:space="preserve">Unidade de observação final  </w:t>
      </w:r>
      <w:r>
        <w:rPr/>
        <w:t>A mesma de cada tabela original (um pedido, um item, um pagamento, uma avaliação, um produto, um vendedor, um cliente por pedido, um ponto de geolocalização). A única junção é a tradução da categoria em `products`.</w:t>
      </w:r>
    </w:p>
    <w:p>
      <w:pPr>
        <w:spacing w:after="200"/>
      </w:pPr>
      <w:r>
        <w:rPr>
          <w:b/>
        </w:rPr>
        <w:t xml:space="preserve">Dicionário atualizado  </w:t>
      </w:r>
      <w:r>
        <w:rPr/>
        <w:t>docs/04_dicionario_dados.md - uma tabela por arquivo, com coluna, tipo, descrição e domínio (Anexo A)</w:t>
      </w:r>
    </w:p>
    <w:p>
      <w:pPr>
        <w:pStyle w:val="Heading2"/>
      </w:pPr>
      <w:r>
        <w:t>Comparação antes e depois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701"/>
        <w:gridCol w:w="1701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ingestão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preparação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Explicação da diferença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Registros (total das 9 tabelas)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1.550.922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1.289.061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−261.861: 261.831 duplicatas e 27 coordenadas inválidas (geolocation) e 3 pagamentos inválidos (payments)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Registros (geolocation)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1.000.163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738.305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Duplicatas e coordenadas fora do Brasil (D1, D7)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Atributos (total)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52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53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+1: product_category_name_english em products (D8)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Linhas duplicadas (linha inteira)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261.831 (geolocation); 0 nas demais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 em todas as tabelas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payment_installments = 0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product_weight_g = 0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4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Coordenadas fora do Brasil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31 (27 após remover duplicatas)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Colunas de data/hora como texto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8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 (datetime no notebook)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Valores ausentes (total)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153.259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153.902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+643: nova coluna de tradução (nula para 623 produtos), 4 pesos e 16 cidades convertidos em nulo; demais nulos preservados (D3)</w:t>
            </w:r>
          </w:p>
        </w:tc>
      </w:tr>
    </w:tbl>
    <w:p>
      <w:pPr>
        <w:spacing w:after="0"/>
      </w:pPr>
    </w:p>
    <w:p>
      <w:pPr>
        <w:pStyle w:val="Heading2"/>
      </w:pPr>
      <w:r>
        <w:t>Verificações finais</w:t>
      </w:r>
    </w:p>
    <w:p>
      <w:pPr>
        <w:spacing w:after="160"/>
      </w:pPr>
      <w:r>
        <w:rPr/>
        <w:t>Notebook 03, seção Verificação final e exportação: assert de zero duplicatas de linha inteira nas 9 tabelas; zero payment_installments = 0; zero product_weight_g = 0; latitude entre −34 e 6 e longitude entre −74 e −32 em geolocation. A célula de resumo imprime linhas e colunas dos 9 arquivos, que conferem com docs/04. Os estados já estavam 100% válidos (27 UFs) e payment_type tem 4 valores. A reexecução do zero em 19/10/2026 gerou arquivos idênticos (seção 06).</w:t>
      </w:r>
    </w:p>
    <w:p>
      <w:pPr>
        <w:pStyle w:val="Heading2"/>
      </w:pPr>
      <w:r>
        <w:t>Limitações e pendências</w:t>
      </w:r>
    </w:p>
    <w:p>
      <w:pPr>
        <w:spacing w:after="160"/>
      </w:pPr>
      <w:r>
        <w:rPr/>
        <w:t>• geolocation_city: milhares de variações de grafia não foram padronizadas (exigiria uma base externa de municípios). Para cidade, usar customer_city/seller_city ou o prefixo de CEP.</w:t>
      </w:r>
    </w:p>
    <w:p>
      <w:pPr>
        <w:spacing w:after="160"/>
      </w:pPr>
      <w:r>
        <w:rPr/>
        <w:t>• 13 produtos de 2 categorias (pc_gamer e portateis_cozinha_e_preparadores_de_alimentos) ficaram sem tradução em inglês.</w:t>
      </w:r>
    </w:p>
    <w:p>
      <w:pPr>
        <w:spacing w:after="160"/>
      </w:pPr>
      <w:r>
        <w:rPr/>
        <w:t>• review_id não é chave primária; usar (review_id, order_id).</w:t>
      </w:r>
    </w:p>
    <w:p>
      <w:pPr>
        <w:spacing w:after="160"/>
      </w:pPr>
      <w:r>
        <w:rPr/>
        <w:t>• Os nulos legítimos foram mantidos: análises de atraso devem filtrar pedidos entregues.</w:t>
      </w:r>
    </w:p>
    <w:p>
      <w:pPr>
        <w:spacing w:after="160"/>
      </w:pPr>
      <w:r>
        <w:rPr/>
        <w:t>• Os CSVs gravam datas como texto ISO e CEP como texto de 5 dígitos: ao ler, usar parse_dates para as datas e dtype=str para os CEPs.</w:t>
      </w:r>
    </w:p>
    <w:p>
      <w:pPr>
        <w:spacing w:after="160"/>
      </w:pPr>
      <w:r>
        <w:rPr>
          <w:i/>
          <w:color w:val="606066"/>
          <w:sz w:val="18"/>
        </w:rPr>
        <w:t>LIMITE DESTA ENTREGA</w:t>
        <w:br/>
        <w:t>Agregações analíticas, indicadores, visualizações e conclusões pertencem aos próximos RAs. Aqui, demonstre a qualidade e a consistência dos dados preparados.</w:t>
      </w:r>
    </w:p>
    <w:p>
      <w:pPr>
        <w:pageBreakBefore/>
      </w:pPr>
      <w:r>
        <w:rPr>
          <w:b/>
          <w:color w:val="9B1830"/>
          <w:sz w:val="20"/>
        </w:rPr>
        <w:t>RA1   /   06</w:t>
      </w:r>
    </w:p>
    <w:p>
      <w:pPr>
        <w:pStyle w:val="Heading1"/>
      </w:pPr>
      <w:r>
        <w:t>Organização e reprodutibilidade</w:t>
      </w:r>
    </w:p>
    <w:p>
      <w:r>
        <w:t>Explique como outra pessoa pode obter os dados e executar o fluxo completo do RA1.</w:t>
      </w:r>
    </w:p>
    <w:p>
      <w:pPr>
        <w:spacing w:after="200"/>
      </w:pPr>
      <w:r>
        <w:rPr>
          <w:b/>
        </w:rPr>
        <w:t xml:space="preserve">Repositório e versão  </w:t>
      </w:r>
      <w:r>
        <w:rPr/>
        <w:t>https://github.com/Caetanogp/RA1_e_RA2_Data_Analytics • branch main</w:t>
      </w:r>
    </w:p>
    <w:p>
      <w:pPr>
        <w:spacing w:after="200"/>
      </w:pPr>
      <w:r>
        <w:rPr>
          <w:b/>
        </w:rPr>
        <w:t xml:space="preserve">Ambiente  </w:t>
      </w:r>
      <w:r>
        <w:rPr/>
        <w:t>Python 3.13 nos notebooks entregues (reexecutados em Python 3.12 no container) • pandas, numpy, matplotlib, jupyter, nbformat, nbclient, ipykernel • requirements.txt</w:t>
      </w:r>
    </w:p>
    <w:p>
      <w:pPr>
        <w:pStyle w:val="Heading2"/>
      </w:pPr>
      <w:r>
        <w:t>Localização dos artefatos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066"/>
      </w:tblGrid>
      <w:tr>
        <w:trPr>
          <w:cantSplit/>
          <w:tblHeader/>
        </w:trPr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Artefato</w:t>
            </w:r>
          </w:p>
        </w:tc>
        <w:tc>
          <w:tcPr>
            <w:tcW w:type="dxa" w:w="606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Caminho ou forma de obtenção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Dados brutos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data/raw/ - gerado pelo notebook 01 (download do mirror ckoliveiraa/pipeline-olist); não versionado (.gitignore)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Código de ingestão e preparação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notebooks/01_ingestao.ipynb, 02_avaliacao_qualidade.ipynb e 03_limpeza_preparacao.ipynb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Dados preparados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data/processed/ - gerado pelo notebook 03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Documentação e dependências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README.md • docs/01 a 04 • requirements.txt</w:t>
            </w:r>
          </w:p>
        </w:tc>
      </w:tr>
    </w:tbl>
    <w:p>
      <w:pPr>
        <w:spacing w:after="0"/>
      </w:pPr>
    </w:p>
    <w:p>
      <w:pPr>
        <w:pStyle w:val="Heading2"/>
      </w:pPr>
      <w:r>
        <w:t>Passos para reprodução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5329"/>
        <w:gridCol w:w="3402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5329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Instrução executável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pip install -r requirements.txt (Python 3)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As importações dos notebooks rodam sem erro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Executar notebooks/01_ingestao.ipynb (Restart &amp; Run All); requer internet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9 arquivos em data/raw/ e tabela com 99.441 pedidos e 1.000.163 pontos de geolocalização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Executar 02_avaliacao_qualidade.ipynb e, depois, 03_limpeza_preparacao.ipynb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 notebook 03 imprime as checagens e o resumo dos 9 arquivos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4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Conferir data/processed/ e as asserções finais do notebook 03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Mensagens de checagem aprovada e 9 CSVs com as contagens de docs/04</w:t>
            </w:r>
          </w:p>
        </w:tc>
      </w:tr>
    </w:tbl>
    <w:p>
      <w:pPr>
        <w:spacing w:after="0"/>
      </w:pPr>
    </w:p>
    <w:p>
      <w:pPr>
        <w:pStyle w:val="Heading2"/>
      </w:pPr>
      <w:r>
        <w:t>Verificação da reprodução</w:t>
      </w:r>
    </w:p>
    <w:p>
      <w:pPr>
        <w:spacing w:after="160"/>
      </w:pPr>
      <w:r>
        <w:rPr/>
        <w:t>Em 19/10/2026 (22h39, horário de Brasília), execução automatizada em container Docker com Python 3.12.15 e as dependências de requirements.txt, partindo de uma cópia só com os notebooks e o requirements.txt (sem a pasta data/). Resultado: os 3 notebooks rodaram em sequência, sem erros, em cerca de 52 segundos. Os 9 arquivos brutos ficaram idênticos (SHA-256) aos já existentes e os 9 tratados também, exceto pelo fim de linha (CRLF no Windows, LF no Linux).</w:t>
      </w:r>
    </w:p>
    <w:p>
      <w:pPr>
        <w:pageBreakBefore/>
      </w:pPr>
      <w:r>
        <w:rPr>
          <w:b/>
          <w:color w:val="9B1830"/>
          <w:sz w:val="20"/>
        </w:rPr>
        <w:t>RA1   /   07</w:t>
      </w:r>
    </w:p>
    <w:p>
      <w:pPr>
        <w:pStyle w:val="Heading1"/>
      </w:pPr>
      <w:r>
        <w:t>Referências e anexos</w:t>
      </w:r>
    </w:p>
    <w:p>
      <w:r>
        <w:t>Reúna as fontes utilizadas e os materiais complementares que ajudam a verificar a entrega.</w:t>
      </w:r>
    </w:p>
    <w:p>
      <w:pPr>
        <w:pStyle w:val="Heading2"/>
      </w:pPr>
      <w:r>
        <w:t>Referências</w:t>
      </w:r>
    </w:p>
    <w:p>
      <w:r>
        <w:t>OLIST. Brazilian E-Commerce Public Dataset by Olist. Kaggle, [s.d.]. Disponível em: https://www.kaggle.com/datasets/olistbr/brazilian-ecommerce. Acesso em: 19 out. 2026.</w:t>
      </w:r>
    </w:p>
    <w:p>
      <w:r>
        <w:t>CKOLIVEIRAA. pipeline-olist: arquivos raw do dataset Olist. GitHub. Disponível em: https://github.com/ckoliveiraa/pipeline-olist. Acesso em: 7 out. 2026.</w:t>
      </w:r>
    </w:p>
    <w:p>
      <w:pPr>
        <w:pStyle w:val="Heading2"/>
      </w:pPr>
      <w:r>
        <w:t>Anexos opcionais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932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Identificação</w:t>
            </w:r>
          </w:p>
        </w:tc>
        <w:tc>
          <w:tcPr>
            <w:tcW w:type="dxa" w:w="493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Localização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Anexo A</w:t>
            </w:r>
          </w:p>
        </w:tc>
        <w:tc>
          <w:tcPr>
            <w:tcW w:type="dxa" w:w="493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Dicionário de dados completo dos 9 arquivos tratados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docs/04_dicionario_dados.md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Anexo B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Relatório de qualidade e decisões de tratamento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docs/03_relatorio_qualidade.md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Anexo C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Notebooks executados (ingestão, qualidade e limpeza)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notebooks/01_ingestao.ipynb, 02_avaliacao_qualidade.ipynb, 03_limpeza_preparacao.ipynb</w:t>
            </w:r>
          </w:p>
        </w:tc>
      </w:tr>
    </w:tbl>
    <w:p>
      <w:pPr>
        <w:spacing w:after="0"/>
      </w:pPr>
    </w:p>
    <w:p>
      <w:pPr>
        <w:pStyle w:val="Heading2"/>
      </w:pPr>
      <w:r>
        <w:t>Conferência da entrega</w:t>
      </w:r>
    </w:p>
    <w:p>
      <w:r>
        <w:t>☑  Problema, recorte e perguntas analíticas estão definidos.</w:t>
      </w:r>
    </w:p>
    <w:p>
      <w:r>
        <w:t>☑  Fontes e procedimentos de ingestão estão documentados.</w:t>
      </w:r>
    </w:p>
    <w:p>
      <w:r>
        <w:t>☑  A qualidade foi avaliada com evidências verificáveis.</w:t>
      </w:r>
    </w:p>
    <w:p>
      <w:r>
        <w:t>☑  As decisões de limpeza estão justificadas e validadas.</w:t>
      </w:r>
    </w:p>
    <w:p>
      <w:r>
        <w:t>☑  O conjunto de dados preparado está identificado.</w:t>
      </w:r>
    </w:p>
    <w:p>
      <w:r>
        <w:t>☑  O repositório contém instruções suficientes para reprodução.</w:t>
      </w:r>
    </w:p>
    <w:p>
      <w:r>
        <w:t>☑  Os campos-modelo foram preenchidos e os exemplos revisados.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30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RA1   /   INGESTÃO E PREPARAÇÃO DOS DADOS</w:t>
    </w:r>
    <w:r>
      <w:t xml:space="preserve">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PUCPR   /   DATA ANALYTICS                                               PjBL   •   RA1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RA1 - Ingestão e preparação dos dados</dc:title>
  <dc:subject>Template preenchível para Data Analytics</dc:subject>
  <dc:creator/>
  <cp:keywords>RA1, Data Analytics, template, preparação de dados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