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088" w:rsidRDefault="00BA5088" w:rsidP="00BA5088">
      <w:pPr>
        <w:pStyle w:val="Standard"/>
      </w:pPr>
    </w:p>
    <w:p w:rsidR="00BA5088" w:rsidRDefault="00BA5088" w:rsidP="00BA5088">
      <w:pPr>
        <w:pStyle w:val="Standard"/>
      </w:pPr>
    </w:p>
    <w:p w:rsidR="00BA5088" w:rsidRDefault="00BA5088" w:rsidP="00BA5088">
      <w:pPr>
        <w:pStyle w:val="Standard"/>
      </w:pPr>
    </w:p>
    <w:p w:rsidR="00BA5088" w:rsidRDefault="00BA5088" w:rsidP="00BA5088">
      <w:pPr>
        <w:pStyle w:val="Standard"/>
      </w:pPr>
    </w:p>
    <w:p w:rsidR="00BA5088" w:rsidRDefault="00BA5088" w:rsidP="00BA5088">
      <w:pPr>
        <w:pStyle w:val="Standard"/>
      </w:pPr>
    </w:p>
    <w:p w:rsidR="00BA5088" w:rsidRDefault="00BA5088" w:rsidP="00BA5088">
      <w:pPr>
        <w:pStyle w:val="Standard"/>
      </w:pPr>
    </w:p>
    <w:p w:rsidR="00BA5088" w:rsidRDefault="00BA5088" w:rsidP="00BA5088">
      <w:pPr>
        <w:pStyle w:val="Standard"/>
      </w:pPr>
    </w:p>
    <w:p w:rsidR="00BA5088" w:rsidRDefault="00BA5088" w:rsidP="00BA5088">
      <w:pPr>
        <w:pStyle w:val="Standard"/>
      </w:pPr>
    </w:p>
    <w:p w:rsidR="00BA5088" w:rsidRDefault="00BA5088" w:rsidP="00BA5088">
      <w:pPr>
        <w:pStyle w:val="Standard"/>
      </w:pPr>
    </w:p>
    <w:p w:rsidR="00BA5088" w:rsidRDefault="00BA5088" w:rsidP="00BA5088">
      <w:pPr>
        <w:pStyle w:val="Standard"/>
      </w:pPr>
    </w:p>
    <w:p w:rsidR="00BA5088" w:rsidRDefault="00BA5088" w:rsidP="00BA5088">
      <w:pPr>
        <w:pStyle w:val="Standard"/>
      </w:pPr>
    </w:p>
    <w:p w:rsidR="00BA5088" w:rsidRDefault="00BA5088" w:rsidP="00BA5088">
      <w:pPr>
        <w:pStyle w:val="Standard"/>
        <w:jc w:val="center"/>
        <w:rPr>
          <w:noProof/>
        </w:rPr>
      </w:pPr>
    </w:p>
    <w:p w:rsidR="00BA5088" w:rsidRDefault="00BA5088" w:rsidP="00BA5088">
      <w:pPr>
        <w:pStyle w:val="Standard"/>
        <w:jc w:val="center"/>
        <w:rPr>
          <w:noProof/>
        </w:rPr>
      </w:pPr>
    </w:p>
    <w:p w:rsidR="00BA5088" w:rsidRDefault="00BA5088" w:rsidP="00BA5088">
      <w:pPr>
        <w:pStyle w:val="Standard"/>
        <w:jc w:val="center"/>
        <w:rPr>
          <w:noProof/>
        </w:rPr>
      </w:pPr>
    </w:p>
    <w:p w:rsidR="00BA5088" w:rsidRDefault="00BA5088" w:rsidP="00BA5088">
      <w:pPr>
        <w:pStyle w:val="Standard"/>
        <w:jc w:val="center"/>
      </w:pPr>
      <w:r w:rsidRPr="00C11873">
        <w:rPr>
          <w:b/>
          <w:bCs/>
          <w:noProof/>
          <w:sz w:val="56"/>
          <w:szCs w:val="56"/>
        </w:rPr>
        <w:drawing>
          <wp:inline distT="0" distB="0" distL="0" distR="0" wp14:anchorId="0FB7C4D0" wp14:editId="180610DE">
            <wp:extent cx="4325815" cy="4126230"/>
            <wp:effectExtent l="0" t="0" r="0" b="7620"/>
            <wp:docPr id="12" name="Imagen 12" descr="C:\Users\Pc\Desktop\RETO\Empre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RETO\Empresa\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1245" cy="4131410"/>
                    </a:xfrm>
                    <a:prstGeom prst="rect">
                      <a:avLst/>
                    </a:prstGeom>
                    <a:noFill/>
                    <a:ln>
                      <a:noFill/>
                    </a:ln>
                  </pic:spPr>
                </pic:pic>
              </a:graphicData>
            </a:graphic>
          </wp:inline>
        </w:drawing>
      </w:r>
    </w:p>
    <w:p w:rsidR="00BA5088" w:rsidRPr="00C11873" w:rsidRDefault="00BA5088" w:rsidP="00BA5088">
      <w:pPr>
        <w:pStyle w:val="Textbody"/>
        <w:jc w:val="center"/>
        <w:rPr>
          <w:sz w:val="40"/>
          <w:szCs w:val="40"/>
        </w:rPr>
      </w:pPr>
      <w:r>
        <w:rPr>
          <w:b/>
          <w:bCs/>
          <w:noProof/>
        </w:rPr>
        <mc:AlternateContent>
          <mc:Choice Requires="wps">
            <w:drawing>
              <wp:anchor distT="0" distB="0" distL="114300" distR="114300" simplePos="0" relativeHeight="251659264" behindDoc="0" locked="0" layoutInCell="1" allowOverlap="1" wp14:anchorId="3BC1DC0E" wp14:editId="1723E2E6">
                <wp:simplePos x="0" y="0"/>
                <wp:positionH relativeFrom="margin">
                  <wp:posOffset>-483873</wp:posOffset>
                </wp:positionH>
                <wp:positionV relativeFrom="margin">
                  <wp:align>bottom</wp:align>
                </wp:positionV>
                <wp:extent cx="7636511" cy="1524003"/>
                <wp:effectExtent l="0" t="0" r="2539" b="0"/>
                <wp:wrapSquare wrapText="bothSides"/>
                <wp:docPr id="4" name="Cuadro de texto 15" descr="contact info"/>
                <wp:cNvGraphicFramePr/>
                <a:graphic xmlns:a="http://schemas.openxmlformats.org/drawingml/2006/main">
                  <a:graphicData uri="http://schemas.microsoft.com/office/word/2010/wordprocessingShape">
                    <wps:wsp>
                      <wps:cNvSpPr txBox="1"/>
                      <wps:spPr>
                        <a:xfrm>
                          <a:off x="0" y="0"/>
                          <a:ext cx="7636511" cy="1524003"/>
                        </a:xfrm>
                        <a:prstGeom prst="rect">
                          <a:avLst/>
                        </a:prstGeom>
                        <a:noFill/>
                        <a:ln>
                          <a:noFill/>
                          <a:prstDash/>
                        </a:ln>
                      </wps:spPr>
                      <wps:txbx>
                        <w:txbxContent>
                          <w:p w:rsidR="00BA5088" w:rsidRDefault="00BA5088" w:rsidP="00BA5088">
                            <w:pPr>
                              <w:pStyle w:val="Organizacin"/>
                            </w:pPr>
                            <w:r>
                              <w:rPr>
                                <w:sz w:val="44"/>
                                <w:szCs w:val="44"/>
                                <w:lang w:val="es-ES"/>
                              </w:rPr>
                              <w:t>CAFÉ CON PALITO, S.L. Desarrollo de Aplicaciones</w:t>
                            </w:r>
                          </w:p>
                          <w:tbl>
                            <w:tblPr>
                              <w:tblW w:w="4994" w:type="pct"/>
                              <w:jc w:val="right"/>
                              <w:tblCellMar>
                                <w:left w:w="10" w:type="dxa"/>
                                <w:right w:w="10" w:type="dxa"/>
                              </w:tblCellMar>
                              <w:tblLook w:val="04A0" w:firstRow="1" w:lastRow="0" w:firstColumn="1" w:lastColumn="0" w:noHBand="0" w:noVBand="1"/>
                            </w:tblPr>
                            <w:tblGrid>
                              <w:gridCol w:w="4003"/>
                              <w:gridCol w:w="4007"/>
                              <w:gridCol w:w="4002"/>
                            </w:tblGrid>
                            <w:tr w:rsidR="00BA5088" w:rsidRPr="002C262D" w:rsidTr="002C262D">
                              <w:trPr>
                                <w:trHeight w:hRule="exact" w:val="144"/>
                                <w:jc w:val="right"/>
                              </w:trPr>
                              <w:tc>
                                <w:tcPr>
                                  <w:tcW w:w="4008" w:type="dxa"/>
                                  <w:tcBorders>
                                    <w:top w:val="single" w:sz="8" w:space="0" w:color="000000"/>
                                  </w:tcBorders>
                                  <w:shd w:val="clear" w:color="auto" w:fill="auto"/>
                                  <w:tcMar>
                                    <w:top w:w="0" w:type="dxa"/>
                                    <w:left w:w="0" w:type="dxa"/>
                                    <w:bottom w:w="0" w:type="dxa"/>
                                    <w:right w:w="0" w:type="dxa"/>
                                  </w:tcMar>
                                </w:tcPr>
                                <w:p w:rsidR="00BA5088" w:rsidRPr="002C262D" w:rsidRDefault="00BA5088">
                                  <w:pPr>
                                    <w:rPr>
                                      <w:b/>
                                    </w:rPr>
                                  </w:pPr>
                                </w:p>
                              </w:tc>
                              <w:tc>
                                <w:tcPr>
                                  <w:tcW w:w="4009" w:type="dxa"/>
                                  <w:tcBorders>
                                    <w:top w:val="single" w:sz="8" w:space="0" w:color="000000"/>
                                  </w:tcBorders>
                                  <w:shd w:val="clear" w:color="auto" w:fill="auto"/>
                                  <w:tcMar>
                                    <w:top w:w="0" w:type="dxa"/>
                                    <w:left w:w="0" w:type="dxa"/>
                                    <w:bottom w:w="0" w:type="dxa"/>
                                    <w:right w:w="0" w:type="dxa"/>
                                  </w:tcMar>
                                </w:tcPr>
                                <w:p w:rsidR="00BA5088" w:rsidRPr="002C262D" w:rsidRDefault="00BA5088">
                                  <w:pPr>
                                    <w:rPr>
                                      <w:b/>
                                    </w:rPr>
                                  </w:pPr>
                                </w:p>
                              </w:tc>
                              <w:tc>
                                <w:tcPr>
                                  <w:tcW w:w="4009" w:type="dxa"/>
                                  <w:tcBorders>
                                    <w:top w:val="single" w:sz="8" w:space="0" w:color="000000"/>
                                  </w:tcBorders>
                                  <w:shd w:val="clear" w:color="auto" w:fill="auto"/>
                                  <w:tcMar>
                                    <w:top w:w="0" w:type="dxa"/>
                                    <w:left w:w="0" w:type="dxa"/>
                                    <w:bottom w:w="0" w:type="dxa"/>
                                    <w:right w:w="0" w:type="dxa"/>
                                  </w:tcMar>
                                </w:tcPr>
                                <w:p w:rsidR="00BA5088" w:rsidRPr="002C262D" w:rsidRDefault="00BA5088">
                                  <w:pPr>
                                    <w:rPr>
                                      <w:b/>
                                    </w:rPr>
                                  </w:pPr>
                                </w:p>
                              </w:tc>
                            </w:tr>
                            <w:tr w:rsidR="00BA5088" w:rsidRPr="002C262D" w:rsidTr="002C262D">
                              <w:trPr>
                                <w:gridAfter w:val="1"/>
                                <w:wAfter w:w="4009" w:type="dxa"/>
                                <w:trHeight w:val="754"/>
                                <w:jc w:val="right"/>
                              </w:trPr>
                              <w:tc>
                                <w:tcPr>
                                  <w:tcW w:w="4008" w:type="dxa"/>
                                  <w:shd w:val="clear" w:color="auto" w:fill="auto"/>
                                  <w:tcMar>
                                    <w:top w:w="0" w:type="dxa"/>
                                    <w:left w:w="0" w:type="dxa"/>
                                    <w:bottom w:w="144" w:type="dxa"/>
                                    <w:right w:w="0" w:type="dxa"/>
                                  </w:tcMar>
                                </w:tcPr>
                                <w:p w:rsidR="00BA5088" w:rsidRPr="002C262D" w:rsidRDefault="00BA5088">
                                  <w:pPr>
                                    <w:pStyle w:val="Piedepgina"/>
                                    <w:rPr>
                                      <w:b/>
                                    </w:rPr>
                                  </w:pPr>
                                  <w:r w:rsidRPr="002C262D">
                                    <w:rPr>
                                      <w:b/>
                                      <w:bCs/>
                                    </w:rPr>
                                    <w:t>Tel.</w:t>
                                  </w:r>
                                  <w:r w:rsidRPr="002C262D">
                                    <w:rPr>
                                      <w:b/>
                                    </w:rPr>
                                    <w:t xml:space="preserve"> 942-234-987         Avd. Primero de Mayo,         </w:t>
                                  </w:r>
                                </w:p>
                                <w:p w:rsidR="00BA5088" w:rsidRPr="002C262D" w:rsidRDefault="00BA5088">
                                  <w:pPr>
                                    <w:pStyle w:val="Piedepgina"/>
                                    <w:rPr>
                                      <w:b/>
                                    </w:rPr>
                                  </w:pPr>
                                  <w:r w:rsidRPr="002C262D">
                                    <w:rPr>
                                      <w:b/>
                                    </w:rPr>
                                    <w:t xml:space="preserve">                                       39011-Santander </w:t>
                                  </w:r>
                                </w:p>
                              </w:tc>
                              <w:tc>
                                <w:tcPr>
                                  <w:tcW w:w="4009" w:type="dxa"/>
                                  <w:shd w:val="clear" w:color="auto" w:fill="auto"/>
                                  <w:tcMar>
                                    <w:top w:w="0" w:type="dxa"/>
                                    <w:left w:w="0" w:type="dxa"/>
                                    <w:bottom w:w="144" w:type="dxa"/>
                                    <w:right w:w="0" w:type="dxa"/>
                                  </w:tcMar>
                                </w:tcPr>
                                <w:p w:rsidR="00BA5088" w:rsidRPr="002C262D" w:rsidRDefault="00BA5088">
                                  <w:pPr>
                                    <w:pStyle w:val="Piedepgina"/>
                                    <w:rPr>
                                      <w:b/>
                                    </w:rPr>
                                  </w:pPr>
                                  <w:r w:rsidRPr="002C262D">
                                    <w:rPr>
                                      <w:b/>
                                    </w:rPr>
                                    <w:t xml:space="preserve">          Web: caféconpalito.es</w:t>
                                  </w:r>
                                </w:p>
                                <w:p w:rsidR="00BA5088" w:rsidRPr="002C262D" w:rsidRDefault="00BA5088">
                                  <w:pPr>
                                    <w:pStyle w:val="Piedepgina"/>
                                    <w:rPr>
                                      <w:b/>
                                    </w:rPr>
                                  </w:pPr>
                                  <w:r w:rsidRPr="002C262D">
                                    <w:rPr>
                                      <w:b/>
                                    </w:rPr>
                                    <w:t xml:space="preserve">          email: caféconpalito@educantabria.es</w:t>
                                  </w:r>
                                </w:p>
                              </w:tc>
                            </w:tr>
                            <w:tr w:rsidR="00BA5088" w:rsidRPr="002C262D" w:rsidTr="002C262D">
                              <w:trPr>
                                <w:gridAfter w:val="1"/>
                                <w:wAfter w:w="4009" w:type="dxa"/>
                                <w:trHeight w:hRule="exact" w:val="86"/>
                                <w:jc w:val="right"/>
                              </w:trPr>
                              <w:tc>
                                <w:tcPr>
                                  <w:tcW w:w="4008" w:type="dxa"/>
                                  <w:shd w:val="clear" w:color="auto" w:fill="000000"/>
                                  <w:tcMar>
                                    <w:top w:w="0" w:type="dxa"/>
                                    <w:left w:w="0" w:type="dxa"/>
                                    <w:bottom w:w="0" w:type="dxa"/>
                                    <w:right w:w="0" w:type="dxa"/>
                                  </w:tcMar>
                                </w:tcPr>
                                <w:p w:rsidR="00BA5088" w:rsidRPr="002C262D" w:rsidRDefault="00BA5088">
                                  <w:pPr>
                                    <w:pStyle w:val="Piedepgina"/>
                                    <w:rPr>
                                      <w:b/>
                                    </w:rPr>
                                  </w:pPr>
                                </w:p>
                              </w:tc>
                              <w:tc>
                                <w:tcPr>
                                  <w:tcW w:w="4009" w:type="dxa"/>
                                  <w:shd w:val="clear" w:color="auto" w:fill="000000"/>
                                  <w:tcMar>
                                    <w:top w:w="0" w:type="dxa"/>
                                    <w:left w:w="0" w:type="dxa"/>
                                    <w:bottom w:w="0" w:type="dxa"/>
                                    <w:right w:w="0" w:type="dxa"/>
                                  </w:tcMar>
                                </w:tcPr>
                                <w:p w:rsidR="00BA5088" w:rsidRPr="002C262D" w:rsidRDefault="00BA5088">
                                  <w:pPr>
                                    <w:pStyle w:val="Piedepgina"/>
                                    <w:rPr>
                                      <w:b/>
                                    </w:rPr>
                                  </w:pPr>
                                </w:p>
                              </w:tc>
                            </w:tr>
                          </w:tbl>
                          <w:p w:rsidR="00BA5088" w:rsidRDefault="00BA5088" w:rsidP="00BA5088">
                            <w:pPr>
                              <w:pStyle w:val="Sinespaciado"/>
                            </w:pPr>
                          </w:p>
                        </w:txbxContent>
                      </wps:txbx>
                      <wps:bodyPr vert="horz" wrap="square" lIns="0" tIns="0" rIns="0" bIns="0" anchor="b" anchorCtr="0" compatLnSpc="1">
                        <a:noAutofit/>
                      </wps:bodyPr>
                    </wps:wsp>
                  </a:graphicData>
                </a:graphic>
              </wp:anchor>
            </w:drawing>
          </mc:Choice>
          <mc:Fallback>
            <w:pict>
              <v:shapetype w14:anchorId="3BC1DC0E" id="_x0000_t202" coordsize="21600,21600" o:spt="202" path="m,l,21600r21600,l21600,xe">
                <v:stroke joinstyle="miter"/>
                <v:path gradientshapeok="t" o:connecttype="rect"/>
              </v:shapetype>
              <v:shape id="Cuadro de texto 15" o:spid="_x0000_s1026" type="#_x0000_t202" alt="contact info" style="position:absolute;left:0;text-align:left;margin-left:-38.1pt;margin-top:0;width:601.3pt;height:120pt;z-index:251659264;visibility:visible;mso-wrap-style:square;mso-wrap-distance-left:9pt;mso-wrap-distance-top:0;mso-wrap-distance-right:9pt;mso-wrap-distance-bottom:0;mso-position-horizontal:absolute;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2wEAAJ8DAAAOAAAAZHJzL2Uyb0RvYy54bWysU8GO0zAQvSPxD5bvNEl3W1DUdAVbLUJa&#10;wUqFD5g4dmMp9hjbbVK+nnHStGi5IS7OeMZ+nvfmZfMwmI6dpA8abcWLRc6ZtAIbbQ8V//H96d0H&#10;zkIE20CHVlb8LAN/2L59s+ldKZfYYtdIzwjEhrJ3FW9jdGWWBdFKA2GBTloqKvQGIm39IWs89IRu&#10;umyZ5+usR984j0KGQNndVOTbEV8pKeI3pYKMrKs49RbH1Y9rndZsu4Hy4MG1WlzagH/owoC29OgV&#10;agcR2NHrv6CMFh4DqrgQaDJUSgs5ciA2Rf6Kzb4FJ0cuJE5wV5nC/4MVX08vnumm4vecWTA0oscj&#10;NB5ZI1mUQ0RWrDhtgiDVBNoIIjJtFSbpehdKQtg7wojDJxzIAnM+UDIpMihv0pe4MqrTEM5X4Qmf&#10;CUq+X9+tV0XBmaBasVre5/ldwslu150P8bNEw1JQcU+THQWH03OI09H5SHrN4pPuunG6nX2VSOd2&#10;ENrpVipnicjUcIriUA9UTGGNzZnIkcPp0Rb9L856ckvFw88jeMlZ98XSOJK15sDPQT0HYAVdrXjN&#10;2RQ+xsmC5AEH8dnunUjKTX1+PEZUeuR06+DSI7lgVOXi2GSzP/fjqdt/tf0NAAD//wMAUEsDBBQA&#10;BgAIAAAAIQByq6ZJ3gAAAAkBAAAPAAAAZHJzL2Rvd25yZXYueG1sTI/BTsMwEETvSPyDtUjcWrtu&#10;lUDIpoqQOKBCEYEPcOMliYjtKHbS8Pe4JziOZjTzJt8vpmczjb5zFmGzFsDI1k53tkH4/Hha3QHz&#10;QVmtemcJ4Yc87Ivrq1xl2p3tO81VaFgssT5TCG0IQ8a5r1syyq/dQDZ6X240KkQ5NlyP6hzLTc+l&#10;EAk3qrNxoVUDPbZUf1eTQZhfjSyf6+M9r17kNk23h7dyOiDe3izlA7BAS/gLwwU/okMRmU5ustqz&#10;HmGVJjJGEeKji72RyQ7YCUHuhABe5Pz/g+IXAAD//wMAUEsBAi0AFAAGAAgAAAAhALaDOJL+AAAA&#10;4QEAABMAAAAAAAAAAAAAAAAAAAAAAFtDb250ZW50X1R5cGVzXS54bWxQSwECLQAUAAYACAAAACEA&#10;OP0h/9YAAACUAQAACwAAAAAAAAAAAAAAAAAvAQAAX3JlbHMvLnJlbHNQSwECLQAUAAYACAAAACEA&#10;W/pPvNsBAACfAwAADgAAAAAAAAAAAAAAAAAuAgAAZHJzL2Uyb0RvYy54bWxQSwECLQAUAAYACAAA&#10;ACEAcqumSd4AAAAJAQAADwAAAAAAAAAAAAAAAAA1BAAAZHJzL2Rvd25yZXYueG1sUEsFBgAAAAAE&#10;AAQA8wAAAEAFAAAAAA==&#10;" filled="f" stroked="f">
                <v:textbox inset="0,0,0,0">
                  <w:txbxContent>
                    <w:p w:rsidR="00BA5088" w:rsidRDefault="00BA5088" w:rsidP="00BA5088">
                      <w:pPr>
                        <w:pStyle w:val="Organizacin"/>
                      </w:pPr>
                      <w:r>
                        <w:rPr>
                          <w:sz w:val="44"/>
                          <w:szCs w:val="44"/>
                          <w:lang w:val="es-ES"/>
                        </w:rPr>
                        <w:t>CAFÉ CON PALITO, S.L. Desarrollo de Aplicaciones</w:t>
                      </w:r>
                    </w:p>
                    <w:tbl>
                      <w:tblPr>
                        <w:tblW w:w="4994" w:type="pct"/>
                        <w:jc w:val="right"/>
                        <w:tblCellMar>
                          <w:left w:w="10" w:type="dxa"/>
                          <w:right w:w="10" w:type="dxa"/>
                        </w:tblCellMar>
                        <w:tblLook w:val="04A0" w:firstRow="1" w:lastRow="0" w:firstColumn="1" w:lastColumn="0" w:noHBand="0" w:noVBand="1"/>
                      </w:tblPr>
                      <w:tblGrid>
                        <w:gridCol w:w="4003"/>
                        <w:gridCol w:w="4007"/>
                        <w:gridCol w:w="4002"/>
                      </w:tblGrid>
                      <w:tr w:rsidR="00BA5088" w:rsidRPr="002C262D" w:rsidTr="002C262D">
                        <w:trPr>
                          <w:trHeight w:hRule="exact" w:val="144"/>
                          <w:jc w:val="right"/>
                        </w:trPr>
                        <w:tc>
                          <w:tcPr>
                            <w:tcW w:w="4008" w:type="dxa"/>
                            <w:tcBorders>
                              <w:top w:val="single" w:sz="8" w:space="0" w:color="000000"/>
                            </w:tcBorders>
                            <w:shd w:val="clear" w:color="auto" w:fill="auto"/>
                            <w:tcMar>
                              <w:top w:w="0" w:type="dxa"/>
                              <w:left w:w="0" w:type="dxa"/>
                              <w:bottom w:w="0" w:type="dxa"/>
                              <w:right w:w="0" w:type="dxa"/>
                            </w:tcMar>
                          </w:tcPr>
                          <w:p w:rsidR="00BA5088" w:rsidRPr="002C262D" w:rsidRDefault="00BA5088">
                            <w:pPr>
                              <w:rPr>
                                <w:b/>
                              </w:rPr>
                            </w:pPr>
                          </w:p>
                        </w:tc>
                        <w:tc>
                          <w:tcPr>
                            <w:tcW w:w="4009" w:type="dxa"/>
                            <w:tcBorders>
                              <w:top w:val="single" w:sz="8" w:space="0" w:color="000000"/>
                            </w:tcBorders>
                            <w:shd w:val="clear" w:color="auto" w:fill="auto"/>
                            <w:tcMar>
                              <w:top w:w="0" w:type="dxa"/>
                              <w:left w:w="0" w:type="dxa"/>
                              <w:bottom w:w="0" w:type="dxa"/>
                              <w:right w:w="0" w:type="dxa"/>
                            </w:tcMar>
                          </w:tcPr>
                          <w:p w:rsidR="00BA5088" w:rsidRPr="002C262D" w:rsidRDefault="00BA5088">
                            <w:pPr>
                              <w:rPr>
                                <w:b/>
                              </w:rPr>
                            </w:pPr>
                          </w:p>
                        </w:tc>
                        <w:tc>
                          <w:tcPr>
                            <w:tcW w:w="4009" w:type="dxa"/>
                            <w:tcBorders>
                              <w:top w:val="single" w:sz="8" w:space="0" w:color="000000"/>
                            </w:tcBorders>
                            <w:shd w:val="clear" w:color="auto" w:fill="auto"/>
                            <w:tcMar>
                              <w:top w:w="0" w:type="dxa"/>
                              <w:left w:w="0" w:type="dxa"/>
                              <w:bottom w:w="0" w:type="dxa"/>
                              <w:right w:w="0" w:type="dxa"/>
                            </w:tcMar>
                          </w:tcPr>
                          <w:p w:rsidR="00BA5088" w:rsidRPr="002C262D" w:rsidRDefault="00BA5088">
                            <w:pPr>
                              <w:rPr>
                                <w:b/>
                              </w:rPr>
                            </w:pPr>
                          </w:p>
                        </w:tc>
                      </w:tr>
                      <w:tr w:rsidR="00BA5088" w:rsidRPr="002C262D" w:rsidTr="002C262D">
                        <w:trPr>
                          <w:gridAfter w:val="1"/>
                          <w:wAfter w:w="4009" w:type="dxa"/>
                          <w:trHeight w:val="754"/>
                          <w:jc w:val="right"/>
                        </w:trPr>
                        <w:tc>
                          <w:tcPr>
                            <w:tcW w:w="4008" w:type="dxa"/>
                            <w:shd w:val="clear" w:color="auto" w:fill="auto"/>
                            <w:tcMar>
                              <w:top w:w="0" w:type="dxa"/>
                              <w:left w:w="0" w:type="dxa"/>
                              <w:bottom w:w="144" w:type="dxa"/>
                              <w:right w:w="0" w:type="dxa"/>
                            </w:tcMar>
                          </w:tcPr>
                          <w:p w:rsidR="00BA5088" w:rsidRPr="002C262D" w:rsidRDefault="00BA5088">
                            <w:pPr>
                              <w:pStyle w:val="Piedepgina"/>
                              <w:rPr>
                                <w:b/>
                              </w:rPr>
                            </w:pPr>
                            <w:r w:rsidRPr="002C262D">
                              <w:rPr>
                                <w:b/>
                                <w:bCs/>
                              </w:rPr>
                              <w:t>Tel.</w:t>
                            </w:r>
                            <w:r w:rsidRPr="002C262D">
                              <w:rPr>
                                <w:b/>
                              </w:rPr>
                              <w:t xml:space="preserve"> 942-234-987         Avd. Primero de Mayo,         </w:t>
                            </w:r>
                          </w:p>
                          <w:p w:rsidR="00BA5088" w:rsidRPr="002C262D" w:rsidRDefault="00BA5088">
                            <w:pPr>
                              <w:pStyle w:val="Piedepgina"/>
                              <w:rPr>
                                <w:b/>
                              </w:rPr>
                            </w:pPr>
                            <w:r w:rsidRPr="002C262D">
                              <w:rPr>
                                <w:b/>
                              </w:rPr>
                              <w:t xml:space="preserve">                                       39011-Santander </w:t>
                            </w:r>
                          </w:p>
                        </w:tc>
                        <w:tc>
                          <w:tcPr>
                            <w:tcW w:w="4009" w:type="dxa"/>
                            <w:shd w:val="clear" w:color="auto" w:fill="auto"/>
                            <w:tcMar>
                              <w:top w:w="0" w:type="dxa"/>
                              <w:left w:w="0" w:type="dxa"/>
                              <w:bottom w:w="144" w:type="dxa"/>
                              <w:right w:w="0" w:type="dxa"/>
                            </w:tcMar>
                          </w:tcPr>
                          <w:p w:rsidR="00BA5088" w:rsidRPr="002C262D" w:rsidRDefault="00BA5088">
                            <w:pPr>
                              <w:pStyle w:val="Piedepgina"/>
                              <w:rPr>
                                <w:b/>
                              </w:rPr>
                            </w:pPr>
                            <w:r w:rsidRPr="002C262D">
                              <w:rPr>
                                <w:b/>
                              </w:rPr>
                              <w:t xml:space="preserve">          Web: caféconpalito.es</w:t>
                            </w:r>
                          </w:p>
                          <w:p w:rsidR="00BA5088" w:rsidRPr="002C262D" w:rsidRDefault="00BA5088">
                            <w:pPr>
                              <w:pStyle w:val="Piedepgina"/>
                              <w:rPr>
                                <w:b/>
                              </w:rPr>
                            </w:pPr>
                            <w:r w:rsidRPr="002C262D">
                              <w:rPr>
                                <w:b/>
                              </w:rPr>
                              <w:t xml:space="preserve">          email: caféconpalito@educantabria.es</w:t>
                            </w:r>
                          </w:p>
                        </w:tc>
                      </w:tr>
                      <w:tr w:rsidR="00BA5088" w:rsidRPr="002C262D" w:rsidTr="002C262D">
                        <w:trPr>
                          <w:gridAfter w:val="1"/>
                          <w:wAfter w:w="4009" w:type="dxa"/>
                          <w:trHeight w:hRule="exact" w:val="86"/>
                          <w:jc w:val="right"/>
                        </w:trPr>
                        <w:tc>
                          <w:tcPr>
                            <w:tcW w:w="4008" w:type="dxa"/>
                            <w:shd w:val="clear" w:color="auto" w:fill="000000"/>
                            <w:tcMar>
                              <w:top w:w="0" w:type="dxa"/>
                              <w:left w:w="0" w:type="dxa"/>
                              <w:bottom w:w="0" w:type="dxa"/>
                              <w:right w:w="0" w:type="dxa"/>
                            </w:tcMar>
                          </w:tcPr>
                          <w:p w:rsidR="00BA5088" w:rsidRPr="002C262D" w:rsidRDefault="00BA5088">
                            <w:pPr>
                              <w:pStyle w:val="Piedepgina"/>
                              <w:rPr>
                                <w:b/>
                              </w:rPr>
                            </w:pPr>
                          </w:p>
                        </w:tc>
                        <w:tc>
                          <w:tcPr>
                            <w:tcW w:w="4009" w:type="dxa"/>
                            <w:shd w:val="clear" w:color="auto" w:fill="000000"/>
                            <w:tcMar>
                              <w:top w:w="0" w:type="dxa"/>
                              <w:left w:w="0" w:type="dxa"/>
                              <w:bottom w:w="0" w:type="dxa"/>
                              <w:right w:w="0" w:type="dxa"/>
                            </w:tcMar>
                          </w:tcPr>
                          <w:p w:rsidR="00BA5088" w:rsidRPr="002C262D" w:rsidRDefault="00BA5088">
                            <w:pPr>
                              <w:pStyle w:val="Piedepgina"/>
                              <w:rPr>
                                <w:b/>
                              </w:rPr>
                            </w:pPr>
                          </w:p>
                        </w:tc>
                      </w:tr>
                    </w:tbl>
                    <w:p w:rsidR="00BA5088" w:rsidRDefault="00BA5088" w:rsidP="00BA5088">
                      <w:pPr>
                        <w:pStyle w:val="Sinespaciado"/>
                      </w:pPr>
                    </w:p>
                  </w:txbxContent>
                </v:textbox>
                <w10:wrap type="square" anchorx="margin" anchory="margin"/>
              </v:shape>
            </w:pict>
          </mc:Fallback>
        </mc:AlternateContent>
      </w:r>
      <w:r>
        <w:rPr>
          <w:sz w:val="40"/>
          <w:szCs w:val="40"/>
        </w:rPr>
        <w:t xml:space="preserve">DOCUMENTACIÓN </w:t>
      </w:r>
      <w:r w:rsidRPr="00C11873">
        <w:rPr>
          <w:sz w:val="40"/>
          <w:szCs w:val="40"/>
        </w:rPr>
        <w:t>DE PREVENCIÓN</w:t>
      </w:r>
    </w:p>
    <w:p w:rsidR="00BA5088" w:rsidRPr="00AC58DC" w:rsidRDefault="00BA5088" w:rsidP="00BA5088">
      <w:pPr>
        <w:pStyle w:val="Textbody"/>
        <w:jc w:val="center"/>
      </w:pPr>
      <w:r w:rsidRPr="00C11873">
        <w:rPr>
          <w:sz w:val="40"/>
          <w:szCs w:val="40"/>
        </w:rPr>
        <w:t>RIESGOS LABORALES</w:t>
      </w:r>
    </w:p>
    <w:p w:rsidR="00BA5088" w:rsidRDefault="00BA5088" w:rsidP="00BA5088">
      <w:pPr>
        <w:spacing w:line="276" w:lineRule="auto"/>
        <w:ind w:left="102" w:right="115"/>
        <w:rPr>
          <w:rFonts w:ascii="Comic Sans MS" w:hAnsi="Comic Sans MS"/>
          <w:b/>
          <w:sz w:val="24"/>
        </w:rPr>
      </w:pPr>
    </w:p>
    <w:p w:rsidR="00BA5088" w:rsidRPr="00CC3426" w:rsidRDefault="00BA5088" w:rsidP="00BA5088">
      <w:pPr>
        <w:spacing w:line="276" w:lineRule="auto"/>
        <w:ind w:left="102" w:right="115"/>
        <w:rPr>
          <w:rFonts w:ascii="Comic Sans MS" w:hAnsi="Comic Sans MS"/>
          <w:sz w:val="24"/>
        </w:rPr>
      </w:pPr>
      <w:r w:rsidRPr="00CC3426">
        <w:rPr>
          <w:rFonts w:ascii="Comic Sans MS" w:hAnsi="Comic Sans MS"/>
          <w:b/>
          <w:sz w:val="24"/>
        </w:rPr>
        <w:t>1.-</w:t>
      </w:r>
      <w:r w:rsidRPr="00CC3426">
        <w:rPr>
          <w:rFonts w:ascii="Comic Sans MS" w:hAnsi="Comic Sans MS"/>
          <w:b/>
          <w:spacing w:val="-5"/>
          <w:sz w:val="24"/>
        </w:rPr>
        <w:t xml:space="preserve"> </w:t>
      </w:r>
      <w:r w:rsidRPr="00CC3426">
        <w:rPr>
          <w:rFonts w:ascii="Comic Sans MS" w:hAnsi="Comic Sans MS"/>
          <w:sz w:val="24"/>
        </w:rPr>
        <w:t>En</w:t>
      </w:r>
      <w:r w:rsidRPr="00CC3426">
        <w:rPr>
          <w:rFonts w:ascii="Comic Sans MS" w:hAnsi="Comic Sans MS"/>
          <w:spacing w:val="-2"/>
          <w:sz w:val="24"/>
        </w:rPr>
        <w:t xml:space="preserve"> </w:t>
      </w:r>
      <w:r w:rsidRPr="00CC3426">
        <w:rPr>
          <w:rFonts w:ascii="Comic Sans MS" w:hAnsi="Comic Sans MS"/>
          <w:sz w:val="24"/>
        </w:rPr>
        <w:t>vuestra</w:t>
      </w:r>
      <w:r w:rsidRPr="00CC3426">
        <w:rPr>
          <w:rFonts w:ascii="Comic Sans MS" w:hAnsi="Comic Sans MS"/>
          <w:spacing w:val="-3"/>
          <w:sz w:val="24"/>
        </w:rPr>
        <w:t xml:space="preserve"> </w:t>
      </w:r>
      <w:r w:rsidRPr="00CC3426">
        <w:rPr>
          <w:rFonts w:ascii="Comic Sans MS" w:hAnsi="Comic Sans MS"/>
          <w:sz w:val="24"/>
        </w:rPr>
        <w:t>empresa</w:t>
      </w:r>
      <w:r w:rsidRPr="00CC3426">
        <w:rPr>
          <w:rFonts w:ascii="Comic Sans MS" w:hAnsi="Comic Sans MS"/>
          <w:spacing w:val="1"/>
          <w:sz w:val="24"/>
        </w:rPr>
        <w:t xml:space="preserve"> </w:t>
      </w:r>
      <w:r w:rsidRPr="00CC3426">
        <w:rPr>
          <w:rFonts w:ascii="Comic Sans MS" w:hAnsi="Comic Sans MS"/>
          <w:sz w:val="24"/>
        </w:rPr>
        <w:t>se</w:t>
      </w:r>
      <w:r w:rsidRPr="00CC3426">
        <w:rPr>
          <w:rFonts w:ascii="Comic Sans MS" w:hAnsi="Comic Sans MS"/>
          <w:spacing w:val="-4"/>
          <w:sz w:val="24"/>
        </w:rPr>
        <w:t xml:space="preserve"> </w:t>
      </w:r>
      <w:r w:rsidRPr="00CC3426">
        <w:rPr>
          <w:rFonts w:ascii="Comic Sans MS" w:hAnsi="Comic Sans MS"/>
          <w:sz w:val="24"/>
        </w:rPr>
        <w:t>incorpora</w:t>
      </w:r>
      <w:r w:rsidRPr="00CC3426">
        <w:rPr>
          <w:rFonts w:ascii="Comic Sans MS" w:hAnsi="Comic Sans MS"/>
          <w:spacing w:val="-4"/>
          <w:sz w:val="24"/>
        </w:rPr>
        <w:t xml:space="preserve"> </w:t>
      </w:r>
      <w:r w:rsidRPr="00CC3426">
        <w:rPr>
          <w:rFonts w:ascii="Comic Sans MS" w:hAnsi="Comic Sans MS"/>
          <w:b/>
          <w:sz w:val="24"/>
          <w:u w:val="thick"/>
        </w:rPr>
        <w:t>como</w:t>
      </w:r>
      <w:r w:rsidRPr="00CC3426">
        <w:rPr>
          <w:rFonts w:ascii="Comic Sans MS" w:hAnsi="Comic Sans MS"/>
          <w:b/>
          <w:spacing w:val="-7"/>
          <w:sz w:val="24"/>
          <w:u w:val="thick"/>
        </w:rPr>
        <w:t xml:space="preserve"> </w:t>
      </w:r>
      <w:r w:rsidRPr="00CC3426">
        <w:rPr>
          <w:rFonts w:ascii="Comic Sans MS" w:hAnsi="Comic Sans MS"/>
          <w:b/>
          <w:sz w:val="24"/>
          <w:u w:val="thick"/>
        </w:rPr>
        <w:t>parte</w:t>
      </w:r>
      <w:r w:rsidRPr="00CC3426">
        <w:rPr>
          <w:rFonts w:ascii="Comic Sans MS" w:hAnsi="Comic Sans MS"/>
          <w:b/>
          <w:spacing w:val="-6"/>
          <w:sz w:val="24"/>
          <w:u w:val="thick"/>
        </w:rPr>
        <w:t xml:space="preserve"> </w:t>
      </w:r>
      <w:r w:rsidRPr="00CC3426">
        <w:rPr>
          <w:rFonts w:ascii="Comic Sans MS" w:hAnsi="Comic Sans MS"/>
          <w:b/>
          <w:sz w:val="24"/>
          <w:u w:val="thick"/>
        </w:rPr>
        <w:t>de</w:t>
      </w:r>
      <w:r w:rsidRPr="00CC3426">
        <w:rPr>
          <w:rFonts w:ascii="Comic Sans MS" w:hAnsi="Comic Sans MS"/>
          <w:b/>
          <w:spacing w:val="-6"/>
          <w:sz w:val="24"/>
          <w:u w:val="thick"/>
        </w:rPr>
        <w:t xml:space="preserve"> </w:t>
      </w:r>
      <w:r w:rsidRPr="00CC3426">
        <w:rPr>
          <w:rFonts w:ascii="Comic Sans MS" w:hAnsi="Comic Sans MS"/>
          <w:b/>
          <w:sz w:val="24"/>
          <w:u w:val="thick"/>
        </w:rPr>
        <w:t>la</w:t>
      </w:r>
      <w:r w:rsidRPr="00CC3426">
        <w:rPr>
          <w:rFonts w:ascii="Comic Sans MS" w:hAnsi="Comic Sans MS"/>
          <w:b/>
          <w:spacing w:val="-5"/>
          <w:sz w:val="24"/>
          <w:u w:val="thick"/>
        </w:rPr>
        <w:t xml:space="preserve"> </w:t>
      </w:r>
      <w:r w:rsidRPr="00CC3426">
        <w:rPr>
          <w:rFonts w:ascii="Comic Sans MS" w:hAnsi="Comic Sans MS"/>
          <w:b/>
          <w:sz w:val="24"/>
          <w:u w:val="thick"/>
        </w:rPr>
        <w:t>cultura</w:t>
      </w:r>
      <w:r w:rsidRPr="00CC3426">
        <w:rPr>
          <w:rFonts w:ascii="Comic Sans MS" w:hAnsi="Comic Sans MS"/>
          <w:b/>
          <w:spacing w:val="-6"/>
          <w:sz w:val="24"/>
          <w:u w:val="thick"/>
        </w:rPr>
        <w:t xml:space="preserve"> </w:t>
      </w:r>
      <w:r w:rsidRPr="00CC3426">
        <w:rPr>
          <w:rFonts w:ascii="Comic Sans MS" w:hAnsi="Comic Sans MS"/>
          <w:b/>
          <w:sz w:val="24"/>
          <w:u w:val="thick"/>
        </w:rPr>
        <w:t>empresarial</w:t>
      </w:r>
      <w:r w:rsidRPr="00CC3426">
        <w:rPr>
          <w:rFonts w:ascii="Comic Sans MS" w:hAnsi="Comic Sans MS"/>
          <w:b/>
          <w:spacing w:val="-101"/>
          <w:sz w:val="24"/>
        </w:rPr>
        <w:t xml:space="preserve"> </w:t>
      </w:r>
      <w:r w:rsidRPr="00CC3426">
        <w:rPr>
          <w:rFonts w:ascii="Comic Sans MS" w:hAnsi="Comic Sans MS"/>
          <w:b/>
          <w:sz w:val="24"/>
          <w:u w:val="thick"/>
        </w:rPr>
        <w:t>la importancia de la prevención de riesgos</w:t>
      </w:r>
      <w:r w:rsidRPr="00CC3426">
        <w:rPr>
          <w:rFonts w:ascii="Comic Sans MS" w:hAnsi="Comic Sans MS"/>
          <w:sz w:val="24"/>
        </w:rPr>
        <w:t>. Para ello, deberéis determinar</w:t>
      </w:r>
      <w:r w:rsidRPr="00CC3426">
        <w:rPr>
          <w:rFonts w:ascii="Comic Sans MS" w:hAnsi="Comic Sans MS"/>
          <w:spacing w:val="1"/>
          <w:sz w:val="24"/>
        </w:rPr>
        <w:t xml:space="preserve"> </w:t>
      </w:r>
      <w:r w:rsidRPr="00CC3426">
        <w:rPr>
          <w:rFonts w:ascii="Comic Sans MS" w:hAnsi="Comic Sans MS"/>
          <w:sz w:val="24"/>
        </w:rPr>
        <w:t>algunos valores propios de dicha orientación, continuando con las siguientes</w:t>
      </w:r>
      <w:r w:rsidRPr="00CC3426">
        <w:rPr>
          <w:rFonts w:ascii="Comic Sans MS" w:hAnsi="Comic Sans MS"/>
          <w:spacing w:val="1"/>
          <w:sz w:val="24"/>
        </w:rPr>
        <w:t xml:space="preserve"> </w:t>
      </w:r>
      <w:r w:rsidRPr="00CC3426">
        <w:rPr>
          <w:rFonts w:ascii="Comic Sans MS" w:hAnsi="Comic Sans MS"/>
          <w:sz w:val="24"/>
        </w:rPr>
        <w:t>frases:</w:t>
      </w:r>
    </w:p>
    <w:p w:rsidR="00BA5088" w:rsidRPr="00CC3426" w:rsidRDefault="00BA5088" w:rsidP="00BA5088">
      <w:pPr>
        <w:pStyle w:val="Prrafodelista"/>
        <w:widowControl w:val="0"/>
        <w:numPr>
          <w:ilvl w:val="0"/>
          <w:numId w:val="1"/>
        </w:numPr>
        <w:tabs>
          <w:tab w:val="left" w:pos="822"/>
          <w:tab w:val="left" w:leader="dot" w:pos="4106"/>
        </w:tabs>
        <w:autoSpaceDE w:val="0"/>
        <w:autoSpaceDN w:val="0"/>
        <w:spacing w:before="199" w:after="0" w:line="240" w:lineRule="auto"/>
        <w:ind w:hanging="361"/>
        <w:contextualSpacing w:val="0"/>
        <w:rPr>
          <w:rFonts w:ascii="Comic Sans MS" w:hAnsi="Comic Sans MS"/>
          <w:i/>
          <w:color w:val="0070C0"/>
          <w:sz w:val="24"/>
        </w:rPr>
      </w:pPr>
      <w:r w:rsidRPr="00CC3426">
        <w:rPr>
          <w:rFonts w:ascii="Comic Sans MS" w:hAnsi="Comic Sans MS"/>
          <w:i/>
          <w:color w:val="0070C0"/>
          <w:sz w:val="24"/>
        </w:rPr>
        <w:t>“Nuestra</w:t>
      </w:r>
      <w:r w:rsidRPr="00CC3426">
        <w:rPr>
          <w:rFonts w:ascii="Comic Sans MS" w:hAnsi="Comic Sans MS"/>
          <w:i/>
          <w:color w:val="0070C0"/>
          <w:spacing w:val="-2"/>
          <w:sz w:val="24"/>
        </w:rPr>
        <w:t xml:space="preserve"> </w:t>
      </w:r>
      <w:r w:rsidRPr="00CC3426">
        <w:rPr>
          <w:rFonts w:ascii="Comic Sans MS" w:hAnsi="Comic Sans MS"/>
          <w:i/>
          <w:color w:val="0070C0"/>
          <w:sz w:val="24"/>
        </w:rPr>
        <w:t>empresa está muy concienciada con la prevención de riesgos laborales relativos al lugar y equipos de trabajo, junto con la preocupación por las condiciones medioambientales del entorno de trabajo“.</w:t>
      </w:r>
    </w:p>
    <w:p w:rsidR="00BA5088" w:rsidRPr="00CC3426" w:rsidRDefault="00BA5088" w:rsidP="00BA5088">
      <w:pPr>
        <w:pStyle w:val="Prrafodelista"/>
        <w:widowControl w:val="0"/>
        <w:numPr>
          <w:ilvl w:val="0"/>
          <w:numId w:val="1"/>
        </w:numPr>
        <w:tabs>
          <w:tab w:val="left" w:pos="822"/>
          <w:tab w:val="left" w:leader="dot" w:pos="4310"/>
        </w:tabs>
        <w:autoSpaceDE w:val="0"/>
        <w:autoSpaceDN w:val="0"/>
        <w:spacing w:before="52" w:after="0" w:line="240" w:lineRule="auto"/>
        <w:ind w:hanging="361"/>
        <w:contextualSpacing w:val="0"/>
        <w:rPr>
          <w:rFonts w:ascii="Comic Sans MS" w:hAnsi="Comic Sans MS"/>
          <w:i/>
          <w:color w:val="0070C0"/>
          <w:sz w:val="24"/>
        </w:rPr>
      </w:pPr>
      <w:r w:rsidRPr="00CC3426">
        <w:rPr>
          <w:rFonts w:ascii="Comic Sans MS" w:hAnsi="Comic Sans MS"/>
          <w:i/>
          <w:color w:val="0070C0"/>
          <w:sz w:val="24"/>
        </w:rPr>
        <w:t>“En</w:t>
      </w:r>
      <w:r w:rsidRPr="00CC3426">
        <w:rPr>
          <w:rFonts w:ascii="Comic Sans MS" w:hAnsi="Comic Sans MS"/>
          <w:i/>
          <w:color w:val="0070C0"/>
          <w:spacing w:val="-2"/>
          <w:sz w:val="24"/>
        </w:rPr>
        <w:t xml:space="preserve"> </w:t>
      </w:r>
      <w:r w:rsidRPr="00CC3426">
        <w:rPr>
          <w:rFonts w:ascii="Comic Sans MS" w:hAnsi="Comic Sans MS"/>
          <w:i/>
          <w:color w:val="0070C0"/>
          <w:sz w:val="24"/>
        </w:rPr>
        <w:t>nuestra</w:t>
      </w:r>
      <w:r w:rsidRPr="00CC3426">
        <w:rPr>
          <w:rFonts w:ascii="Comic Sans MS" w:hAnsi="Comic Sans MS"/>
          <w:i/>
          <w:color w:val="0070C0"/>
          <w:spacing w:val="-2"/>
          <w:sz w:val="24"/>
        </w:rPr>
        <w:t xml:space="preserve"> </w:t>
      </w:r>
      <w:r w:rsidRPr="00CC3426">
        <w:rPr>
          <w:rFonts w:ascii="Comic Sans MS" w:hAnsi="Comic Sans MS"/>
          <w:i/>
          <w:color w:val="0070C0"/>
          <w:sz w:val="24"/>
        </w:rPr>
        <w:t xml:space="preserve">empresa, el cuidado de la fatiga física y mental son prioritarios. Ponemos especial hincapié en la adecuada organización del trabajo, con el fin de evitar riesgos por las condiciones psicosociales”. </w:t>
      </w:r>
    </w:p>
    <w:p w:rsidR="00BA5088" w:rsidRPr="00CC3426" w:rsidRDefault="00BA5088" w:rsidP="00BA5088">
      <w:pPr>
        <w:pStyle w:val="Textoindependiente"/>
        <w:spacing w:before="12"/>
        <w:rPr>
          <w:i/>
          <w:sz w:val="27"/>
        </w:rPr>
      </w:pPr>
    </w:p>
    <w:p w:rsidR="00BA5088" w:rsidRPr="00CC3426" w:rsidRDefault="00BA5088" w:rsidP="00BA5088">
      <w:pPr>
        <w:spacing w:line="276" w:lineRule="auto"/>
        <w:ind w:left="102" w:right="114"/>
        <w:rPr>
          <w:rFonts w:ascii="Comic Sans MS" w:hAnsi="Comic Sans MS"/>
          <w:sz w:val="24"/>
        </w:rPr>
      </w:pPr>
      <w:r w:rsidRPr="00CC3426">
        <w:rPr>
          <w:rFonts w:ascii="Comic Sans MS" w:hAnsi="Comic Sans MS"/>
          <w:b/>
          <w:sz w:val="24"/>
        </w:rPr>
        <w:t xml:space="preserve">2.- </w:t>
      </w:r>
      <w:r w:rsidRPr="00CC3426">
        <w:rPr>
          <w:rFonts w:ascii="Comic Sans MS" w:hAnsi="Comic Sans MS"/>
          <w:sz w:val="24"/>
        </w:rPr>
        <w:t xml:space="preserve">Determinadas las </w:t>
      </w:r>
      <w:r w:rsidRPr="00CC3426">
        <w:rPr>
          <w:rFonts w:ascii="Comic Sans MS" w:hAnsi="Comic Sans MS"/>
          <w:b/>
          <w:sz w:val="24"/>
          <w:u w:val="thick"/>
        </w:rPr>
        <w:t>condiciones de trabajo</w:t>
      </w:r>
      <w:r w:rsidRPr="00CC3426">
        <w:rPr>
          <w:rFonts w:ascii="Comic Sans MS" w:hAnsi="Comic Sans MS"/>
          <w:b/>
          <w:sz w:val="24"/>
        </w:rPr>
        <w:t xml:space="preserve"> </w:t>
      </w:r>
      <w:r w:rsidRPr="00CC3426">
        <w:rPr>
          <w:rFonts w:ascii="Comic Sans MS" w:hAnsi="Comic Sans MS"/>
          <w:sz w:val="24"/>
        </w:rPr>
        <w:t>más destacables en nuestro</w:t>
      </w:r>
      <w:r w:rsidRPr="00CC3426">
        <w:rPr>
          <w:rFonts w:ascii="Comic Sans MS" w:hAnsi="Comic Sans MS"/>
          <w:spacing w:val="-69"/>
          <w:sz w:val="24"/>
        </w:rPr>
        <w:t xml:space="preserve"> </w:t>
      </w:r>
      <w:r w:rsidRPr="00CC3426">
        <w:rPr>
          <w:rFonts w:ascii="Comic Sans MS" w:hAnsi="Comic Sans MS"/>
          <w:sz w:val="24"/>
        </w:rPr>
        <w:t xml:space="preserve">lugar de trabajo, la </w:t>
      </w:r>
      <w:r w:rsidRPr="00CC3426">
        <w:rPr>
          <w:rFonts w:ascii="Comic Sans MS" w:hAnsi="Comic Sans MS"/>
          <w:b/>
          <w:sz w:val="24"/>
          <w:u w:val="thick"/>
        </w:rPr>
        <w:t>normativa más relevante a respetar</w:t>
      </w:r>
      <w:r w:rsidRPr="00CC3426">
        <w:rPr>
          <w:rFonts w:ascii="Comic Sans MS" w:hAnsi="Comic Sans MS"/>
          <w:sz w:val="24"/>
        </w:rPr>
        <w:t>.</w:t>
      </w:r>
    </w:p>
    <w:p w:rsidR="00BA5088" w:rsidRPr="00CC3426" w:rsidRDefault="00BA5088" w:rsidP="00BA5088">
      <w:pPr>
        <w:spacing w:line="276" w:lineRule="auto"/>
        <w:ind w:left="102" w:right="114"/>
        <w:rPr>
          <w:rFonts w:ascii="Comic Sans MS" w:hAnsi="Comic Sans MS"/>
          <w:color w:val="0070C0"/>
          <w:sz w:val="24"/>
        </w:rPr>
      </w:pPr>
    </w:p>
    <w:p w:rsidR="00BA5088" w:rsidRPr="00CC3426" w:rsidRDefault="00BA5088" w:rsidP="00BA5088">
      <w:pPr>
        <w:spacing w:line="276" w:lineRule="auto"/>
        <w:ind w:left="102" w:right="114"/>
        <w:rPr>
          <w:rFonts w:ascii="Comic Sans MS" w:hAnsi="Comic Sans MS"/>
          <w:color w:val="0070C0"/>
          <w:sz w:val="24"/>
        </w:rPr>
      </w:pPr>
      <w:r w:rsidRPr="00CC3426">
        <w:rPr>
          <w:rFonts w:ascii="Comic Sans MS" w:hAnsi="Comic Sans MS"/>
          <w:color w:val="0070C0"/>
          <w:sz w:val="24"/>
        </w:rPr>
        <w:t>Nuestro lugar de trabajo cumple con la normativa establecida en el Real Decreto 486/1997 de 14 de abril, en el que se establecen las condiciones mínimas de seguridad y salud en los lugares de trabajo. Como condiciones más destacables son:</w:t>
      </w:r>
    </w:p>
    <w:p w:rsidR="00BA5088" w:rsidRPr="00CC3426" w:rsidRDefault="00BA5088" w:rsidP="00BA5088">
      <w:pPr>
        <w:pStyle w:val="Prrafodelista"/>
        <w:widowControl w:val="0"/>
        <w:numPr>
          <w:ilvl w:val="0"/>
          <w:numId w:val="2"/>
        </w:numPr>
        <w:autoSpaceDE w:val="0"/>
        <w:autoSpaceDN w:val="0"/>
        <w:spacing w:before="52" w:after="0" w:line="276" w:lineRule="auto"/>
        <w:ind w:right="114"/>
        <w:contextualSpacing w:val="0"/>
        <w:rPr>
          <w:rFonts w:ascii="Comic Sans MS" w:hAnsi="Comic Sans MS"/>
          <w:color w:val="0070C0"/>
          <w:sz w:val="24"/>
        </w:rPr>
      </w:pPr>
      <w:r w:rsidRPr="00CC3426">
        <w:rPr>
          <w:rFonts w:ascii="Comic Sans MS" w:hAnsi="Comic Sans MS"/>
          <w:color w:val="0070C0"/>
          <w:sz w:val="24"/>
          <w:u w:val="single"/>
        </w:rPr>
        <w:t>SUELOS</w:t>
      </w:r>
      <w:r w:rsidRPr="00CC3426">
        <w:rPr>
          <w:rFonts w:ascii="Comic Sans MS" w:hAnsi="Comic Sans MS"/>
          <w:color w:val="0070C0"/>
          <w:sz w:val="24"/>
        </w:rPr>
        <w:t>.-</w:t>
      </w:r>
      <w:r w:rsidRPr="00CC3426">
        <w:rPr>
          <w:rFonts w:ascii="Comic Sans MS" w:hAnsi="Comic Sans MS" w:cs="Courier New"/>
          <w:color w:val="0070C0"/>
          <w:sz w:val="24"/>
          <w:szCs w:val="24"/>
          <w:shd w:val="clear" w:color="auto" w:fill="FFFFFF"/>
        </w:rPr>
        <w:t xml:space="preserve"> El pavimento del suelo elegido para su colocación es antideslizante y se ha evitado las pendientes y las rampas excesivas. </w:t>
      </w:r>
    </w:p>
    <w:p w:rsidR="00BA5088" w:rsidRPr="00CC3426" w:rsidRDefault="00BA5088" w:rsidP="00BA5088">
      <w:pPr>
        <w:pStyle w:val="Prrafodelista"/>
        <w:widowControl w:val="0"/>
        <w:numPr>
          <w:ilvl w:val="0"/>
          <w:numId w:val="2"/>
        </w:numPr>
        <w:autoSpaceDE w:val="0"/>
        <w:autoSpaceDN w:val="0"/>
        <w:spacing w:before="52" w:after="0" w:line="276" w:lineRule="auto"/>
        <w:ind w:right="114"/>
        <w:contextualSpacing w:val="0"/>
        <w:rPr>
          <w:rFonts w:ascii="Comic Sans MS" w:hAnsi="Comic Sans MS"/>
          <w:color w:val="0070C0"/>
          <w:sz w:val="24"/>
        </w:rPr>
      </w:pPr>
      <w:r w:rsidRPr="00CC3426">
        <w:rPr>
          <w:rFonts w:ascii="Comic Sans MS" w:hAnsi="Comic Sans MS"/>
          <w:color w:val="0070C0"/>
          <w:sz w:val="24"/>
          <w:u w:val="single"/>
        </w:rPr>
        <w:t>TEMPERATURA</w:t>
      </w:r>
      <w:r w:rsidRPr="00CC3426">
        <w:rPr>
          <w:rFonts w:ascii="Comic Sans MS" w:hAnsi="Comic Sans MS"/>
          <w:color w:val="0070C0"/>
          <w:sz w:val="24"/>
        </w:rPr>
        <w:t>.- En nuestro lugar de trabajo cumplimos la normativa sobre temperaturas mínimas que establece que para las oficinas debe estar entre 17º y 27º C, con una adecuada ventilación natural. Tenemos puntos de dispensación de agua y diferentes líquidos para prevenir la deshidratación.</w:t>
      </w:r>
    </w:p>
    <w:p w:rsidR="00BA5088" w:rsidRPr="00CC3426" w:rsidRDefault="00BA5088" w:rsidP="00BA5088">
      <w:pPr>
        <w:pStyle w:val="Prrafodelista"/>
        <w:widowControl w:val="0"/>
        <w:numPr>
          <w:ilvl w:val="0"/>
          <w:numId w:val="2"/>
        </w:numPr>
        <w:autoSpaceDE w:val="0"/>
        <w:autoSpaceDN w:val="0"/>
        <w:spacing w:before="52" w:after="0" w:line="276" w:lineRule="auto"/>
        <w:ind w:right="114"/>
        <w:contextualSpacing w:val="0"/>
        <w:rPr>
          <w:rFonts w:ascii="Comic Sans MS" w:hAnsi="Comic Sans MS"/>
          <w:color w:val="0070C0"/>
          <w:sz w:val="24"/>
        </w:rPr>
      </w:pPr>
      <w:r w:rsidRPr="00CC3426">
        <w:rPr>
          <w:rFonts w:ascii="Comic Sans MS" w:hAnsi="Comic Sans MS"/>
          <w:color w:val="0070C0"/>
          <w:sz w:val="24"/>
          <w:u w:val="single"/>
        </w:rPr>
        <w:t>ILUMINACIÓN</w:t>
      </w:r>
      <w:r w:rsidRPr="00CC3426">
        <w:rPr>
          <w:rFonts w:ascii="Comic Sans MS" w:hAnsi="Comic Sans MS"/>
          <w:color w:val="0070C0"/>
          <w:sz w:val="24"/>
        </w:rPr>
        <w:t>.- Contamos con un amplio ventanal que ofrece una apropiada iluminación natural y para cumplir holgadamente con la normativa, al tratarse de un lugar con exigencias visuales bajas, disponemos de una iluminación de 300 lux., apropiada incluso para exigencias visuales medias.</w:t>
      </w:r>
    </w:p>
    <w:p w:rsidR="00BA5088" w:rsidRPr="00CC3426" w:rsidRDefault="00BA5088" w:rsidP="00BA5088">
      <w:pPr>
        <w:pStyle w:val="Prrafodelista"/>
        <w:widowControl w:val="0"/>
        <w:numPr>
          <w:ilvl w:val="0"/>
          <w:numId w:val="2"/>
        </w:numPr>
        <w:autoSpaceDE w:val="0"/>
        <w:autoSpaceDN w:val="0"/>
        <w:spacing w:before="52" w:after="0" w:line="276" w:lineRule="auto"/>
        <w:ind w:right="114"/>
        <w:contextualSpacing w:val="0"/>
        <w:rPr>
          <w:rFonts w:ascii="Comic Sans MS" w:hAnsi="Comic Sans MS"/>
          <w:color w:val="0070C0"/>
          <w:sz w:val="24"/>
        </w:rPr>
      </w:pPr>
      <w:r w:rsidRPr="00CC3426">
        <w:rPr>
          <w:rFonts w:ascii="Comic Sans MS" w:hAnsi="Comic Sans MS"/>
          <w:color w:val="0070C0"/>
          <w:sz w:val="24"/>
          <w:u w:val="single"/>
        </w:rPr>
        <w:lastRenderedPageBreak/>
        <w:t>RIESGO ELÉCTRICO</w:t>
      </w:r>
      <w:r w:rsidRPr="00CC3426">
        <w:rPr>
          <w:rFonts w:ascii="Comic Sans MS" w:hAnsi="Comic Sans MS"/>
          <w:color w:val="0070C0"/>
          <w:sz w:val="24"/>
        </w:rPr>
        <w:t xml:space="preserve">.- En nuestra empresa el único riesgo eléctrico posible corresponde a un contacto indirecto salvo la manipulación indebida de algún equipo electrónico (de lo que todo empleado esta advertido e informado). Salvamos dicho riesgo con una adecuada instalación eléctrica con tomas de tierra e interruptores diferenciales. El cuadro eléctrico está debidamente señalizado, como lo están los equipos que no deben ser manipulados bajo ningún concepto. </w:t>
      </w:r>
    </w:p>
    <w:p w:rsidR="00BA5088" w:rsidRPr="00CC3426" w:rsidRDefault="00BA5088" w:rsidP="00BA5088">
      <w:pPr>
        <w:pStyle w:val="Prrafodelista"/>
        <w:widowControl w:val="0"/>
        <w:numPr>
          <w:ilvl w:val="0"/>
          <w:numId w:val="2"/>
        </w:numPr>
        <w:autoSpaceDE w:val="0"/>
        <w:autoSpaceDN w:val="0"/>
        <w:spacing w:before="52" w:after="0" w:line="276" w:lineRule="auto"/>
        <w:ind w:right="114"/>
        <w:contextualSpacing w:val="0"/>
        <w:rPr>
          <w:rFonts w:ascii="Comic Sans MS" w:hAnsi="Comic Sans MS"/>
          <w:color w:val="0070C0"/>
          <w:sz w:val="24"/>
        </w:rPr>
      </w:pPr>
      <w:r w:rsidRPr="00CC3426">
        <w:rPr>
          <w:rFonts w:ascii="Comic Sans MS" w:hAnsi="Comic Sans MS"/>
          <w:color w:val="0070C0"/>
          <w:sz w:val="24"/>
          <w:u w:val="single"/>
        </w:rPr>
        <w:t>INCENDIOS</w:t>
      </w:r>
      <w:r w:rsidRPr="00CC3426">
        <w:rPr>
          <w:rFonts w:ascii="Comic Sans MS" w:hAnsi="Comic Sans MS"/>
          <w:color w:val="0070C0"/>
          <w:sz w:val="24"/>
        </w:rPr>
        <w:t>.- Debido a que estamos trabajando con equipos electrónicos existe un riesgo de incendio eléctrico por lo que disponemos de extintores debidamente señalizados de CO2 y de polvo seco de clase “C”.</w:t>
      </w:r>
    </w:p>
    <w:p w:rsidR="00BA5088" w:rsidRPr="00CC3426" w:rsidRDefault="00BA5088" w:rsidP="00BA5088">
      <w:pPr>
        <w:pStyle w:val="Prrafodelista"/>
        <w:widowControl w:val="0"/>
        <w:numPr>
          <w:ilvl w:val="0"/>
          <w:numId w:val="2"/>
        </w:numPr>
        <w:autoSpaceDE w:val="0"/>
        <w:autoSpaceDN w:val="0"/>
        <w:spacing w:before="52" w:after="0" w:line="276" w:lineRule="auto"/>
        <w:ind w:right="114"/>
        <w:contextualSpacing w:val="0"/>
        <w:rPr>
          <w:rFonts w:ascii="Comic Sans MS" w:hAnsi="Comic Sans MS"/>
          <w:sz w:val="28"/>
          <w:szCs w:val="28"/>
        </w:rPr>
      </w:pPr>
      <w:r w:rsidRPr="00CC3426">
        <w:rPr>
          <w:rFonts w:ascii="Comic Sans MS" w:hAnsi="Comic Sans MS"/>
          <w:color w:val="0070C0"/>
          <w:sz w:val="24"/>
          <w:u w:val="single"/>
        </w:rPr>
        <w:t>SALIDAS DE EVACUACIÓN</w:t>
      </w:r>
      <w:r w:rsidRPr="00CC3426">
        <w:rPr>
          <w:rFonts w:ascii="Comic Sans MS" w:hAnsi="Comic Sans MS"/>
          <w:color w:val="0070C0"/>
          <w:sz w:val="24"/>
        </w:rPr>
        <w:t>.- En el edificio se dispone de las correspondientes salidas de evacuación completamente despejadas, debidamente señalizadas y con iluminación de seguridad. Las puertas se pueden abrir hacia afuera.</w:t>
      </w:r>
    </w:p>
    <w:p w:rsidR="00BA5088" w:rsidRPr="00CC3426" w:rsidRDefault="00BA5088" w:rsidP="00BA5088">
      <w:pPr>
        <w:pStyle w:val="Prrafodelista"/>
        <w:widowControl w:val="0"/>
        <w:numPr>
          <w:ilvl w:val="0"/>
          <w:numId w:val="2"/>
        </w:numPr>
        <w:autoSpaceDE w:val="0"/>
        <w:autoSpaceDN w:val="0"/>
        <w:spacing w:before="52" w:after="0" w:line="276" w:lineRule="auto"/>
        <w:ind w:right="114"/>
        <w:contextualSpacing w:val="0"/>
        <w:rPr>
          <w:rFonts w:ascii="Comic Sans MS" w:hAnsi="Comic Sans MS"/>
        </w:rPr>
      </w:pPr>
      <w:r w:rsidRPr="00CC3426">
        <w:rPr>
          <w:rFonts w:ascii="Comic Sans MS" w:hAnsi="Comic Sans MS"/>
          <w:color w:val="0070C0"/>
          <w:sz w:val="24"/>
          <w:u w:val="single"/>
        </w:rPr>
        <w:t>MINUSVALIDOS</w:t>
      </w:r>
      <w:r w:rsidRPr="00CC3426">
        <w:rPr>
          <w:rFonts w:ascii="Comic Sans MS" w:hAnsi="Comic Sans MS"/>
          <w:color w:val="0070C0"/>
          <w:sz w:val="24"/>
        </w:rPr>
        <w:t xml:space="preserve">.- </w:t>
      </w:r>
      <w:r w:rsidRPr="00CC3426">
        <w:rPr>
          <w:rFonts w:ascii="Comic Sans MS" w:hAnsi="Comic Sans MS" w:cs="Courier New"/>
          <w:color w:val="0070C0"/>
          <w:sz w:val="24"/>
          <w:szCs w:val="24"/>
          <w:shd w:val="clear" w:color="auto" w:fill="FFFFFF"/>
        </w:rPr>
        <w:t>Nuestras dependencias cumplen con las adecuadas medidas tendentes a facilitar la movilidad, accesibilidad y no discriminación de las personas con discapacidad para el acceso y utilización de nuestra oficina, suprimiendo todo tipo de barreras arquitectónicas, en particular las puertas, vías de circulación, escaleras, servicios higiénicos y puestos de trabajo.</w:t>
      </w:r>
    </w:p>
    <w:p w:rsidR="00BA5088" w:rsidRPr="00A60D95" w:rsidRDefault="00BA5088" w:rsidP="00BA5088">
      <w:pPr>
        <w:pStyle w:val="Prrafodelista"/>
        <w:spacing w:line="276" w:lineRule="auto"/>
        <w:ind w:left="927" w:right="114"/>
      </w:pPr>
      <w:r>
        <w:t xml:space="preserve"> </w:t>
      </w:r>
    </w:p>
    <w:p w:rsidR="00BA5088" w:rsidRDefault="00BA5088" w:rsidP="00BA5088">
      <w:pPr>
        <w:pStyle w:val="Textoindependiente"/>
        <w:spacing w:line="278" w:lineRule="auto"/>
        <w:ind w:left="102" w:right="118"/>
        <w:jc w:val="both"/>
      </w:pPr>
      <w:r>
        <w:rPr>
          <w:b/>
        </w:rPr>
        <w:t xml:space="preserve">3.- </w:t>
      </w:r>
      <w:r>
        <w:t xml:space="preserve">Valoración de los distintos </w:t>
      </w:r>
      <w:r>
        <w:rPr>
          <w:b/>
          <w:u w:val="thick"/>
        </w:rPr>
        <w:t>factores de riesgo laboral</w:t>
      </w:r>
      <w:r>
        <w:t>, los que están</w:t>
      </w:r>
      <w:r>
        <w:rPr>
          <w:spacing w:val="1"/>
        </w:rPr>
        <w:t xml:space="preserve"> </w:t>
      </w:r>
      <w:r>
        <w:t>presentes en el proyecto que estáis llevando a cabo como trabajadores-</w:t>
      </w:r>
      <w:r>
        <w:rPr>
          <w:spacing w:val="1"/>
        </w:rPr>
        <w:t xml:space="preserve"> </w:t>
      </w:r>
      <w:r>
        <w:t>programadores.</w:t>
      </w:r>
    </w:p>
    <w:p w:rsidR="00BA5088" w:rsidRDefault="00BA5088" w:rsidP="00BA5088">
      <w:pPr>
        <w:pStyle w:val="Textoindependiente"/>
        <w:spacing w:line="278" w:lineRule="auto"/>
        <w:ind w:left="102" w:right="118"/>
        <w:jc w:val="both"/>
        <w:rPr>
          <w:rFonts w:cs="Courier New"/>
          <w:color w:val="0070C0"/>
          <w:shd w:val="clear" w:color="auto" w:fill="FFFFFF"/>
        </w:rPr>
      </w:pPr>
      <w:r>
        <w:rPr>
          <w:b/>
        </w:rPr>
        <w:tab/>
      </w:r>
      <w:r w:rsidRPr="000E5C05">
        <w:rPr>
          <w:rFonts w:cs="Courier New"/>
          <w:color w:val="0070C0"/>
          <w:shd w:val="clear" w:color="auto" w:fill="FFFFFF"/>
        </w:rPr>
        <w:t xml:space="preserve">1.- En cuanto a los </w:t>
      </w:r>
      <w:r>
        <w:rPr>
          <w:rFonts w:cs="Courier New"/>
          <w:color w:val="0070C0"/>
          <w:shd w:val="clear" w:color="auto" w:fill="FFFFFF"/>
        </w:rPr>
        <w:t>lugares de trabajo con el fin de evitar golpes y caídas.</w:t>
      </w:r>
    </w:p>
    <w:p w:rsidR="00BA5088" w:rsidRDefault="00BA5088" w:rsidP="00BA5088">
      <w:pPr>
        <w:pStyle w:val="Textoindependiente"/>
        <w:spacing w:line="278" w:lineRule="auto"/>
        <w:ind w:left="102" w:right="118"/>
        <w:jc w:val="both"/>
        <w:rPr>
          <w:rFonts w:cs="Courier New"/>
          <w:color w:val="0070C0"/>
          <w:shd w:val="clear" w:color="auto" w:fill="FFFFFF"/>
        </w:rPr>
      </w:pPr>
      <w:r>
        <w:rPr>
          <w:rFonts w:cs="Courier New"/>
          <w:color w:val="0070C0"/>
          <w:shd w:val="clear" w:color="auto" w:fill="FFFFFF"/>
        </w:rPr>
        <w:tab/>
        <w:t>2.- Riesgos de incendio.</w:t>
      </w:r>
    </w:p>
    <w:p w:rsidR="00BA5088" w:rsidRDefault="00BA5088" w:rsidP="00BA5088">
      <w:pPr>
        <w:pStyle w:val="Textoindependiente"/>
        <w:spacing w:line="278" w:lineRule="auto"/>
        <w:ind w:left="102" w:right="118"/>
        <w:jc w:val="both"/>
        <w:rPr>
          <w:rFonts w:cs="Courier New"/>
          <w:color w:val="0070C0"/>
          <w:shd w:val="clear" w:color="auto" w:fill="FFFFFF"/>
        </w:rPr>
      </w:pPr>
      <w:r>
        <w:rPr>
          <w:rFonts w:cs="Courier New"/>
          <w:color w:val="0070C0"/>
          <w:shd w:val="clear" w:color="auto" w:fill="FFFFFF"/>
        </w:rPr>
        <w:tab/>
        <w:t>3.- Riesgos eléctricos.</w:t>
      </w:r>
    </w:p>
    <w:p w:rsidR="00BA5088" w:rsidRDefault="00BA5088" w:rsidP="00BA5088">
      <w:pPr>
        <w:pStyle w:val="Textoindependiente"/>
        <w:spacing w:line="278" w:lineRule="auto"/>
        <w:ind w:left="102" w:right="118"/>
        <w:jc w:val="both"/>
        <w:rPr>
          <w:rFonts w:cs="Courier New"/>
          <w:color w:val="0070C0"/>
          <w:shd w:val="clear" w:color="auto" w:fill="FFFFFF"/>
        </w:rPr>
      </w:pPr>
      <w:r>
        <w:rPr>
          <w:rFonts w:cs="Courier New"/>
          <w:color w:val="0070C0"/>
          <w:shd w:val="clear" w:color="auto" w:fill="FFFFFF"/>
        </w:rPr>
        <w:tab/>
        <w:t>4.- Fatiga visual.</w:t>
      </w:r>
    </w:p>
    <w:p w:rsidR="00BA5088" w:rsidRDefault="00BA5088" w:rsidP="00BA5088">
      <w:pPr>
        <w:pStyle w:val="Textoindependiente"/>
        <w:spacing w:line="278" w:lineRule="auto"/>
        <w:ind w:left="102" w:right="118"/>
        <w:jc w:val="both"/>
        <w:rPr>
          <w:rFonts w:cs="Courier New"/>
          <w:color w:val="0070C0"/>
          <w:shd w:val="clear" w:color="auto" w:fill="FFFFFF"/>
        </w:rPr>
      </w:pPr>
      <w:r>
        <w:rPr>
          <w:rFonts w:cs="Courier New"/>
          <w:color w:val="0070C0"/>
          <w:shd w:val="clear" w:color="auto" w:fill="FFFFFF"/>
        </w:rPr>
        <w:tab/>
        <w:t>5.- Fatiga muscular por posturas forzadas o inadecuadas.</w:t>
      </w:r>
    </w:p>
    <w:p w:rsidR="00BA5088" w:rsidRDefault="00BA5088" w:rsidP="00BA5088">
      <w:pPr>
        <w:pStyle w:val="Textoindependiente"/>
        <w:spacing w:line="278" w:lineRule="auto"/>
        <w:ind w:left="102" w:right="118"/>
        <w:jc w:val="both"/>
        <w:rPr>
          <w:rFonts w:cs="Courier New"/>
          <w:color w:val="0070C0"/>
          <w:shd w:val="clear" w:color="auto" w:fill="FFFFFF"/>
        </w:rPr>
      </w:pPr>
      <w:r>
        <w:rPr>
          <w:rFonts w:cs="Courier New"/>
          <w:color w:val="0070C0"/>
          <w:shd w:val="clear" w:color="auto" w:fill="FFFFFF"/>
        </w:rPr>
        <w:tab/>
        <w:t>6.- La carga mental como consecuencia de las exigencias mentales del trabajo y la adecuada organización del mismo.</w:t>
      </w:r>
    </w:p>
    <w:p w:rsidR="00BA5088" w:rsidRDefault="00BA5088" w:rsidP="00BA5088">
      <w:pPr>
        <w:pStyle w:val="Textoindependiente"/>
        <w:spacing w:line="278" w:lineRule="auto"/>
        <w:ind w:left="102" w:right="118"/>
        <w:jc w:val="both"/>
        <w:rPr>
          <w:rFonts w:cs="Courier New"/>
          <w:color w:val="0070C0"/>
          <w:shd w:val="clear" w:color="auto" w:fill="FFFFFF"/>
        </w:rPr>
      </w:pPr>
      <w:r>
        <w:rPr>
          <w:rFonts w:cs="Courier New"/>
          <w:color w:val="0070C0"/>
          <w:shd w:val="clear" w:color="auto" w:fill="FFFFFF"/>
        </w:rPr>
        <w:lastRenderedPageBreak/>
        <w:tab/>
        <w:t>7.- El ruido.</w:t>
      </w:r>
    </w:p>
    <w:p w:rsidR="00BA5088" w:rsidRDefault="00BA5088" w:rsidP="00BA5088">
      <w:pPr>
        <w:pStyle w:val="Textoindependiente"/>
        <w:spacing w:line="278" w:lineRule="auto"/>
        <w:ind w:left="102" w:right="118"/>
        <w:jc w:val="both"/>
        <w:rPr>
          <w:rFonts w:cs="Courier New"/>
          <w:color w:val="0070C0"/>
          <w:shd w:val="clear" w:color="auto" w:fill="FFFFFF"/>
        </w:rPr>
      </w:pPr>
      <w:r>
        <w:rPr>
          <w:rFonts w:cs="Courier New"/>
          <w:color w:val="0070C0"/>
          <w:shd w:val="clear" w:color="auto" w:fill="FFFFFF"/>
        </w:rPr>
        <w:tab/>
        <w:t>8.- Exposición a pantallas de visualización de datos.</w:t>
      </w:r>
      <w:r>
        <w:rPr>
          <w:rFonts w:cs="Courier New"/>
          <w:color w:val="0070C0"/>
          <w:shd w:val="clear" w:color="auto" w:fill="FFFFFF"/>
        </w:rPr>
        <w:tab/>
      </w:r>
    </w:p>
    <w:p w:rsidR="00BA5088" w:rsidRDefault="00BA5088" w:rsidP="00BA5088">
      <w:pPr>
        <w:pStyle w:val="Textoindependiente"/>
        <w:spacing w:before="9"/>
        <w:rPr>
          <w:sz w:val="23"/>
        </w:rPr>
      </w:pPr>
    </w:p>
    <w:p w:rsidR="00BA5088" w:rsidRDefault="00BA5088" w:rsidP="00BA5088">
      <w:pPr>
        <w:pStyle w:val="Textoindependiente"/>
        <w:spacing w:line="278" w:lineRule="auto"/>
        <w:ind w:left="102" w:right="117"/>
        <w:jc w:val="both"/>
      </w:pPr>
      <w:r>
        <w:rPr>
          <w:b/>
          <w:spacing w:val="-1"/>
        </w:rPr>
        <w:t>4.-</w:t>
      </w:r>
      <w:r>
        <w:rPr>
          <w:b/>
          <w:spacing w:val="-38"/>
        </w:rPr>
        <w:t xml:space="preserve"> </w:t>
      </w:r>
      <w:r>
        <w:rPr>
          <w:spacing w:val="-1"/>
        </w:rPr>
        <w:t>Identificados</w:t>
      </w:r>
      <w:r>
        <w:rPr>
          <w:spacing w:val="-4"/>
        </w:rPr>
        <w:t xml:space="preserve"> </w:t>
      </w:r>
      <w:r>
        <w:rPr>
          <w:spacing w:val="-1"/>
        </w:rPr>
        <w:t>los</w:t>
      </w:r>
      <w:r>
        <w:rPr>
          <w:spacing w:val="-6"/>
        </w:rPr>
        <w:t xml:space="preserve"> </w:t>
      </w:r>
      <w:r>
        <w:rPr>
          <w:spacing w:val="-1"/>
        </w:rPr>
        <w:t>distintos</w:t>
      </w:r>
      <w:r>
        <w:rPr>
          <w:spacing w:val="-3"/>
        </w:rPr>
        <w:t xml:space="preserve"> </w:t>
      </w:r>
      <w:r>
        <w:rPr>
          <w:b/>
          <w:spacing w:val="-1"/>
          <w:u w:val="thick"/>
        </w:rPr>
        <w:t>posibles</w:t>
      </w:r>
      <w:r>
        <w:rPr>
          <w:b/>
          <w:spacing w:val="-7"/>
          <w:u w:val="thick"/>
        </w:rPr>
        <w:t xml:space="preserve"> </w:t>
      </w:r>
      <w:r>
        <w:rPr>
          <w:b/>
          <w:u w:val="thick"/>
        </w:rPr>
        <w:t>daños</w:t>
      </w:r>
      <w:r>
        <w:rPr>
          <w:b/>
          <w:spacing w:val="-34"/>
        </w:rPr>
        <w:t xml:space="preserve"> </w:t>
      </w:r>
      <w:r>
        <w:t>que</w:t>
      </w:r>
      <w:r>
        <w:rPr>
          <w:spacing w:val="-6"/>
        </w:rPr>
        <w:t xml:space="preserve"> </w:t>
      </w:r>
      <w:r>
        <w:t>pueden</w:t>
      </w:r>
      <w:r>
        <w:rPr>
          <w:spacing w:val="-5"/>
        </w:rPr>
        <w:t xml:space="preserve"> </w:t>
      </w:r>
      <w:r>
        <w:t>ocasionar</w:t>
      </w:r>
      <w:r>
        <w:rPr>
          <w:spacing w:val="-3"/>
        </w:rPr>
        <w:t xml:space="preserve"> </w:t>
      </w:r>
      <w:r>
        <w:t>en</w:t>
      </w:r>
      <w:r>
        <w:rPr>
          <w:spacing w:val="-4"/>
        </w:rPr>
        <w:t xml:space="preserve"> </w:t>
      </w:r>
      <w:r>
        <w:t>la</w:t>
      </w:r>
      <w:r>
        <w:rPr>
          <w:spacing w:val="-5"/>
        </w:rPr>
        <w:t xml:space="preserve"> </w:t>
      </w:r>
      <w:r>
        <w:t>salud</w:t>
      </w:r>
      <w:r>
        <w:rPr>
          <w:spacing w:val="-69"/>
        </w:rPr>
        <w:t xml:space="preserve">              </w:t>
      </w:r>
      <w:r>
        <w:t>de los trabajadores los factores de riesgo que habéis determinado en la</w:t>
      </w:r>
      <w:r>
        <w:rPr>
          <w:spacing w:val="1"/>
        </w:rPr>
        <w:t xml:space="preserve"> </w:t>
      </w:r>
      <w:r>
        <w:t>pregunta</w:t>
      </w:r>
      <w:r>
        <w:rPr>
          <w:spacing w:val="-2"/>
        </w:rPr>
        <w:t xml:space="preserve"> </w:t>
      </w:r>
      <w:r>
        <w:t>anterior.</w:t>
      </w:r>
    </w:p>
    <w:p w:rsidR="00BA5088" w:rsidRDefault="00BA5088" w:rsidP="00BA5088">
      <w:pPr>
        <w:pStyle w:val="Textoindependiente"/>
        <w:spacing w:line="278" w:lineRule="auto"/>
        <w:ind w:left="102" w:right="117"/>
        <w:jc w:val="both"/>
      </w:pPr>
    </w:p>
    <w:p w:rsidR="00BA5088" w:rsidRDefault="00BA5088" w:rsidP="00BA5088">
      <w:pPr>
        <w:pStyle w:val="Textoindependiente"/>
        <w:spacing w:line="278" w:lineRule="auto"/>
        <w:ind w:left="720" w:right="117"/>
        <w:jc w:val="both"/>
        <w:rPr>
          <w:rFonts w:cs="Courier New"/>
          <w:color w:val="0070C0"/>
          <w:shd w:val="clear" w:color="auto" w:fill="FFFFFF"/>
        </w:rPr>
      </w:pPr>
      <w:r w:rsidRPr="000E5C05">
        <w:rPr>
          <w:rFonts w:cs="Courier New"/>
          <w:color w:val="0070C0"/>
          <w:shd w:val="clear" w:color="auto" w:fill="FFFFFF"/>
        </w:rPr>
        <w:t xml:space="preserve">1.- En cuanto a los </w:t>
      </w:r>
      <w:r>
        <w:rPr>
          <w:rFonts w:cs="Courier New"/>
          <w:color w:val="0070C0"/>
          <w:shd w:val="clear" w:color="auto" w:fill="FFFFFF"/>
        </w:rPr>
        <w:t>lugares de trabajo para evitar golpes y caídas:</w:t>
      </w:r>
    </w:p>
    <w:p w:rsidR="00BA5088" w:rsidRDefault="00BA5088" w:rsidP="00BA5088">
      <w:pPr>
        <w:pStyle w:val="Textoindependiente"/>
        <w:spacing w:line="278" w:lineRule="auto"/>
        <w:ind w:left="720" w:right="117"/>
        <w:jc w:val="both"/>
        <w:rPr>
          <w:rFonts w:cs="Courier New"/>
          <w:color w:val="0070C0"/>
          <w:shd w:val="clear" w:color="auto" w:fill="FFFFFF"/>
        </w:rPr>
      </w:pPr>
    </w:p>
    <w:p w:rsidR="00BA5088" w:rsidRDefault="00BA5088" w:rsidP="00BA5088">
      <w:pPr>
        <w:pStyle w:val="Textoindependiente"/>
        <w:spacing w:line="278" w:lineRule="auto"/>
        <w:ind w:left="720" w:right="117"/>
        <w:jc w:val="both"/>
        <w:rPr>
          <w:rFonts w:cs="Courier New"/>
          <w:color w:val="0070C0"/>
          <w:shd w:val="clear" w:color="auto" w:fill="FFFFFF"/>
        </w:rPr>
      </w:pPr>
      <w:r w:rsidRPr="000E5C05">
        <w:rPr>
          <w:rFonts w:cs="Courier New"/>
          <w:color w:val="0070C0"/>
          <w:shd w:val="clear" w:color="auto" w:fill="FFFFFF"/>
        </w:rPr>
        <w:t xml:space="preserve">- </w:t>
      </w:r>
      <w:r>
        <w:rPr>
          <w:rFonts w:cs="Courier New"/>
          <w:color w:val="0070C0"/>
          <w:shd w:val="clear" w:color="auto" w:fill="FFFFFF"/>
        </w:rPr>
        <w:t>El pavimento del suelo además de haber utilizado en su construcción un pavimento antideslizante y de haberse evitado las pendientes y las rampas excesivas, estos</w:t>
      </w:r>
      <w:r w:rsidRPr="000E5C05">
        <w:rPr>
          <w:rFonts w:cs="Courier New"/>
          <w:color w:val="0070C0"/>
          <w:shd w:val="clear" w:color="auto" w:fill="FFFFFF"/>
        </w:rPr>
        <w:t xml:space="preserve"> se deben mantener limpios evitando que estén impregnados de sustancias resbaladizas o en mal estado. No deben dejarse objetos por los suelos que obstaculicen o impidan el paso ya que puedan provocar caídas innecesarias.</w:t>
      </w:r>
      <w:r>
        <w:rPr>
          <w:rFonts w:cs="Courier New"/>
          <w:color w:val="0070C0"/>
          <w:shd w:val="clear" w:color="auto" w:fill="FFFFFF"/>
        </w:rPr>
        <w:t xml:space="preserve"> </w:t>
      </w:r>
      <w:r w:rsidRPr="000E5C05">
        <w:rPr>
          <w:rFonts w:cs="Courier New"/>
          <w:color w:val="0070C0"/>
          <w:shd w:val="clear" w:color="auto" w:fill="FFFFFF"/>
        </w:rPr>
        <w:t>Es recomendable utilizar suelos antideslizantes.</w:t>
      </w:r>
    </w:p>
    <w:p w:rsidR="00BA5088" w:rsidRDefault="00BA5088" w:rsidP="00BA5088">
      <w:pPr>
        <w:pStyle w:val="Textoindependiente"/>
        <w:spacing w:line="278" w:lineRule="auto"/>
        <w:ind w:left="720" w:right="117"/>
        <w:jc w:val="both"/>
        <w:rPr>
          <w:rFonts w:cs="Courier New"/>
          <w:color w:val="0070C0"/>
          <w:shd w:val="clear" w:color="auto" w:fill="FFFFFF"/>
        </w:rPr>
      </w:pPr>
      <w:r w:rsidRPr="000E5C05">
        <w:rPr>
          <w:rFonts w:cs="Courier New"/>
          <w:color w:val="0070C0"/>
          <w:shd w:val="clear" w:color="auto" w:fill="FFFFFF"/>
        </w:rPr>
        <w:t xml:space="preserve">- El material de trabajo se deberá almacenar en estanterías y armarios, evitando el incorrecto almacenaje de estos. Es recomendable conocer las limitaciones de carga de los estantes; evitar las alturas excesivas en el apilamiento de materiales, y colocar </w:t>
      </w:r>
      <w:r>
        <w:rPr>
          <w:rFonts w:cs="Courier New"/>
          <w:color w:val="0070C0"/>
          <w:shd w:val="clear" w:color="auto" w:fill="FFFFFF"/>
        </w:rPr>
        <w:t>el material de forma accesible.</w:t>
      </w:r>
    </w:p>
    <w:p w:rsidR="00BA5088" w:rsidRDefault="00BA5088" w:rsidP="00BA5088">
      <w:pPr>
        <w:pStyle w:val="Textoindependiente"/>
        <w:spacing w:line="278" w:lineRule="auto"/>
        <w:ind w:left="720" w:right="117"/>
        <w:jc w:val="both"/>
        <w:rPr>
          <w:rFonts w:cs="Courier New"/>
          <w:color w:val="0070C0"/>
          <w:shd w:val="clear" w:color="auto" w:fill="FFFFFF"/>
        </w:rPr>
      </w:pPr>
      <w:r w:rsidRPr="000E5C05">
        <w:rPr>
          <w:rFonts w:cs="Courier New"/>
          <w:color w:val="0070C0"/>
          <w:shd w:val="clear" w:color="auto" w:fill="FFFFFF"/>
        </w:rPr>
        <w:t xml:space="preserve">- El lugar de trabajo se tiene que </w:t>
      </w:r>
      <w:r w:rsidRPr="00781FA7">
        <w:rPr>
          <w:rFonts w:cs="Courier New"/>
          <w:b/>
          <w:color w:val="0070C0"/>
          <w:shd w:val="clear" w:color="auto" w:fill="FFFFFF"/>
        </w:rPr>
        <w:t>mantener limpio y en buen estado</w:t>
      </w:r>
      <w:r w:rsidRPr="000E5C05">
        <w:rPr>
          <w:rFonts w:cs="Courier New"/>
          <w:color w:val="0070C0"/>
          <w:shd w:val="clear" w:color="auto" w:fill="FFFFFF"/>
        </w:rPr>
        <w:t>. Cada persona responderá del lugar de trabajo que ocupa.</w:t>
      </w:r>
    </w:p>
    <w:p w:rsidR="00BA5088" w:rsidRDefault="00BA5088" w:rsidP="00BA5088">
      <w:pPr>
        <w:pStyle w:val="Textoindependiente"/>
        <w:spacing w:line="278" w:lineRule="auto"/>
        <w:ind w:left="720" w:right="117"/>
        <w:jc w:val="both"/>
        <w:rPr>
          <w:rFonts w:cs="Courier New"/>
          <w:color w:val="0070C0"/>
          <w:shd w:val="clear" w:color="auto" w:fill="FFFFFF"/>
        </w:rPr>
      </w:pPr>
    </w:p>
    <w:p w:rsidR="00BA5088" w:rsidRDefault="00BA5088" w:rsidP="00BA5088">
      <w:pPr>
        <w:pStyle w:val="Textoindependiente"/>
        <w:spacing w:line="278" w:lineRule="auto"/>
        <w:ind w:left="720" w:right="117"/>
        <w:jc w:val="both"/>
        <w:rPr>
          <w:color w:val="0070C0"/>
        </w:rPr>
      </w:pPr>
      <w:r>
        <w:rPr>
          <w:rFonts w:cs="Courier New"/>
          <w:color w:val="0070C0"/>
          <w:shd w:val="clear" w:color="auto" w:fill="FFFFFF"/>
        </w:rPr>
        <w:t xml:space="preserve">2.- En cuanto a los riesgos de incendios se ha instalado un sistema de detección y alarma automáticos que detecten los humos o la temperatura. Además de contar con </w:t>
      </w:r>
      <w:r w:rsidRPr="0037124C">
        <w:rPr>
          <w:color w:val="0070C0"/>
        </w:rPr>
        <w:t>extintores debidamente señalizados de CO2 y de polvo seco de clase “C”.</w:t>
      </w:r>
    </w:p>
    <w:p w:rsidR="00BA5088" w:rsidRDefault="00BA5088" w:rsidP="00BA5088">
      <w:pPr>
        <w:pStyle w:val="Textoindependiente"/>
        <w:spacing w:line="278" w:lineRule="auto"/>
        <w:ind w:left="720" w:right="117"/>
        <w:jc w:val="both"/>
        <w:rPr>
          <w:color w:val="0070C0"/>
        </w:rPr>
      </w:pPr>
    </w:p>
    <w:p w:rsidR="00BA5088" w:rsidRDefault="00BA5088" w:rsidP="00BA5088">
      <w:pPr>
        <w:pStyle w:val="Textoindependiente"/>
        <w:spacing w:line="278" w:lineRule="auto"/>
        <w:ind w:left="720" w:right="117"/>
        <w:jc w:val="both"/>
        <w:rPr>
          <w:color w:val="0070C0"/>
        </w:rPr>
      </w:pPr>
      <w:r>
        <w:rPr>
          <w:color w:val="0070C0"/>
        </w:rPr>
        <w:t>3.- En cuanto a los riesgos eléctricos el edificio cuenta con toma de tierra, se han instalado interruptores diferenciales para el supuesto de que si existe una derivación eléctrica salte el diferencial y corte la corriente eléctrica.</w:t>
      </w:r>
    </w:p>
    <w:p w:rsidR="00BA5088" w:rsidRDefault="00BA5088" w:rsidP="00BA5088">
      <w:pPr>
        <w:pStyle w:val="Textoindependiente"/>
        <w:spacing w:line="278" w:lineRule="auto"/>
        <w:ind w:left="720" w:right="117"/>
        <w:jc w:val="both"/>
        <w:rPr>
          <w:rFonts w:cs="Courier New"/>
          <w:color w:val="0070C0"/>
          <w:shd w:val="clear" w:color="auto" w:fill="FFFFFF"/>
        </w:rPr>
      </w:pPr>
    </w:p>
    <w:p w:rsidR="00BA5088" w:rsidRDefault="00BA5088" w:rsidP="00BA5088">
      <w:pPr>
        <w:pStyle w:val="Textoindependiente"/>
        <w:spacing w:line="278" w:lineRule="auto"/>
        <w:ind w:left="720" w:right="117"/>
        <w:jc w:val="both"/>
        <w:rPr>
          <w:rFonts w:cs="Courier New"/>
          <w:color w:val="0070C0"/>
          <w:shd w:val="clear" w:color="auto" w:fill="FFFFFF"/>
        </w:rPr>
      </w:pPr>
      <w:r>
        <w:rPr>
          <w:rFonts w:cs="Courier New"/>
          <w:color w:val="0070C0"/>
          <w:shd w:val="clear" w:color="auto" w:fill="FFFFFF"/>
        </w:rPr>
        <w:t>4</w:t>
      </w:r>
      <w:r w:rsidRPr="00781FA7">
        <w:rPr>
          <w:rFonts w:cs="Courier New"/>
          <w:color w:val="0070C0"/>
          <w:shd w:val="clear" w:color="auto" w:fill="FFFFFF"/>
        </w:rPr>
        <w:t xml:space="preserve">.- En cuanto a la fatiga visual es importante que el espacio cuente </w:t>
      </w:r>
      <w:r w:rsidRPr="00781FA7">
        <w:rPr>
          <w:rFonts w:cs="Courier New"/>
          <w:color w:val="0070C0"/>
          <w:shd w:val="clear" w:color="auto" w:fill="FFFFFF"/>
        </w:rPr>
        <w:lastRenderedPageBreak/>
        <w:t>con la </w:t>
      </w:r>
      <w:r w:rsidRPr="00781FA7">
        <w:rPr>
          <w:rStyle w:val="Textoennegrita"/>
          <w:rFonts w:cs="Courier New"/>
          <w:color w:val="0070C0"/>
          <w:bdr w:val="none" w:sz="0" w:space="0" w:color="auto" w:frame="1"/>
          <w:shd w:val="clear" w:color="auto" w:fill="FFFFFF"/>
        </w:rPr>
        <w:t>luz adecuada</w:t>
      </w:r>
      <w:r>
        <w:rPr>
          <w:rFonts w:cs="Courier New"/>
          <w:color w:val="0070C0"/>
          <w:shd w:val="clear" w:color="auto" w:fill="FFFFFF"/>
        </w:rPr>
        <w:t>,</w:t>
      </w:r>
      <w:r w:rsidRPr="00781FA7">
        <w:rPr>
          <w:rFonts w:cs="Courier New"/>
          <w:color w:val="0070C0"/>
          <w:shd w:val="clear" w:color="auto" w:fill="FFFFFF"/>
        </w:rPr>
        <w:t xml:space="preserve"> el sistema de iluminación artificial será ambiental para evitar punt</w:t>
      </w:r>
      <w:r>
        <w:rPr>
          <w:rFonts w:cs="Courier New"/>
          <w:color w:val="0070C0"/>
          <w:shd w:val="clear" w:color="auto" w:fill="FFFFFF"/>
        </w:rPr>
        <w:t>os de sombra o un exceso de luz, y todos los equipos cuentas con pantallas antirreflejo.</w:t>
      </w:r>
    </w:p>
    <w:p w:rsidR="00BA5088" w:rsidRDefault="00BA5088" w:rsidP="00BA5088">
      <w:pPr>
        <w:pStyle w:val="Textoindependiente"/>
        <w:spacing w:line="278" w:lineRule="auto"/>
        <w:ind w:left="720" w:right="117"/>
        <w:jc w:val="both"/>
        <w:rPr>
          <w:rFonts w:cs="Courier New"/>
          <w:color w:val="0070C0"/>
          <w:shd w:val="clear" w:color="auto" w:fill="FFFFFF"/>
        </w:rPr>
      </w:pPr>
    </w:p>
    <w:p w:rsidR="00BA5088" w:rsidRDefault="00BA5088" w:rsidP="00BA5088">
      <w:pPr>
        <w:pStyle w:val="Textoindependiente"/>
        <w:spacing w:line="278" w:lineRule="auto"/>
        <w:ind w:left="720" w:right="117"/>
        <w:jc w:val="both"/>
        <w:rPr>
          <w:rFonts w:cs="Courier New"/>
          <w:color w:val="0070C0"/>
          <w:shd w:val="clear" w:color="auto" w:fill="FFFFFF"/>
        </w:rPr>
      </w:pPr>
      <w:r>
        <w:rPr>
          <w:rFonts w:cs="Courier New"/>
          <w:color w:val="0070C0"/>
          <w:shd w:val="clear" w:color="auto" w:fill="FFFFFF"/>
        </w:rPr>
        <w:t>5</w:t>
      </w:r>
      <w:r w:rsidRPr="00781FA7">
        <w:rPr>
          <w:rFonts w:cs="Courier New"/>
          <w:color w:val="0070C0"/>
          <w:shd w:val="clear" w:color="auto" w:fill="FFFFFF"/>
        </w:rPr>
        <w:t>.- En cuanto a la fatiga</w:t>
      </w:r>
      <w:r>
        <w:rPr>
          <w:rFonts w:cs="Courier New"/>
          <w:color w:val="0070C0"/>
          <w:shd w:val="clear" w:color="auto" w:fill="FFFFFF"/>
        </w:rPr>
        <w:t xml:space="preserve"> muscular que produce fatiga física o cansancio y que </w:t>
      </w:r>
      <w:r w:rsidRPr="00714297">
        <w:rPr>
          <w:rFonts w:cs="Courier New"/>
          <w:color w:val="0070C0"/>
          <w:shd w:val="clear" w:color="auto" w:fill="FFFFFF"/>
        </w:rPr>
        <w:t>es producida por posturas incorrectas al sentarse y la ubicación inadecuada del equipo informático</w:t>
      </w:r>
      <w:r>
        <w:rPr>
          <w:rFonts w:cs="Courier New"/>
          <w:color w:val="0070C0"/>
          <w:shd w:val="clear" w:color="auto" w:fill="FFFFFF"/>
        </w:rPr>
        <w:t>, así como movimientos repetitivos con el manejo del teclado o del ratón</w:t>
      </w:r>
      <w:r w:rsidRPr="00714297">
        <w:rPr>
          <w:rStyle w:val="Textoennegrita"/>
          <w:rFonts w:cs="Courier New"/>
          <w:color w:val="0070C0"/>
          <w:bdr w:val="none" w:sz="0" w:space="0" w:color="auto" w:frame="1"/>
          <w:shd w:val="clear" w:color="auto" w:fill="FFFFFF"/>
        </w:rPr>
        <w:t>. </w:t>
      </w:r>
      <w:r w:rsidRPr="00714297">
        <w:rPr>
          <w:rFonts w:cs="Courier New"/>
          <w:color w:val="0070C0"/>
          <w:shd w:val="clear" w:color="auto" w:fill="FFFFFF"/>
        </w:rPr>
        <w:t>Además, el mantenimiento prolongado de una determinada posición conduc</w:t>
      </w:r>
      <w:r>
        <w:rPr>
          <w:rFonts w:cs="Courier New"/>
          <w:color w:val="0070C0"/>
          <w:shd w:val="clear" w:color="auto" w:fill="FFFFFF"/>
        </w:rPr>
        <w:t>e a la fatiga de la musculatura y da lugar a que el trabajo sea más pesado. Además de adquirir mesas adecuadas, sillas ergonómicas y reposapiés, el personal deberá realizar estiramientos y ejercicios de relajación.</w:t>
      </w:r>
    </w:p>
    <w:p w:rsidR="00BA5088" w:rsidRDefault="00BA5088" w:rsidP="00BA5088">
      <w:pPr>
        <w:pStyle w:val="Textoindependiente"/>
        <w:spacing w:line="278" w:lineRule="auto"/>
        <w:ind w:left="720" w:right="117"/>
        <w:jc w:val="both"/>
        <w:rPr>
          <w:rFonts w:cs="Courier New"/>
          <w:color w:val="0070C0"/>
          <w:shd w:val="clear" w:color="auto" w:fill="FFFFFF"/>
        </w:rPr>
      </w:pPr>
    </w:p>
    <w:p w:rsidR="00BA5088" w:rsidRDefault="00BA5088" w:rsidP="00BA5088">
      <w:pPr>
        <w:pStyle w:val="Textoindependiente"/>
        <w:spacing w:line="278" w:lineRule="auto"/>
        <w:ind w:left="720" w:right="117"/>
        <w:jc w:val="both"/>
        <w:rPr>
          <w:rFonts w:cs="Courier New"/>
          <w:color w:val="0070C0"/>
          <w:shd w:val="clear" w:color="auto" w:fill="FFFFFF"/>
        </w:rPr>
      </w:pPr>
      <w:r>
        <w:rPr>
          <w:rFonts w:cs="Courier New"/>
          <w:color w:val="0070C0"/>
          <w:shd w:val="clear" w:color="auto" w:fill="FFFFFF"/>
        </w:rPr>
        <w:t>6.-  Para la carga mental una adecuada organización del trabajo, teniendo en cuenta un programa adecuado de descansos y pausas en el trabajo, el ritmo del trabajo y si este es demasiado monótono.</w:t>
      </w:r>
    </w:p>
    <w:p w:rsidR="00BA5088" w:rsidRDefault="00BA5088" w:rsidP="00BA5088">
      <w:pPr>
        <w:pStyle w:val="Textoindependiente"/>
        <w:spacing w:line="278" w:lineRule="auto"/>
        <w:ind w:left="720" w:right="117"/>
        <w:jc w:val="both"/>
        <w:rPr>
          <w:rFonts w:cs="Courier New"/>
          <w:color w:val="0070C0"/>
          <w:shd w:val="clear" w:color="auto" w:fill="FFFFFF"/>
        </w:rPr>
      </w:pPr>
    </w:p>
    <w:p w:rsidR="00BA5088" w:rsidRDefault="00BA5088" w:rsidP="00BA5088">
      <w:pPr>
        <w:pStyle w:val="Textoindependiente"/>
        <w:spacing w:line="278" w:lineRule="auto"/>
        <w:ind w:left="720" w:right="117"/>
        <w:jc w:val="both"/>
        <w:rPr>
          <w:color w:val="0070C0"/>
        </w:rPr>
      </w:pPr>
      <w:r>
        <w:rPr>
          <w:rFonts w:cs="Courier New"/>
          <w:color w:val="0070C0"/>
          <w:shd w:val="clear" w:color="auto" w:fill="FFFFFF"/>
        </w:rPr>
        <w:t xml:space="preserve">7.- El ruido de los equipos instalados en el puesto de trabajo como impresoras, fotocopiadoras, como el producido por las conversaciones habituales de los trabajadores, todo esto puede provocar efectos indeseables como puede ser la perturbación de la atención </w:t>
      </w:r>
      <w:r w:rsidRPr="00100148">
        <w:rPr>
          <w:rFonts w:cs="Courier New"/>
          <w:color w:val="0070C0"/>
          <w:shd w:val="clear" w:color="auto" w:fill="FFFFFF"/>
        </w:rPr>
        <w:t>y de la comunicación</w:t>
      </w:r>
      <w:r>
        <w:rPr>
          <w:color w:val="0070C0"/>
        </w:rPr>
        <w:t xml:space="preserve">. </w:t>
      </w:r>
      <w:r w:rsidRPr="00100148">
        <w:rPr>
          <w:color w:val="0070C0"/>
        </w:rPr>
        <w:t>Para evitarlo tenemos los equipos aislados de los trabajadores colocándolos en una habitación a parte alejada de las zonas de trabajo</w:t>
      </w:r>
      <w:r>
        <w:rPr>
          <w:color w:val="0070C0"/>
        </w:rPr>
        <w:t>.</w:t>
      </w:r>
    </w:p>
    <w:p w:rsidR="00BA5088" w:rsidRPr="004110A1" w:rsidRDefault="00BA5088" w:rsidP="00BA5088">
      <w:pPr>
        <w:pStyle w:val="Textoindependiente"/>
        <w:spacing w:line="278" w:lineRule="auto"/>
        <w:ind w:left="720" w:right="117"/>
        <w:jc w:val="both"/>
      </w:pPr>
    </w:p>
    <w:p w:rsidR="00BA5088" w:rsidRDefault="00BA5088" w:rsidP="00BA5088">
      <w:pPr>
        <w:pStyle w:val="Prrafodelista"/>
        <w:ind w:firstLine="696"/>
        <w:rPr>
          <w:color w:val="0070C0"/>
        </w:rPr>
      </w:pPr>
    </w:p>
    <w:p w:rsidR="00BA5088" w:rsidRDefault="00BA5088" w:rsidP="00BA5088">
      <w:pPr>
        <w:pStyle w:val="Prrafodelista"/>
        <w:ind w:left="-624" w:firstLine="696"/>
        <w:jc w:val="left"/>
        <w:rPr>
          <w:rFonts w:ascii="Comic Sans MS" w:hAnsi="Comic Sans MS"/>
          <w:sz w:val="24"/>
          <w:szCs w:val="24"/>
        </w:rPr>
      </w:pPr>
      <w:r w:rsidRPr="00F04D56">
        <w:rPr>
          <w:rFonts w:ascii="Comic Sans MS" w:hAnsi="Comic Sans MS"/>
          <w:b/>
          <w:spacing w:val="-1"/>
          <w:sz w:val="24"/>
          <w:szCs w:val="24"/>
        </w:rPr>
        <w:t>5.-</w:t>
      </w:r>
      <w:r w:rsidRPr="00F04D56">
        <w:rPr>
          <w:rFonts w:ascii="Comic Sans MS" w:hAnsi="Comic Sans MS"/>
          <w:b/>
          <w:spacing w:val="-38"/>
          <w:sz w:val="24"/>
          <w:szCs w:val="24"/>
        </w:rPr>
        <w:t xml:space="preserve"> </w:t>
      </w:r>
      <w:r w:rsidRPr="00F04D56">
        <w:rPr>
          <w:rFonts w:ascii="Comic Sans MS" w:hAnsi="Comic Sans MS"/>
          <w:spacing w:val="-1"/>
          <w:sz w:val="24"/>
          <w:szCs w:val="24"/>
        </w:rPr>
        <w:t>Como</w:t>
      </w:r>
      <w:r w:rsidRPr="00F04D56">
        <w:rPr>
          <w:rFonts w:ascii="Comic Sans MS" w:hAnsi="Comic Sans MS"/>
          <w:spacing w:val="-4"/>
          <w:sz w:val="24"/>
          <w:szCs w:val="24"/>
        </w:rPr>
        <w:t xml:space="preserve"> </w:t>
      </w:r>
      <w:r w:rsidRPr="00F04D56">
        <w:rPr>
          <w:rFonts w:ascii="Comic Sans MS" w:hAnsi="Comic Sans MS"/>
          <w:spacing w:val="-1"/>
          <w:sz w:val="24"/>
          <w:szCs w:val="24"/>
        </w:rPr>
        <w:t>consecuencia</w:t>
      </w:r>
      <w:r w:rsidRPr="00F04D56">
        <w:rPr>
          <w:rFonts w:ascii="Comic Sans MS" w:hAnsi="Comic Sans MS"/>
          <w:spacing w:val="-5"/>
          <w:sz w:val="24"/>
          <w:szCs w:val="24"/>
        </w:rPr>
        <w:t xml:space="preserve"> </w:t>
      </w:r>
      <w:r w:rsidRPr="00F04D56">
        <w:rPr>
          <w:rFonts w:ascii="Comic Sans MS" w:hAnsi="Comic Sans MS"/>
          <w:sz w:val="24"/>
          <w:szCs w:val="24"/>
        </w:rPr>
        <w:t>del</w:t>
      </w:r>
      <w:r w:rsidRPr="00F04D56">
        <w:rPr>
          <w:rFonts w:ascii="Comic Sans MS" w:hAnsi="Comic Sans MS"/>
          <w:spacing w:val="-5"/>
          <w:sz w:val="24"/>
          <w:szCs w:val="24"/>
        </w:rPr>
        <w:t xml:space="preserve"> </w:t>
      </w:r>
      <w:r w:rsidRPr="00F04D56">
        <w:rPr>
          <w:rFonts w:ascii="Comic Sans MS" w:hAnsi="Comic Sans MS"/>
          <w:sz w:val="24"/>
          <w:szCs w:val="24"/>
        </w:rPr>
        <w:t>trabajo</w:t>
      </w:r>
      <w:r w:rsidRPr="00F04D56">
        <w:rPr>
          <w:rFonts w:ascii="Comic Sans MS" w:hAnsi="Comic Sans MS"/>
          <w:spacing w:val="-4"/>
          <w:sz w:val="24"/>
          <w:szCs w:val="24"/>
        </w:rPr>
        <w:t xml:space="preserve"> </w:t>
      </w:r>
      <w:r w:rsidRPr="00F04D56">
        <w:rPr>
          <w:rFonts w:ascii="Comic Sans MS" w:hAnsi="Comic Sans MS"/>
          <w:sz w:val="24"/>
          <w:szCs w:val="24"/>
        </w:rPr>
        <w:t>que</w:t>
      </w:r>
      <w:r w:rsidRPr="00F04D56">
        <w:rPr>
          <w:rFonts w:ascii="Comic Sans MS" w:hAnsi="Comic Sans MS"/>
          <w:spacing w:val="-5"/>
          <w:sz w:val="24"/>
          <w:szCs w:val="24"/>
        </w:rPr>
        <w:t xml:space="preserve"> </w:t>
      </w:r>
      <w:r w:rsidRPr="00F04D56">
        <w:rPr>
          <w:rFonts w:ascii="Comic Sans MS" w:hAnsi="Comic Sans MS"/>
          <w:sz w:val="24"/>
          <w:szCs w:val="24"/>
        </w:rPr>
        <w:t>estamos</w:t>
      </w:r>
      <w:r w:rsidRPr="00F04D56">
        <w:rPr>
          <w:rFonts w:ascii="Comic Sans MS" w:hAnsi="Comic Sans MS"/>
          <w:spacing w:val="-4"/>
          <w:sz w:val="24"/>
          <w:szCs w:val="24"/>
        </w:rPr>
        <w:t xml:space="preserve"> </w:t>
      </w:r>
      <w:r w:rsidRPr="00F04D56">
        <w:rPr>
          <w:rFonts w:ascii="Comic Sans MS" w:hAnsi="Comic Sans MS"/>
          <w:sz w:val="24"/>
          <w:szCs w:val="24"/>
        </w:rPr>
        <w:t>realizando,</w:t>
      </w:r>
      <w:r w:rsidRPr="00F04D56">
        <w:rPr>
          <w:rFonts w:ascii="Comic Sans MS" w:hAnsi="Comic Sans MS"/>
          <w:spacing w:val="-4"/>
          <w:sz w:val="24"/>
          <w:szCs w:val="24"/>
        </w:rPr>
        <w:t xml:space="preserve"> </w:t>
      </w:r>
      <w:r w:rsidRPr="00F04D56">
        <w:rPr>
          <w:rFonts w:ascii="Comic Sans MS" w:hAnsi="Comic Sans MS"/>
          <w:sz w:val="24"/>
          <w:szCs w:val="24"/>
        </w:rPr>
        <w:t xml:space="preserve">que tipo de </w:t>
      </w:r>
      <w:r>
        <w:rPr>
          <w:rFonts w:ascii="Comic Sans MS" w:hAnsi="Comic Sans MS"/>
          <w:sz w:val="24"/>
          <w:szCs w:val="24"/>
        </w:rPr>
        <w:t xml:space="preserve">riesgo de contraer </w:t>
      </w:r>
      <w:r w:rsidRPr="00F04D56">
        <w:rPr>
          <w:rFonts w:ascii="Comic Sans MS" w:hAnsi="Comic Sans MS"/>
          <w:sz w:val="24"/>
          <w:szCs w:val="24"/>
        </w:rPr>
        <w:t xml:space="preserve">algún tipo de </w:t>
      </w:r>
      <w:r w:rsidRPr="00F04D56">
        <w:rPr>
          <w:rFonts w:ascii="Comic Sans MS" w:hAnsi="Comic Sans MS"/>
          <w:b/>
          <w:sz w:val="24"/>
          <w:szCs w:val="24"/>
          <w:u w:val="thick"/>
        </w:rPr>
        <w:t>enfermedad profesional</w:t>
      </w:r>
      <w:r w:rsidRPr="00F04D56">
        <w:rPr>
          <w:rFonts w:ascii="Comic Sans MS" w:hAnsi="Comic Sans MS"/>
          <w:sz w:val="24"/>
          <w:szCs w:val="24"/>
        </w:rPr>
        <w:t>.</w:t>
      </w:r>
    </w:p>
    <w:p w:rsidR="00BA5088" w:rsidRPr="00F04D56" w:rsidRDefault="00BA5088" w:rsidP="00BA5088">
      <w:pPr>
        <w:pStyle w:val="Prrafodelista"/>
        <w:ind w:left="-624" w:firstLine="696"/>
        <w:jc w:val="left"/>
        <w:rPr>
          <w:rFonts w:ascii="Comic Sans MS" w:hAnsi="Comic Sans MS"/>
          <w:color w:val="0070C0"/>
          <w:sz w:val="24"/>
          <w:szCs w:val="24"/>
        </w:rPr>
      </w:pPr>
    </w:p>
    <w:p w:rsidR="00BA5088" w:rsidRPr="00F04D56" w:rsidRDefault="00BA5088" w:rsidP="00BA5088">
      <w:pPr>
        <w:shd w:val="clear" w:color="auto" w:fill="FFFFFF"/>
        <w:spacing w:after="60"/>
        <w:rPr>
          <w:rFonts w:ascii="Comic Sans MS" w:hAnsi="Comic Sans MS"/>
          <w:color w:val="0070C0"/>
          <w:sz w:val="24"/>
          <w:szCs w:val="24"/>
        </w:rPr>
      </w:pPr>
      <w:r>
        <w:rPr>
          <w:color w:val="0070C0"/>
        </w:rPr>
        <w:tab/>
      </w:r>
      <w:r w:rsidRPr="00F04D56">
        <w:rPr>
          <w:rFonts w:ascii="Comic Sans MS" w:hAnsi="Comic Sans MS"/>
          <w:color w:val="0070C0"/>
          <w:sz w:val="24"/>
          <w:szCs w:val="24"/>
        </w:rPr>
        <w:t>En cuanto a las enfermedades provocadas por posturas forzadas y movimientos repetitivos: tendinitis, tenosinovitis de Quervain, síndrome del túnel carpiano, síndrome del canal de Guyon, síndrome cervical por tensión, lumbalgia.</w:t>
      </w:r>
    </w:p>
    <w:p w:rsidR="00BA5088" w:rsidRDefault="00BA5088" w:rsidP="00BA5088">
      <w:pPr>
        <w:spacing w:line="278" w:lineRule="auto"/>
        <w:ind w:left="102" w:right="118"/>
        <w:rPr>
          <w:rFonts w:ascii="Comic Sans MS" w:hAnsi="Comic Sans MS"/>
          <w:b/>
          <w:spacing w:val="-1"/>
          <w:sz w:val="24"/>
          <w:szCs w:val="24"/>
        </w:rPr>
      </w:pPr>
    </w:p>
    <w:p w:rsidR="00BA5088" w:rsidRPr="00F04D56" w:rsidRDefault="00BA5088" w:rsidP="00BA5088">
      <w:pPr>
        <w:spacing w:line="278" w:lineRule="auto"/>
        <w:ind w:left="102" w:right="118"/>
        <w:rPr>
          <w:rFonts w:ascii="Comic Sans MS" w:hAnsi="Comic Sans MS"/>
          <w:b/>
          <w:spacing w:val="-1"/>
          <w:sz w:val="24"/>
          <w:szCs w:val="24"/>
        </w:rPr>
      </w:pPr>
    </w:p>
    <w:p w:rsidR="00BA5088" w:rsidRDefault="00BA5088" w:rsidP="00BA5088">
      <w:pPr>
        <w:rPr>
          <w:rFonts w:ascii="Comic Sans MS" w:hAnsi="Comic Sans MS"/>
          <w:b/>
          <w:spacing w:val="-1"/>
          <w:sz w:val="24"/>
          <w:szCs w:val="24"/>
        </w:rPr>
      </w:pPr>
    </w:p>
    <w:p w:rsidR="00BA5088" w:rsidRPr="00D26D49" w:rsidRDefault="00BA5088" w:rsidP="00BA5088">
      <w:pPr>
        <w:rPr>
          <w:rFonts w:ascii="Comic Sans MS" w:hAnsi="Comic Sans MS"/>
          <w:sz w:val="24"/>
          <w:szCs w:val="24"/>
        </w:rPr>
      </w:pPr>
      <w:r w:rsidRPr="00F04D56">
        <w:rPr>
          <w:rFonts w:ascii="Comic Sans MS" w:hAnsi="Comic Sans MS"/>
          <w:b/>
          <w:spacing w:val="-1"/>
          <w:sz w:val="24"/>
          <w:szCs w:val="24"/>
        </w:rPr>
        <w:t>6.-</w:t>
      </w:r>
      <w:r w:rsidRPr="00F04D56">
        <w:rPr>
          <w:rFonts w:ascii="Comic Sans MS" w:hAnsi="Comic Sans MS"/>
          <w:b/>
          <w:spacing w:val="-45"/>
          <w:sz w:val="24"/>
          <w:szCs w:val="24"/>
        </w:rPr>
        <w:t xml:space="preserve"> </w:t>
      </w:r>
      <w:r w:rsidRPr="00F04D56">
        <w:rPr>
          <w:rFonts w:ascii="Comic Sans MS" w:hAnsi="Comic Sans MS"/>
          <w:spacing w:val="-1"/>
          <w:sz w:val="24"/>
          <w:szCs w:val="24"/>
        </w:rPr>
        <w:t>Plantilla</w:t>
      </w:r>
      <w:r w:rsidRPr="00F04D56">
        <w:rPr>
          <w:rFonts w:ascii="Comic Sans MS" w:hAnsi="Comic Sans MS"/>
          <w:spacing w:val="-10"/>
          <w:sz w:val="24"/>
          <w:szCs w:val="24"/>
        </w:rPr>
        <w:t xml:space="preserve"> </w:t>
      </w:r>
      <w:r w:rsidRPr="00F04D56">
        <w:rPr>
          <w:rFonts w:ascii="Comic Sans MS" w:hAnsi="Comic Sans MS"/>
          <w:spacing w:val="-1"/>
          <w:sz w:val="24"/>
          <w:szCs w:val="24"/>
        </w:rPr>
        <w:t>de</w:t>
      </w:r>
      <w:r w:rsidRPr="00F04D56">
        <w:rPr>
          <w:rFonts w:ascii="Comic Sans MS" w:hAnsi="Comic Sans MS"/>
          <w:spacing w:val="-10"/>
          <w:sz w:val="24"/>
          <w:szCs w:val="24"/>
        </w:rPr>
        <w:t xml:space="preserve"> </w:t>
      </w:r>
      <w:r w:rsidRPr="00F04D56">
        <w:rPr>
          <w:rFonts w:ascii="Comic Sans MS" w:hAnsi="Comic Sans MS"/>
          <w:b/>
          <w:spacing w:val="-1"/>
          <w:sz w:val="24"/>
          <w:szCs w:val="24"/>
          <w:u w:val="thick"/>
        </w:rPr>
        <w:t>estimación</w:t>
      </w:r>
      <w:r w:rsidRPr="00F04D56">
        <w:rPr>
          <w:rFonts w:ascii="Comic Sans MS" w:hAnsi="Comic Sans MS"/>
          <w:b/>
          <w:spacing w:val="-21"/>
          <w:sz w:val="24"/>
          <w:szCs w:val="24"/>
          <w:u w:val="thick"/>
        </w:rPr>
        <w:t xml:space="preserve"> </w:t>
      </w:r>
      <w:r w:rsidRPr="00F04D56">
        <w:rPr>
          <w:rFonts w:ascii="Comic Sans MS" w:hAnsi="Comic Sans MS"/>
          <w:b/>
          <w:spacing w:val="-1"/>
          <w:sz w:val="24"/>
          <w:szCs w:val="24"/>
          <w:u w:val="thick"/>
        </w:rPr>
        <w:t>del</w:t>
      </w:r>
      <w:r w:rsidRPr="00F04D56">
        <w:rPr>
          <w:rFonts w:ascii="Comic Sans MS" w:hAnsi="Comic Sans MS"/>
          <w:b/>
          <w:spacing w:val="-21"/>
          <w:sz w:val="24"/>
          <w:szCs w:val="24"/>
          <w:u w:val="thick"/>
        </w:rPr>
        <w:t xml:space="preserve"> </w:t>
      </w:r>
      <w:r w:rsidRPr="00F04D56">
        <w:rPr>
          <w:rFonts w:ascii="Comic Sans MS" w:hAnsi="Comic Sans MS"/>
          <w:b/>
          <w:spacing w:val="-1"/>
          <w:sz w:val="24"/>
          <w:szCs w:val="24"/>
          <w:u w:val="thick"/>
        </w:rPr>
        <w:t>nivel</w:t>
      </w:r>
      <w:r w:rsidRPr="00F04D56">
        <w:rPr>
          <w:rFonts w:ascii="Comic Sans MS" w:hAnsi="Comic Sans MS"/>
          <w:b/>
          <w:spacing w:val="-21"/>
          <w:sz w:val="24"/>
          <w:szCs w:val="24"/>
          <w:u w:val="thick"/>
        </w:rPr>
        <w:t xml:space="preserve"> </w:t>
      </w:r>
      <w:r w:rsidRPr="00F04D56">
        <w:rPr>
          <w:rFonts w:ascii="Comic Sans MS" w:hAnsi="Comic Sans MS"/>
          <w:b/>
          <w:sz w:val="24"/>
          <w:szCs w:val="24"/>
          <w:u w:val="thick"/>
        </w:rPr>
        <w:t>de</w:t>
      </w:r>
      <w:r w:rsidRPr="00F04D56">
        <w:rPr>
          <w:rFonts w:ascii="Comic Sans MS" w:hAnsi="Comic Sans MS"/>
          <w:b/>
          <w:spacing w:val="-18"/>
          <w:sz w:val="24"/>
          <w:szCs w:val="24"/>
          <w:u w:val="thick"/>
        </w:rPr>
        <w:t xml:space="preserve"> </w:t>
      </w:r>
      <w:r w:rsidRPr="00F04D56">
        <w:rPr>
          <w:rFonts w:ascii="Comic Sans MS" w:hAnsi="Comic Sans MS"/>
          <w:b/>
          <w:sz w:val="24"/>
          <w:szCs w:val="24"/>
          <w:u w:val="thick"/>
        </w:rPr>
        <w:t>riesgo</w:t>
      </w:r>
      <w:r w:rsidRPr="00F04D56">
        <w:rPr>
          <w:rFonts w:ascii="Comic Sans MS" w:hAnsi="Comic Sans MS"/>
          <w:b/>
          <w:spacing w:val="-44"/>
          <w:sz w:val="24"/>
          <w:szCs w:val="24"/>
        </w:rPr>
        <w:t xml:space="preserve"> </w:t>
      </w:r>
      <w:r w:rsidRPr="00F04D56">
        <w:rPr>
          <w:rFonts w:ascii="Comic Sans MS" w:hAnsi="Comic Sans MS"/>
          <w:sz w:val="24"/>
          <w:szCs w:val="24"/>
        </w:rPr>
        <w:t>a</w:t>
      </w:r>
      <w:r w:rsidRPr="00F04D56">
        <w:rPr>
          <w:rFonts w:ascii="Comic Sans MS" w:hAnsi="Comic Sans MS"/>
          <w:spacing w:val="-13"/>
          <w:sz w:val="24"/>
          <w:szCs w:val="24"/>
        </w:rPr>
        <w:t xml:space="preserve"> </w:t>
      </w:r>
      <w:r w:rsidRPr="00F04D56">
        <w:rPr>
          <w:rFonts w:ascii="Comic Sans MS" w:hAnsi="Comic Sans MS"/>
          <w:sz w:val="24"/>
          <w:szCs w:val="24"/>
        </w:rPr>
        <w:t>tres</w:t>
      </w:r>
      <w:r w:rsidRPr="00F04D56">
        <w:rPr>
          <w:rFonts w:ascii="Comic Sans MS" w:hAnsi="Comic Sans MS"/>
          <w:spacing w:val="-14"/>
          <w:sz w:val="24"/>
          <w:szCs w:val="24"/>
        </w:rPr>
        <w:t xml:space="preserve"> </w:t>
      </w:r>
      <w:r w:rsidRPr="00F04D56">
        <w:rPr>
          <w:rFonts w:ascii="Comic Sans MS" w:hAnsi="Comic Sans MS"/>
          <w:sz w:val="24"/>
          <w:szCs w:val="24"/>
        </w:rPr>
        <w:t>de</w:t>
      </w:r>
      <w:r w:rsidRPr="00F04D56">
        <w:rPr>
          <w:rFonts w:ascii="Comic Sans MS" w:hAnsi="Comic Sans MS"/>
          <w:spacing w:val="-16"/>
          <w:sz w:val="24"/>
          <w:szCs w:val="24"/>
        </w:rPr>
        <w:t xml:space="preserve"> </w:t>
      </w:r>
      <w:r w:rsidRPr="00F04D56">
        <w:rPr>
          <w:rFonts w:ascii="Comic Sans MS" w:hAnsi="Comic Sans MS"/>
          <w:sz w:val="24"/>
          <w:szCs w:val="24"/>
        </w:rPr>
        <w:t>los</w:t>
      </w:r>
      <w:r w:rsidRPr="00F04D56">
        <w:rPr>
          <w:rFonts w:ascii="Comic Sans MS" w:hAnsi="Comic Sans MS"/>
          <w:spacing w:val="-11"/>
          <w:sz w:val="24"/>
          <w:szCs w:val="24"/>
        </w:rPr>
        <w:t xml:space="preserve"> </w:t>
      </w:r>
      <w:r w:rsidRPr="00F04D56">
        <w:rPr>
          <w:rFonts w:ascii="Comic Sans MS" w:hAnsi="Comic Sans MS"/>
          <w:sz w:val="24"/>
          <w:szCs w:val="24"/>
        </w:rPr>
        <w:t xml:space="preserve">factores </w:t>
      </w:r>
      <w:r w:rsidRPr="00F04D56">
        <w:rPr>
          <w:rFonts w:ascii="Comic Sans MS" w:hAnsi="Comic Sans MS"/>
          <w:spacing w:val="-70"/>
          <w:sz w:val="24"/>
          <w:szCs w:val="24"/>
        </w:rPr>
        <w:t xml:space="preserve">             </w:t>
      </w:r>
      <w:r w:rsidRPr="00F04D56">
        <w:rPr>
          <w:rFonts w:ascii="Comic Sans MS" w:hAnsi="Comic Sans MS"/>
          <w:sz w:val="24"/>
          <w:szCs w:val="24"/>
        </w:rPr>
        <w:t>de</w:t>
      </w:r>
      <w:r w:rsidRPr="00F04D56">
        <w:rPr>
          <w:rFonts w:ascii="Comic Sans MS" w:hAnsi="Comic Sans MS"/>
          <w:spacing w:val="-1"/>
          <w:sz w:val="24"/>
          <w:szCs w:val="24"/>
        </w:rPr>
        <w:t xml:space="preserve"> </w:t>
      </w:r>
      <w:r w:rsidRPr="00F04D56">
        <w:rPr>
          <w:rFonts w:ascii="Comic Sans MS" w:hAnsi="Comic Sans MS"/>
          <w:sz w:val="24"/>
          <w:szCs w:val="24"/>
        </w:rPr>
        <w:t>riesgo</w:t>
      </w:r>
      <w:r w:rsidRPr="00F04D56">
        <w:rPr>
          <w:rFonts w:ascii="Comic Sans MS" w:hAnsi="Comic Sans MS"/>
          <w:spacing w:val="1"/>
          <w:sz w:val="24"/>
          <w:szCs w:val="24"/>
        </w:rPr>
        <w:t xml:space="preserve"> </w:t>
      </w:r>
      <w:r w:rsidRPr="00F04D56">
        <w:rPr>
          <w:rFonts w:ascii="Comic Sans MS" w:hAnsi="Comic Sans MS"/>
          <w:sz w:val="24"/>
          <w:szCs w:val="24"/>
        </w:rPr>
        <w:t>que</w:t>
      </w:r>
      <w:r w:rsidRPr="00F04D56">
        <w:rPr>
          <w:rFonts w:ascii="Comic Sans MS" w:hAnsi="Comic Sans MS"/>
          <w:spacing w:val="-1"/>
          <w:sz w:val="24"/>
          <w:szCs w:val="24"/>
        </w:rPr>
        <w:t xml:space="preserve"> consideramos como los más propicios</w:t>
      </w:r>
      <w:r w:rsidRPr="00F04D56">
        <w:rPr>
          <w:rFonts w:ascii="Comic Sans MS" w:hAnsi="Comic Sans MS"/>
          <w:sz w:val="24"/>
          <w:szCs w:val="24"/>
        </w:rPr>
        <w:t>.</w:t>
      </w:r>
    </w:p>
    <w:p w:rsidR="00BA5088" w:rsidRDefault="00BA5088" w:rsidP="00BA5088">
      <w:pPr>
        <w:spacing w:line="278" w:lineRule="auto"/>
        <w:ind w:left="102" w:right="118"/>
        <w:rPr>
          <w:sz w:val="24"/>
        </w:rPr>
      </w:pPr>
    </w:p>
    <w:tbl>
      <w:tblPr>
        <w:tblStyle w:val="Tablaconcuadrcula"/>
        <w:tblW w:w="0" w:type="auto"/>
        <w:tblInd w:w="102" w:type="dxa"/>
        <w:tblLook w:val="04A0" w:firstRow="1" w:lastRow="0" w:firstColumn="1" w:lastColumn="0" w:noHBand="0" w:noVBand="1"/>
      </w:tblPr>
      <w:tblGrid>
        <w:gridCol w:w="1316"/>
        <w:gridCol w:w="630"/>
        <w:gridCol w:w="655"/>
        <w:gridCol w:w="627"/>
        <w:gridCol w:w="678"/>
        <w:gridCol w:w="603"/>
        <w:gridCol w:w="688"/>
        <w:gridCol w:w="598"/>
        <w:gridCol w:w="706"/>
        <w:gridCol w:w="625"/>
        <w:gridCol w:w="579"/>
        <w:gridCol w:w="687"/>
      </w:tblGrid>
      <w:tr w:rsidR="00BA5088" w:rsidRPr="00E117E2" w:rsidTr="00D27237">
        <w:tc>
          <w:tcPr>
            <w:tcW w:w="1316" w:type="dxa"/>
          </w:tcPr>
          <w:p w:rsidR="00BA5088" w:rsidRPr="001A7B14" w:rsidRDefault="00BA5088" w:rsidP="00D27237">
            <w:pPr>
              <w:spacing w:line="278" w:lineRule="auto"/>
              <w:ind w:right="118"/>
              <w:jc w:val="center"/>
              <w:rPr>
                <w:rFonts w:ascii="Comic Sans MS" w:hAnsi="Comic Sans MS"/>
                <w:color w:val="0070C0"/>
                <w:sz w:val="24"/>
              </w:rPr>
            </w:pPr>
            <w:r w:rsidRPr="001A7B14">
              <w:rPr>
                <w:rFonts w:ascii="Comic Sans MS" w:hAnsi="Comic Sans MS"/>
                <w:sz w:val="24"/>
              </w:rPr>
              <w:t>Riesgo</w:t>
            </w:r>
          </w:p>
        </w:tc>
        <w:tc>
          <w:tcPr>
            <w:tcW w:w="1976" w:type="dxa"/>
            <w:gridSpan w:val="3"/>
          </w:tcPr>
          <w:p w:rsidR="00BA5088" w:rsidRPr="001A7B14" w:rsidRDefault="00BA5088" w:rsidP="00D27237">
            <w:pPr>
              <w:spacing w:line="278" w:lineRule="auto"/>
              <w:ind w:right="118"/>
              <w:jc w:val="center"/>
              <w:rPr>
                <w:rFonts w:ascii="Comic Sans MS" w:hAnsi="Comic Sans MS"/>
                <w:sz w:val="24"/>
              </w:rPr>
            </w:pPr>
            <w:r w:rsidRPr="001A7B14">
              <w:rPr>
                <w:rFonts w:ascii="Comic Sans MS" w:hAnsi="Comic Sans MS"/>
                <w:sz w:val="24"/>
              </w:rPr>
              <w:t>Probabilidad</w:t>
            </w:r>
          </w:p>
        </w:tc>
        <w:tc>
          <w:tcPr>
            <w:tcW w:w="2022" w:type="dxa"/>
            <w:gridSpan w:val="3"/>
          </w:tcPr>
          <w:p w:rsidR="00BA5088" w:rsidRPr="001A7B14" w:rsidRDefault="00BA5088" w:rsidP="00D27237">
            <w:pPr>
              <w:spacing w:line="278" w:lineRule="auto"/>
              <w:ind w:right="118"/>
              <w:jc w:val="center"/>
              <w:rPr>
                <w:rFonts w:ascii="Comic Sans MS" w:hAnsi="Comic Sans MS"/>
                <w:sz w:val="24"/>
              </w:rPr>
            </w:pPr>
            <w:r w:rsidRPr="001A7B14">
              <w:rPr>
                <w:rFonts w:ascii="Comic Sans MS" w:hAnsi="Comic Sans MS"/>
                <w:sz w:val="24"/>
              </w:rPr>
              <w:t>Gravedad</w:t>
            </w:r>
          </w:p>
        </w:tc>
        <w:tc>
          <w:tcPr>
            <w:tcW w:w="3304" w:type="dxa"/>
            <w:gridSpan w:val="5"/>
          </w:tcPr>
          <w:p w:rsidR="00BA5088" w:rsidRPr="001A7B14" w:rsidRDefault="00BA5088" w:rsidP="00D27237">
            <w:pPr>
              <w:spacing w:line="278" w:lineRule="auto"/>
              <w:ind w:right="118"/>
              <w:jc w:val="center"/>
              <w:rPr>
                <w:rFonts w:ascii="Comic Sans MS" w:hAnsi="Comic Sans MS"/>
                <w:sz w:val="24"/>
              </w:rPr>
            </w:pPr>
            <w:r w:rsidRPr="001A7B14">
              <w:rPr>
                <w:rFonts w:ascii="Comic Sans MS" w:hAnsi="Comic Sans MS"/>
                <w:sz w:val="24"/>
              </w:rPr>
              <w:t>Estimación</w:t>
            </w:r>
          </w:p>
        </w:tc>
      </w:tr>
      <w:tr w:rsidR="00BA5088" w:rsidRPr="00E117E2" w:rsidTr="00D27237">
        <w:tc>
          <w:tcPr>
            <w:tcW w:w="1316" w:type="dxa"/>
          </w:tcPr>
          <w:p w:rsidR="00BA5088" w:rsidRPr="001A7B14" w:rsidRDefault="00BA5088" w:rsidP="00D27237">
            <w:pPr>
              <w:spacing w:line="278" w:lineRule="auto"/>
              <w:ind w:right="118"/>
              <w:rPr>
                <w:rFonts w:ascii="Comic Sans MS" w:hAnsi="Comic Sans MS"/>
                <w:color w:val="0070C0"/>
                <w:sz w:val="24"/>
              </w:rPr>
            </w:pPr>
          </w:p>
        </w:tc>
        <w:tc>
          <w:tcPr>
            <w:tcW w:w="653"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B</w:t>
            </w:r>
          </w:p>
        </w:tc>
        <w:tc>
          <w:tcPr>
            <w:tcW w:w="672"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M</w:t>
            </w:r>
          </w:p>
        </w:tc>
        <w:tc>
          <w:tcPr>
            <w:tcW w:w="651"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A</w:t>
            </w:r>
          </w:p>
        </w:tc>
        <w:tc>
          <w:tcPr>
            <w:tcW w:w="690"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LD</w:t>
            </w:r>
          </w:p>
        </w:tc>
        <w:tc>
          <w:tcPr>
            <w:tcW w:w="634"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D</w:t>
            </w:r>
          </w:p>
        </w:tc>
        <w:tc>
          <w:tcPr>
            <w:tcW w:w="698"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ED</w:t>
            </w:r>
          </w:p>
        </w:tc>
        <w:tc>
          <w:tcPr>
            <w:tcW w:w="630"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T</w:t>
            </w:r>
          </w:p>
        </w:tc>
        <w:tc>
          <w:tcPr>
            <w:tcW w:w="711"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TO</w:t>
            </w:r>
          </w:p>
        </w:tc>
        <w:tc>
          <w:tcPr>
            <w:tcW w:w="650"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M</w:t>
            </w:r>
          </w:p>
        </w:tc>
        <w:tc>
          <w:tcPr>
            <w:tcW w:w="616"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I</w:t>
            </w:r>
          </w:p>
        </w:tc>
        <w:tc>
          <w:tcPr>
            <w:tcW w:w="697" w:type="dxa"/>
          </w:tcPr>
          <w:p w:rsidR="00BA5088" w:rsidRPr="001A7B14" w:rsidRDefault="00BA5088" w:rsidP="00D27237">
            <w:pPr>
              <w:spacing w:line="278" w:lineRule="auto"/>
              <w:ind w:right="118"/>
              <w:rPr>
                <w:rFonts w:ascii="Comic Sans MS" w:hAnsi="Comic Sans MS"/>
                <w:sz w:val="24"/>
              </w:rPr>
            </w:pPr>
            <w:r w:rsidRPr="001A7B14">
              <w:rPr>
                <w:rFonts w:ascii="Comic Sans MS" w:hAnsi="Comic Sans MS"/>
                <w:sz w:val="24"/>
              </w:rPr>
              <w:t>IN</w:t>
            </w:r>
          </w:p>
        </w:tc>
      </w:tr>
      <w:tr w:rsidR="00BA5088" w:rsidRPr="00E117E2" w:rsidTr="00D27237">
        <w:tc>
          <w:tcPr>
            <w:tcW w:w="1316" w:type="dxa"/>
          </w:tcPr>
          <w:p w:rsidR="00BA5088" w:rsidRPr="001A7B14" w:rsidRDefault="00BA5088" w:rsidP="00D27237">
            <w:pPr>
              <w:spacing w:line="278" w:lineRule="auto"/>
              <w:ind w:right="118"/>
              <w:rPr>
                <w:rFonts w:ascii="Comic Sans MS" w:hAnsi="Comic Sans MS"/>
                <w:color w:val="0070C0"/>
                <w:sz w:val="24"/>
              </w:rPr>
            </w:pPr>
            <w:r w:rsidRPr="001A7B14">
              <w:rPr>
                <w:rFonts w:ascii="Comic Sans MS" w:hAnsi="Comic Sans MS"/>
                <w:sz w:val="24"/>
              </w:rPr>
              <w:t>Fatiga visual</w:t>
            </w:r>
          </w:p>
        </w:tc>
        <w:tc>
          <w:tcPr>
            <w:tcW w:w="653" w:type="dxa"/>
          </w:tcPr>
          <w:p w:rsidR="00BA5088" w:rsidRPr="00E117E2" w:rsidRDefault="00BA5088" w:rsidP="00D27237">
            <w:pPr>
              <w:spacing w:line="278" w:lineRule="auto"/>
              <w:ind w:right="118"/>
              <w:rPr>
                <w:color w:val="0070C0"/>
                <w:sz w:val="24"/>
              </w:rPr>
            </w:pPr>
          </w:p>
        </w:tc>
        <w:tc>
          <w:tcPr>
            <w:tcW w:w="672" w:type="dxa"/>
          </w:tcPr>
          <w:p w:rsidR="00BA5088" w:rsidRPr="00E117E2" w:rsidRDefault="00BA5088" w:rsidP="00D27237">
            <w:pPr>
              <w:spacing w:line="278" w:lineRule="auto"/>
              <w:ind w:right="118"/>
              <w:rPr>
                <w:color w:val="0070C0"/>
                <w:sz w:val="24"/>
              </w:rPr>
            </w:pPr>
          </w:p>
        </w:tc>
        <w:tc>
          <w:tcPr>
            <w:tcW w:w="651" w:type="dxa"/>
          </w:tcPr>
          <w:p w:rsidR="00BA5088" w:rsidRPr="00E117E2" w:rsidRDefault="00BA5088" w:rsidP="00D27237">
            <w:pPr>
              <w:spacing w:line="278" w:lineRule="auto"/>
              <w:ind w:right="118"/>
              <w:rPr>
                <w:color w:val="0070C0"/>
                <w:sz w:val="24"/>
              </w:rPr>
            </w:pPr>
            <w:r w:rsidRPr="00E117E2">
              <w:rPr>
                <w:color w:val="0070C0"/>
                <w:sz w:val="24"/>
              </w:rPr>
              <w:t>X</w:t>
            </w:r>
          </w:p>
        </w:tc>
        <w:tc>
          <w:tcPr>
            <w:tcW w:w="690" w:type="dxa"/>
          </w:tcPr>
          <w:p w:rsidR="00BA5088" w:rsidRPr="00E117E2" w:rsidRDefault="00BA5088" w:rsidP="00D27237">
            <w:pPr>
              <w:spacing w:line="278" w:lineRule="auto"/>
              <w:ind w:right="118"/>
              <w:rPr>
                <w:color w:val="0070C0"/>
                <w:sz w:val="24"/>
              </w:rPr>
            </w:pPr>
          </w:p>
        </w:tc>
        <w:tc>
          <w:tcPr>
            <w:tcW w:w="634" w:type="dxa"/>
          </w:tcPr>
          <w:p w:rsidR="00BA5088" w:rsidRPr="00E117E2" w:rsidRDefault="00BA5088" w:rsidP="00D27237">
            <w:pPr>
              <w:spacing w:line="278" w:lineRule="auto"/>
              <w:ind w:right="118"/>
              <w:rPr>
                <w:color w:val="0070C0"/>
                <w:sz w:val="24"/>
              </w:rPr>
            </w:pPr>
            <w:r w:rsidRPr="00E117E2">
              <w:rPr>
                <w:color w:val="0070C0"/>
                <w:sz w:val="24"/>
              </w:rPr>
              <w:t>X</w:t>
            </w:r>
          </w:p>
        </w:tc>
        <w:tc>
          <w:tcPr>
            <w:tcW w:w="698" w:type="dxa"/>
          </w:tcPr>
          <w:p w:rsidR="00BA5088" w:rsidRPr="00E117E2" w:rsidRDefault="00BA5088" w:rsidP="00D27237">
            <w:pPr>
              <w:spacing w:line="278" w:lineRule="auto"/>
              <w:ind w:right="118"/>
              <w:rPr>
                <w:color w:val="0070C0"/>
                <w:sz w:val="24"/>
              </w:rPr>
            </w:pPr>
          </w:p>
        </w:tc>
        <w:tc>
          <w:tcPr>
            <w:tcW w:w="630" w:type="dxa"/>
          </w:tcPr>
          <w:p w:rsidR="00BA5088" w:rsidRPr="00E117E2" w:rsidRDefault="00BA5088" w:rsidP="00D27237">
            <w:pPr>
              <w:spacing w:line="278" w:lineRule="auto"/>
              <w:ind w:right="118"/>
              <w:rPr>
                <w:color w:val="0070C0"/>
                <w:sz w:val="24"/>
              </w:rPr>
            </w:pPr>
          </w:p>
        </w:tc>
        <w:tc>
          <w:tcPr>
            <w:tcW w:w="711" w:type="dxa"/>
          </w:tcPr>
          <w:p w:rsidR="00BA5088" w:rsidRPr="00E117E2" w:rsidRDefault="00BA5088" w:rsidP="00D27237">
            <w:pPr>
              <w:spacing w:line="278" w:lineRule="auto"/>
              <w:ind w:right="118"/>
              <w:rPr>
                <w:color w:val="0070C0"/>
                <w:sz w:val="24"/>
              </w:rPr>
            </w:pPr>
          </w:p>
        </w:tc>
        <w:tc>
          <w:tcPr>
            <w:tcW w:w="650" w:type="dxa"/>
          </w:tcPr>
          <w:p w:rsidR="00BA5088" w:rsidRPr="00E117E2" w:rsidRDefault="00BA5088" w:rsidP="00D27237">
            <w:pPr>
              <w:spacing w:line="278" w:lineRule="auto"/>
              <w:ind w:right="118"/>
              <w:rPr>
                <w:color w:val="0070C0"/>
                <w:sz w:val="24"/>
              </w:rPr>
            </w:pPr>
          </w:p>
        </w:tc>
        <w:tc>
          <w:tcPr>
            <w:tcW w:w="616" w:type="dxa"/>
          </w:tcPr>
          <w:p w:rsidR="00BA5088" w:rsidRPr="00E117E2" w:rsidRDefault="00BA5088" w:rsidP="00D27237">
            <w:pPr>
              <w:spacing w:line="278" w:lineRule="auto"/>
              <w:ind w:right="118"/>
              <w:rPr>
                <w:color w:val="0070C0"/>
                <w:sz w:val="24"/>
              </w:rPr>
            </w:pPr>
            <w:r w:rsidRPr="00E117E2">
              <w:rPr>
                <w:color w:val="0070C0"/>
                <w:sz w:val="24"/>
              </w:rPr>
              <w:t>X</w:t>
            </w:r>
          </w:p>
        </w:tc>
        <w:tc>
          <w:tcPr>
            <w:tcW w:w="697" w:type="dxa"/>
          </w:tcPr>
          <w:p w:rsidR="00BA5088" w:rsidRPr="00E117E2" w:rsidRDefault="00BA5088" w:rsidP="00D27237">
            <w:pPr>
              <w:spacing w:line="278" w:lineRule="auto"/>
              <w:ind w:right="118"/>
              <w:rPr>
                <w:color w:val="0070C0"/>
                <w:sz w:val="24"/>
              </w:rPr>
            </w:pPr>
          </w:p>
        </w:tc>
      </w:tr>
      <w:tr w:rsidR="00BA5088" w:rsidRPr="00E117E2" w:rsidTr="00D27237">
        <w:tc>
          <w:tcPr>
            <w:tcW w:w="1316" w:type="dxa"/>
          </w:tcPr>
          <w:p w:rsidR="00BA5088" w:rsidRPr="001A7B14" w:rsidRDefault="00BA5088" w:rsidP="00D27237">
            <w:pPr>
              <w:spacing w:line="278" w:lineRule="auto"/>
              <w:ind w:right="118"/>
              <w:rPr>
                <w:rFonts w:ascii="Comic Sans MS" w:hAnsi="Comic Sans MS"/>
                <w:color w:val="0070C0"/>
                <w:sz w:val="24"/>
              </w:rPr>
            </w:pPr>
            <w:r w:rsidRPr="001A7B14">
              <w:rPr>
                <w:rFonts w:ascii="Comic Sans MS" w:hAnsi="Comic Sans MS"/>
                <w:sz w:val="24"/>
              </w:rPr>
              <w:t>Fatiga muscular</w:t>
            </w:r>
          </w:p>
        </w:tc>
        <w:tc>
          <w:tcPr>
            <w:tcW w:w="653" w:type="dxa"/>
          </w:tcPr>
          <w:p w:rsidR="00BA5088" w:rsidRPr="00E117E2" w:rsidRDefault="00BA5088" w:rsidP="00D27237">
            <w:pPr>
              <w:spacing w:line="278" w:lineRule="auto"/>
              <w:ind w:right="118"/>
              <w:rPr>
                <w:color w:val="0070C0"/>
                <w:sz w:val="24"/>
              </w:rPr>
            </w:pPr>
          </w:p>
        </w:tc>
        <w:tc>
          <w:tcPr>
            <w:tcW w:w="672" w:type="dxa"/>
          </w:tcPr>
          <w:p w:rsidR="00BA5088" w:rsidRPr="00E117E2" w:rsidRDefault="00BA5088" w:rsidP="00D27237">
            <w:pPr>
              <w:spacing w:line="278" w:lineRule="auto"/>
              <w:ind w:right="118"/>
              <w:rPr>
                <w:color w:val="0070C0"/>
                <w:sz w:val="24"/>
              </w:rPr>
            </w:pPr>
            <w:r w:rsidRPr="00E117E2">
              <w:rPr>
                <w:color w:val="0070C0"/>
                <w:sz w:val="24"/>
              </w:rPr>
              <w:t>X</w:t>
            </w:r>
          </w:p>
        </w:tc>
        <w:tc>
          <w:tcPr>
            <w:tcW w:w="651" w:type="dxa"/>
          </w:tcPr>
          <w:p w:rsidR="00BA5088" w:rsidRPr="00E117E2" w:rsidRDefault="00BA5088" w:rsidP="00D27237">
            <w:pPr>
              <w:spacing w:line="278" w:lineRule="auto"/>
              <w:ind w:right="118"/>
              <w:rPr>
                <w:color w:val="0070C0"/>
                <w:sz w:val="24"/>
              </w:rPr>
            </w:pPr>
          </w:p>
        </w:tc>
        <w:tc>
          <w:tcPr>
            <w:tcW w:w="690" w:type="dxa"/>
          </w:tcPr>
          <w:p w:rsidR="00BA5088" w:rsidRPr="00E117E2" w:rsidRDefault="00BA5088" w:rsidP="00D27237">
            <w:pPr>
              <w:spacing w:line="278" w:lineRule="auto"/>
              <w:ind w:right="118"/>
              <w:rPr>
                <w:color w:val="0070C0"/>
                <w:sz w:val="24"/>
              </w:rPr>
            </w:pPr>
          </w:p>
        </w:tc>
        <w:tc>
          <w:tcPr>
            <w:tcW w:w="634" w:type="dxa"/>
          </w:tcPr>
          <w:p w:rsidR="00BA5088" w:rsidRPr="00E117E2" w:rsidRDefault="00BA5088" w:rsidP="00D27237">
            <w:pPr>
              <w:spacing w:line="278" w:lineRule="auto"/>
              <w:ind w:right="118"/>
              <w:rPr>
                <w:color w:val="0070C0"/>
                <w:sz w:val="24"/>
              </w:rPr>
            </w:pPr>
            <w:r w:rsidRPr="00E117E2">
              <w:rPr>
                <w:color w:val="0070C0"/>
                <w:sz w:val="24"/>
              </w:rPr>
              <w:t>X</w:t>
            </w:r>
          </w:p>
        </w:tc>
        <w:tc>
          <w:tcPr>
            <w:tcW w:w="698" w:type="dxa"/>
          </w:tcPr>
          <w:p w:rsidR="00BA5088" w:rsidRPr="00E117E2" w:rsidRDefault="00BA5088" w:rsidP="00D27237">
            <w:pPr>
              <w:spacing w:line="278" w:lineRule="auto"/>
              <w:ind w:right="118"/>
              <w:rPr>
                <w:color w:val="0070C0"/>
                <w:sz w:val="24"/>
              </w:rPr>
            </w:pPr>
          </w:p>
        </w:tc>
        <w:tc>
          <w:tcPr>
            <w:tcW w:w="630" w:type="dxa"/>
          </w:tcPr>
          <w:p w:rsidR="00BA5088" w:rsidRPr="00E117E2" w:rsidRDefault="00BA5088" w:rsidP="00D27237">
            <w:pPr>
              <w:spacing w:line="278" w:lineRule="auto"/>
              <w:ind w:right="118"/>
              <w:rPr>
                <w:color w:val="0070C0"/>
                <w:sz w:val="24"/>
              </w:rPr>
            </w:pPr>
          </w:p>
        </w:tc>
        <w:tc>
          <w:tcPr>
            <w:tcW w:w="711" w:type="dxa"/>
          </w:tcPr>
          <w:p w:rsidR="00BA5088" w:rsidRPr="00E117E2" w:rsidRDefault="00BA5088" w:rsidP="00D27237">
            <w:pPr>
              <w:spacing w:line="278" w:lineRule="auto"/>
              <w:ind w:right="118"/>
              <w:rPr>
                <w:color w:val="0070C0"/>
                <w:sz w:val="24"/>
              </w:rPr>
            </w:pPr>
          </w:p>
        </w:tc>
        <w:tc>
          <w:tcPr>
            <w:tcW w:w="650" w:type="dxa"/>
          </w:tcPr>
          <w:p w:rsidR="00BA5088" w:rsidRPr="00E117E2" w:rsidRDefault="00BA5088" w:rsidP="00D27237">
            <w:pPr>
              <w:spacing w:line="278" w:lineRule="auto"/>
              <w:ind w:right="118"/>
              <w:rPr>
                <w:color w:val="0070C0"/>
                <w:sz w:val="24"/>
              </w:rPr>
            </w:pPr>
            <w:r w:rsidRPr="00E117E2">
              <w:rPr>
                <w:color w:val="0070C0"/>
                <w:sz w:val="24"/>
              </w:rPr>
              <w:t>X</w:t>
            </w:r>
          </w:p>
        </w:tc>
        <w:tc>
          <w:tcPr>
            <w:tcW w:w="616" w:type="dxa"/>
          </w:tcPr>
          <w:p w:rsidR="00BA5088" w:rsidRPr="00E117E2" w:rsidRDefault="00BA5088" w:rsidP="00D27237">
            <w:pPr>
              <w:spacing w:line="278" w:lineRule="auto"/>
              <w:ind w:right="118"/>
              <w:rPr>
                <w:color w:val="0070C0"/>
                <w:sz w:val="24"/>
              </w:rPr>
            </w:pPr>
          </w:p>
        </w:tc>
        <w:tc>
          <w:tcPr>
            <w:tcW w:w="697" w:type="dxa"/>
          </w:tcPr>
          <w:p w:rsidR="00BA5088" w:rsidRPr="00E117E2" w:rsidRDefault="00BA5088" w:rsidP="00D27237">
            <w:pPr>
              <w:spacing w:line="278" w:lineRule="auto"/>
              <w:ind w:right="118"/>
              <w:rPr>
                <w:color w:val="0070C0"/>
                <w:sz w:val="24"/>
              </w:rPr>
            </w:pPr>
          </w:p>
        </w:tc>
      </w:tr>
      <w:tr w:rsidR="00BA5088" w:rsidRPr="00E117E2" w:rsidTr="00D27237">
        <w:tc>
          <w:tcPr>
            <w:tcW w:w="1316" w:type="dxa"/>
          </w:tcPr>
          <w:p w:rsidR="00BA5088" w:rsidRPr="001A7B14" w:rsidRDefault="00BA5088" w:rsidP="00D27237">
            <w:pPr>
              <w:spacing w:line="278" w:lineRule="auto"/>
              <w:ind w:right="118"/>
              <w:rPr>
                <w:rFonts w:ascii="Comic Sans MS" w:hAnsi="Comic Sans MS"/>
                <w:color w:val="0070C0"/>
                <w:sz w:val="24"/>
              </w:rPr>
            </w:pPr>
            <w:r w:rsidRPr="001A7B14">
              <w:rPr>
                <w:rFonts w:ascii="Comic Sans MS" w:hAnsi="Comic Sans MS"/>
                <w:sz w:val="24"/>
              </w:rPr>
              <w:t>Carga mental</w:t>
            </w:r>
          </w:p>
        </w:tc>
        <w:tc>
          <w:tcPr>
            <w:tcW w:w="653" w:type="dxa"/>
          </w:tcPr>
          <w:p w:rsidR="00BA5088" w:rsidRPr="00E117E2" w:rsidRDefault="00BA5088" w:rsidP="00D27237">
            <w:pPr>
              <w:spacing w:line="278" w:lineRule="auto"/>
              <w:ind w:right="118"/>
              <w:rPr>
                <w:color w:val="0070C0"/>
                <w:sz w:val="24"/>
              </w:rPr>
            </w:pPr>
          </w:p>
        </w:tc>
        <w:tc>
          <w:tcPr>
            <w:tcW w:w="672" w:type="dxa"/>
          </w:tcPr>
          <w:p w:rsidR="00BA5088" w:rsidRPr="00E117E2" w:rsidRDefault="00BA5088" w:rsidP="00D27237">
            <w:pPr>
              <w:spacing w:line="278" w:lineRule="auto"/>
              <w:ind w:right="118"/>
              <w:rPr>
                <w:color w:val="0070C0"/>
                <w:sz w:val="24"/>
              </w:rPr>
            </w:pPr>
            <w:r w:rsidRPr="00E117E2">
              <w:rPr>
                <w:color w:val="0070C0"/>
                <w:sz w:val="24"/>
              </w:rPr>
              <w:t>X</w:t>
            </w:r>
          </w:p>
        </w:tc>
        <w:tc>
          <w:tcPr>
            <w:tcW w:w="651" w:type="dxa"/>
          </w:tcPr>
          <w:p w:rsidR="00BA5088" w:rsidRPr="00E117E2" w:rsidRDefault="00BA5088" w:rsidP="00D27237">
            <w:pPr>
              <w:spacing w:line="278" w:lineRule="auto"/>
              <w:ind w:right="118"/>
              <w:rPr>
                <w:color w:val="0070C0"/>
                <w:sz w:val="24"/>
              </w:rPr>
            </w:pPr>
          </w:p>
        </w:tc>
        <w:tc>
          <w:tcPr>
            <w:tcW w:w="690" w:type="dxa"/>
          </w:tcPr>
          <w:p w:rsidR="00BA5088" w:rsidRPr="00E117E2" w:rsidRDefault="00BA5088" w:rsidP="00D27237">
            <w:pPr>
              <w:spacing w:line="278" w:lineRule="auto"/>
              <w:ind w:right="118"/>
              <w:rPr>
                <w:color w:val="0070C0"/>
                <w:sz w:val="24"/>
              </w:rPr>
            </w:pPr>
            <w:r w:rsidRPr="00E117E2">
              <w:rPr>
                <w:color w:val="0070C0"/>
                <w:sz w:val="24"/>
              </w:rPr>
              <w:t>X</w:t>
            </w:r>
          </w:p>
        </w:tc>
        <w:tc>
          <w:tcPr>
            <w:tcW w:w="634" w:type="dxa"/>
          </w:tcPr>
          <w:p w:rsidR="00BA5088" w:rsidRPr="00E117E2" w:rsidRDefault="00BA5088" w:rsidP="00D27237">
            <w:pPr>
              <w:spacing w:line="278" w:lineRule="auto"/>
              <w:ind w:right="118"/>
              <w:rPr>
                <w:color w:val="0070C0"/>
                <w:sz w:val="24"/>
              </w:rPr>
            </w:pPr>
          </w:p>
        </w:tc>
        <w:tc>
          <w:tcPr>
            <w:tcW w:w="698" w:type="dxa"/>
          </w:tcPr>
          <w:p w:rsidR="00BA5088" w:rsidRPr="00E117E2" w:rsidRDefault="00BA5088" w:rsidP="00D27237">
            <w:pPr>
              <w:spacing w:line="278" w:lineRule="auto"/>
              <w:ind w:right="118"/>
              <w:rPr>
                <w:color w:val="0070C0"/>
                <w:sz w:val="24"/>
              </w:rPr>
            </w:pPr>
          </w:p>
        </w:tc>
        <w:tc>
          <w:tcPr>
            <w:tcW w:w="630" w:type="dxa"/>
          </w:tcPr>
          <w:p w:rsidR="00BA5088" w:rsidRPr="00E117E2" w:rsidRDefault="00BA5088" w:rsidP="00D27237">
            <w:pPr>
              <w:spacing w:line="278" w:lineRule="auto"/>
              <w:ind w:right="118"/>
              <w:rPr>
                <w:color w:val="0070C0"/>
                <w:sz w:val="24"/>
              </w:rPr>
            </w:pPr>
          </w:p>
        </w:tc>
        <w:tc>
          <w:tcPr>
            <w:tcW w:w="711" w:type="dxa"/>
          </w:tcPr>
          <w:p w:rsidR="00BA5088" w:rsidRPr="00E117E2" w:rsidRDefault="00BA5088" w:rsidP="00D27237">
            <w:pPr>
              <w:spacing w:line="278" w:lineRule="auto"/>
              <w:ind w:right="118"/>
              <w:rPr>
                <w:color w:val="0070C0"/>
                <w:sz w:val="24"/>
              </w:rPr>
            </w:pPr>
            <w:r w:rsidRPr="00E117E2">
              <w:rPr>
                <w:color w:val="0070C0"/>
                <w:sz w:val="24"/>
              </w:rPr>
              <w:t>X</w:t>
            </w:r>
          </w:p>
        </w:tc>
        <w:tc>
          <w:tcPr>
            <w:tcW w:w="650" w:type="dxa"/>
          </w:tcPr>
          <w:p w:rsidR="00BA5088" w:rsidRPr="00E117E2" w:rsidRDefault="00BA5088" w:rsidP="00D27237">
            <w:pPr>
              <w:spacing w:line="278" w:lineRule="auto"/>
              <w:ind w:right="118"/>
              <w:rPr>
                <w:color w:val="0070C0"/>
                <w:sz w:val="24"/>
              </w:rPr>
            </w:pPr>
          </w:p>
        </w:tc>
        <w:tc>
          <w:tcPr>
            <w:tcW w:w="616" w:type="dxa"/>
          </w:tcPr>
          <w:p w:rsidR="00BA5088" w:rsidRPr="00E117E2" w:rsidRDefault="00BA5088" w:rsidP="00D27237">
            <w:pPr>
              <w:spacing w:line="278" w:lineRule="auto"/>
              <w:ind w:right="118"/>
              <w:rPr>
                <w:color w:val="0070C0"/>
                <w:sz w:val="24"/>
              </w:rPr>
            </w:pPr>
          </w:p>
        </w:tc>
        <w:tc>
          <w:tcPr>
            <w:tcW w:w="697" w:type="dxa"/>
          </w:tcPr>
          <w:p w:rsidR="00BA5088" w:rsidRPr="00E117E2" w:rsidRDefault="00BA5088" w:rsidP="00D27237">
            <w:pPr>
              <w:spacing w:line="278" w:lineRule="auto"/>
              <w:ind w:right="118"/>
              <w:rPr>
                <w:color w:val="0070C0"/>
                <w:sz w:val="24"/>
              </w:rPr>
            </w:pPr>
          </w:p>
        </w:tc>
      </w:tr>
    </w:tbl>
    <w:p w:rsidR="00BA5088" w:rsidRPr="00B85E84" w:rsidRDefault="00BA5088" w:rsidP="00BA5088">
      <w:pPr>
        <w:rPr>
          <w:lang w:eastAsia="es-ES"/>
        </w:rPr>
      </w:pPr>
    </w:p>
    <w:p w:rsidR="00B57AF7" w:rsidRDefault="00B57AF7">
      <w:bookmarkStart w:id="0" w:name="_GoBack"/>
      <w:bookmarkEnd w:id="0"/>
    </w:p>
    <w:sectPr w:rsidR="00B57AF7" w:rsidSect="00D56678">
      <w:footerReference w:type="default" r:id="rId6"/>
      <w:pgSz w:w="11906" w:h="16838"/>
      <w:pgMar w:top="1843"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ewsGotT">
    <w:altName w:val="Times New Roman"/>
    <w:charset w:val="00"/>
    <w:family w:val="auto"/>
    <w:pitch w:val="variable"/>
  </w:font>
  <w:font w:name="Arial Unicode MS">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377845"/>
      <w:docPartObj>
        <w:docPartGallery w:val="Page Numbers (Bottom of Page)"/>
        <w:docPartUnique/>
      </w:docPartObj>
    </w:sdtPr>
    <w:sdtEndPr/>
    <w:sdtContent>
      <w:p w:rsidR="00A4172D" w:rsidRDefault="00BA5088">
        <w:pPr>
          <w:pStyle w:val="Piedepgina"/>
          <w:jc w:val="center"/>
        </w:pPr>
        <w:r>
          <w:fldChar w:fldCharType="begin"/>
        </w:r>
        <w:r>
          <w:instrText>PAGE   \* MERGEFORMAT</w:instrText>
        </w:r>
        <w:r>
          <w:fldChar w:fldCharType="separate"/>
        </w:r>
        <w:r>
          <w:rPr>
            <w:noProof/>
          </w:rPr>
          <w:t>5</w:t>
        </w:r>
        <w:r>
          <w:fldChar w:fldCharType="end"/>
        </w:r>
      </w:p>
    </w:sdtContent>
  </w:sdt>
  <w:p w:rsidR="00A4172D" w:rsidRDefault="00BA5088">
    <w:pPr>
      <w:pStyle w:val="Piedepgina"/>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560E"/>
    <w:multiLevelType w:val="hybridMultilevel"/>
    <w:tmpl w:val="2598BE38"/>
    <w:lvl w:ilvl="0" w:tplc="E4FE9290">
      <w:numFmt w:val="bullet"/>
      <w:lvlText w:val=""/>
      <w:lvlJc w:val="left"/>
      <w:pPr>
        <w:ind w:left="822" w:hanging="360"/>
      </w:pPr>
      <w:rPr>
        <w:rFonts w:ascii="Wingdings" w:eastAsia="Wingdings" w:hAnsi="Wingdings" w:cs="Wingdings" w:hint="default"/>
        <w:w w:val="100"/>
        <w:sz w:val="24"/>
        <w:szCs w:val="24"/>
        <w:lang w:val="es-ES" w:eastAsia="en-US" w:bidi="ar-SA"/>
      </w:rPr>
    </w:lvl>
    <w:lvl w:ilvl="1" w:tplc="198EAD36">
      <w:numFmt w:val="bullet"/>
      <w:lvlText w:val="•"/>
      <w:lvlJc w:val="left"/>
      <w:pPr>
        <w:ind w:left="1610" w:hanging="360"/>
      </w:pPr>
      <w:rPr>
        <w:rFonts w:hint="default"/>
        <w:lang w:val="es-ES" w:eastAsia="en-US" w:bidi="ar-SA"/>
      </w:rPr>
    </w:lvl>
    <w:lvl w:ilvl="2" w:tplc="96888628">
      <w:numFmt w:val="bullet"/>
      <w:lvlText w:val="•"/>
      <w:lvlJc w:val="left"/>
      <w:pPr>
        <w:ind w:left="2401" w:hanging="360"/>
      </w:pPr>
      <w:rPr>
        <w:rFonts w:hint="default"/>
        <w:lang w:val="es-ES" w:eastAsia="en-US" w:bidi="ar-SA"/>
      </w:rPr>
    </w:lvl>
    <w:lvl w:ilvl="3" w:tplc="266EC036">
      <w:numFmt w:val="bullet"/>
      <w:lvlText w:val="•"/>
      <w:lvlJc w:val="left"/>
      <w:pPr>
        <w:ind w:left="3191" w:hanging="360"/>
      </w:pPr>
      <w:rPr>
        <w:rFonts w:hint="default"/>
        <w:lang w:val="es-ES" w:eastAsia="en-US" w:bidi="ar-SA"/>
      </w:rPr>
    </w:lvl>
    <w:lvl w:ilvl="4" w:tplc="5916F562">
      <w:numFmt w:val="bullet"/>
      <w:lvlText w:val="•"/>
      <w:lvlJc w:val="left"/>
      <w:pPr>
        <w:ind w:left="3982" w:hanging="360"/>
      </w:pPr>
      <w:rPr>
        <w:rFonts w:hint="default"/>
        <w:lang w:val="es-ES" w:eastAsia="en-US" w:bidi="ar-SA"/>
      </w:rPr>
    </w:lvl>
    <w:lvl w:ilvl="5" w:tplc="33C694C6">
      <w:numFmt w:val="bullet"/>
      <w:lvlText w:val="•"/>
      <w:lvlJc w:val="left"/>
      <w:pPr>
        <w:ind w:left="4773" w:hanging="360"/>
      </w:pPr>
      <w:rPr>
        <w:rFonts w:hint="default"/>
        <w:lang w:val="es-ES" w:eastAsia="en-US" w:bidi="ar-SA"/>
      </w:rPr>
    </w:lvl>
    <w:lvl w:ilvl="6" w:tplc="00F64AAA">
      <w:numFmt w:val="bullet"/>
      <w:lvlText w:val="•"/>
      <w:lvlJc w:val="left"/>
      <w:pPr>
        <w:ind w:left="5563" w:hanging="360"/>
      </w:pPr>
      <w:rPr>
        <w:rFonts w:hint="default"/>
        <w:lang w:val="es-ES" w:eastAsia="en-US" w:bidi="ar-SA"/>
      </w:rPr>
    </w:lvl>
    <w:lvl w:ilvl="7" w:tplc="E90E53A6">
      <w:numFmt w:val="bullet"/>
      <w:lvlText w:val="•"/>
      <w:lvlJc w:val="left"/>
      <w:pPr>
        <w:ind w:left="6354" w:hanging="360"/>
      </w:pPr>
      <w:rPr>
        <w:rFonts w:hint="default"/>
        <w:lang w:val="es-ES" w:eastAsia="en-US" w:bidi="ar-SA"/>
      </w:rPr>
    </w:lvl>
    <w:lvl w:ilvl="8" w:tplc="8E14FF16">
      <w:numFmt w:val="bullet"/>
      <w:lvlText w:val="•"/>
      <w:lvlJc w:val="left"/>
      <w:pPr>
        <w:ind w:left="7145" w:hanging="360"/>
      </w:pPr>
      <w:rPr>
        <w:rFonts w:hint="default"/>
        <w:lang w:val="es-ES" w:eastAsia="en-US" w:bidi="ar-SA"/>
      </w:rPr>
    </w:lvl>
  </w:abstractNum>
  <w:abstractNum w:abstractNumId="1" w15:restartNumberingAfterBreak="0">
    <w:nsid w:val="16A60116"/>
    <w:multiLevelType w:val="hybridMultilevel"/>
    <w:tmpl w:val="90B4B4A4"/>
    <w:lvl w:ilvl="0" w:tplc="A26465E4">
      <w:start w:val="2"/>
      <w:numFmt w:val="bullet"/>
      <w:lvlText w:val=""/>
      <w:lvlJc w:val="left"/>
      <w:pPr>
        <w:ind w:left="927" w:hanging="360"/>
      </w:pPr>
      <w:rPr>
        <w:rFonts w:ascii="Symbol" w:eastAsia="Comic Sans MS" w:hAnsi="Symbol" w:cs="Comic Sans MS" w:hint="default"/>
        <w:color w:val="0070C0"/>
      </w:rPr>
    </w:lvl>
    <w:lvl w:ilvl="1" w:tplc="0C0A0003" w:tentative="1">
      <w:start w:val="1"/>
      <w:numFmt w:val="bullet"/>
      <w:lvlText w:val="o"/>
      <w:lvlJc w:val="left"/>
      <w:pPr>
        <w:ind w:left="1794" w:hanging="360"/>
      </w:pPr>
      <w:rPr>
        <w:rFonts w:ascii="Courier New" w:hAnsi="Courier New" w:cs="Courier New" w:hint="default"/>
      </w:rPr>
    </w:lvl>
    <w:lvl w:ilvl="2" w:tplc="0C0A0005" w:tentative="1">
      <w:start w:val="1"/>
      <w:numFmt w:val="bullet"/>
      <w:lvlText w:val=""/>
      <w:lvlJc w:val="left"/>
      <w:pPr>
        <w:ind w:left="2514" w:hanging="360"/>
      </w:pPr>
      <w:rPr>
        <w:rFonts w:ascii="Wingdings" w:hAnsi="Wingdings" w:hint="default"/>
      </w:rPr>
    </w:lvl>
    <w:lvl w:ilvl="3" w:tplc="0C0A0001" w:tentative="1">
      <w:start w:val="1"/>
      <w:numFmt w:val="bullet"/>
      <w:lvlText w:val=""/>
      <w:lvlJc w:val="left"/>
      <w:pPr>
        <w:ind w:left="3234" w:hanging="360"/>
      </w:pPr>
      <w:rPr>
        <w:rFonts w:ascii="Symbol" w:hAnsi="Symbol" w:hint="default"/>
      </w:rPr>
    </w:lvl>
    <w:lvl w:ilvl="4" w:tplc="0C0A0003" w:tentative="1">
      <w:start w:val="1"/>
      <w:numFmt w:val="bullet"/>
      <w:lvlText w:val="o"/>
      <w:lvlJc w:val="left"/>
      <w:pPr>
        <w:ind w:left="3954" w:hanging="360"/>
      </w:pPr>
      <w:rPr>
        <w:rFonts w:ascii="Courier New" w:hAnsi="Courier New" w:cs="Courier New" w:hint="default"/>
      </w:rPr>
    </w:lvl>
    <w:lvl w:ilvl="5" w:tplc="0C0A0005" w:tentative="1">
      <w:start w:val="1"/>
      <w:numFmt w:val="bullet"/>
      <w:lvlText w:val=""/>
      <w:lvlJc w:val="left"/>
      <w:pPr>
        <w:ind w:left="4674" w:hanging="360"/>
      </w:pPr>
      <w:rPr>
        <w:rFonts w:ascii="Wingdings" w:hAnsi="Wingdings" w:hint="default"/>
      </w:rPr>
    </w:lvl>
    <w:lvl w:ilvl="6" w:tplc="0C0A0001" w:tentative="1">
      <w:start w:val="1"/>
      <w:numFmt w:val="bullet"/>
      <w:lvlText w:val=""/>
      <w:lvlJc w:val="left"/>
      <w:pPr>
        <w:ind w:left="5394" w:hanging="360"/>
      </w:pPr>
      <w:rPr>
        <w:rFonts w:ascii="Symbol" w:hAnsi="Symbol" w:hint="default"/>
      </w:rPr>
    </w:lvl>
    <w:lvl w:ilvl="7" w:tplc="0C0A0003" w:tentative="1">
      <w:start w:val="1"/>
      <w:numFmt w:val="bullet"/>
      <w:lvlText w:val="o"/>
      <w:lvlJc w:val="left"/>
      <w:pPr>
        <w:ind w:left="6114" w:hanging="360"/>
      </w:pPr>
      <w:rPr>
        <w:rFonts w:ascii="Courier New" w:hAnsi="Courier New" w:cs="Courier New" w:hint="default"/>
      </w:rPr>
    </w:lvl>
    <w:lvl w:ilvl="8" w:tplc="0C0A0005" w:tentative="1">
      <w:start w:val="1"/>
      <w:numFmt w:val="bullet"/>
      <w:lvlText w:val=""/>
      <w:lvlJc w:val="left"/>
      <w:pPr>
        <w:ind w:left="68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88"/>
    <w:rsid w:val="00B57AF7"/>
    <w:rsid w:val="00BA5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CA1A4-CF38-46FB-8D0A-509366DB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088"/>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BA5088"/>
    <w:pPr>
      <w:tabs>
        <w:tab w:val="center" w:pos="4252"/>
        <w:tab w:val="right" w:pos="8504"/>
      </w:tabs>
      <w:spacing w:after="0" w:line="240" w:lineRule="auto"/>
    </w:pPr>
  </w:style>
  <w:style w:type="character" w:customStyle="1" w:styleId="PiedepginaCar">
    <w:name w:val="Pie de página Car"/>
    <w:basedOn w:val="Fuentedeprrafopredeter"/>
    <w:link w:val="Piedepgina"/>
    <w:rsid w:val="00BA5088"/>
    <w:rPr>
      <w:rFonts w:eastAsiaTheme="minorEastAsia"/>
    </w:rPr>
  </w:style>
  <w:style w:type="paragraph" w:styleId="Prrafodelista">
    <w:name w:val="List Paragraph"/>
    <w:basedOn w:val="Normal"/>
    <w:uiPriority w:val="34"/>
    <w:qFormat/>
    <w:rsid w:val="00BA5088"/>
    <w:pPr>
      <w:ind w:left="720"/>
      <w:contextualSpacing/>
    </w:pPr>
  </w:style>
  <w:style w:type="table" w:styleId="Tablaconcuadrcula">
    <w:name w:val="Table Grid"/>
    <w:basedOn w:val="Tablanormal"/>
    <w:uiPriority w:val="39"/>
    <w:rsid w:val="00BA5088"/>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BA5088"/>
    <w:pPr>
      <w:spacing w:after="0" w:line="240" w:lineRule="auto"/>
      <w:jc w:val="both"/>
    </w:pPr>
    <w:rPr>
      <w:rFonts w:eastAsiaTheme="minorEastAsia"/>
    </w:rPr>
  </w:style>
  <w:style w:type="character" w:customStyle="1" w:styleId="SinespaciadoCar">
    <w:name w:val="Sin espaciado Car"/>
    <w:basedOn w:val="Fuentedeprrafopredeter"/>
    <w:link w:val="Sinespaciado"/>
    <w:uiPriority w:val="1"/>
    <w:rsid w:val="00BA5088"/>
    <w:rPr>
      <w:rFonts w:eastAsiaTheme="minorEastAsia"/>
    </w:rPr>
  </w:style>
  <w:style w:type="paragraph" w:customStyle="1" w:styleId="Standard">
    <w:name w:val="Standard"/>
    <w:rsid w:val="00BA5088"/>
    <w:pPr>
      <w:widowControl w:val="0"/>
      <w:suppressAutoHyphens/>
      <w:autoSpaceDN w:val="0"/>
      <w:spacing w:after="0" w:line="240" w:lineRule="auto"/>
      <w:jc w:val="both"/>
      <w:textAlignment w:val="baseline"/>
    </w:pPr>
    <w:rPr>
      <w:rFonts w:ascii="NewsGotT" w:eastAsia="Arial Unicode MS" w:hAnsi="NewsGotT" w:cs="Tahoma"/>
      <w:kern w:val="3"/>
      <w:sz w:val="20"/>
      <w:szCs w:val="24"/>
      <w:lang w:eastAsia="es-ES"/>
    </w:rPr>
  </w:style>
  <w:style w:type="paragraph" w:customStyle="1" w:styleId="Textbody">
    <w:name w:val="Text body"/>
    <w:basedOn w:val="Standard"/>
    <w:rsid w:val="00BA5088"/>
    <w:pPr>
      <w:spacing w:after="120"/>
    </w:pPr>
    <w:rPr>
      <w:sz w:val="22"/>
    </w:rPr>
  </w:style>
  <w:style w:type="paragraph" w:customStyle="1" w:styleId="Organizacin">
    <w:name w:val="Organización"/>
    <w:basedOn w:val="Normal"/>
    <w:rsid w:val="00BA5088"/>
    <w:pPr>
      <w:autoSpaceDN w:val="0"/>
      <w:spacing w:after="60" w:line="240" w:lineRule="auto"/>
      <w:ind w:left="29" w:right="29"/>
    </w:pPr>
    <w:rPr>
      <w:rFonts w:ascii="Calibri" w:eastAsia="Calibri" w:hAnsi="Calibri" w:cs="Times New Roman"/>
      <w:b/>
      <w:bCs/>
      <w:color w:val="5B9BD5"/>
      <w:sz w:val="36"/>
      <w:szCs w:val="20"/>
      <w:lang w:val="en-US"/>
    </w:rPr>
  </w:style>
  <w:style w:type="character" w:styleId="Textoennegrita">
    <w:name w:val="Strong"/>
    <w:basedOn w:val="Fuentedeprrafopredeter"/>
    <w:uiPriority w:val="22"/>
    <w:qFormat/>
    <w:rsid w:val="00BA5088"/>
    <w:rPr>
      <w:b/>
      <w:bCs/>
      <w:color w:val="auto"/>
    </w:rPr>
  </w:style>
  <w:style w:type="paragraph" w:styleId="Textoindependiente">
    <w:name w:val="Body Text"/>
    <w:basedOn w:val="Normal"/>
    <w:link w:val="TextoindependienteCar"/>
    <w:uiPriority w:val="1"/>
    <w:qFormat/>
    <w:rsid w:val="00BA5088"/>
    <w:pPr>
      <w:widowControl w:val="0"/>
      <w:autoSpaceDE w:val="0"/>
      <w:autoSpaceDN w:val="0"/>
      <w:spacing w:after="0" w:line="240" w:lineRule="auto"/>
      <w:jc w:val="left"/>
    </w:pPr>
    <w:rPr>
      <w:rFonts w:ascii="Comic Sans MS" w:eastAsia="Comic Sans MS" w:hAnsi="Comic Sans MS" w:cs="Comic Sans MS"/>
      <w:sz w:val="24"/>
      <w:szCs w:val="24"/>
    </w:rPr>
  </w:style>
  <w:style w:type="character" w:customStyle="1" w:styleId="TextoindependienteCar">
    <w:name w:val="Texto independiente Car"/>
    <w:basedOn w:val="Fuentedeprrafopredeter"/>
    <w:link w:val="Textoindependiente"/>
    <w:uiPriority w:val="1"/>
    <w:rsid w:val="00BA5088"/>
    <w:rPr>
      <w:rFonts w:ascii="Comic Sans MS" w:eastAsia="Comic Sans MS" w:hAnsi="Comic Sans MS" w:cs="Comic Sans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1114</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2023-05-05T13:39:00Z</dcterms:created>
  <dcterms:modified xsi:type="dcterms:W3CDTF">2023-05-05T13:40:00Z</dcterms:modified>
</cp:coreProperties>
</file>