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31E01" w14:textId="6BAA9C75" w:rsidR="007D1CCE" w:rsidRPr="00BE59AE" w:rsidRDefault="007D1CCE" w:rsidP="002E5079">
      <w:pPr>
        <w:spacing w:line="480" w:lineRule="auto"/>
        <w:jc w:val="center"/>
        <w:rPr>
          <w:rFonts w:ascii="Times New Roman" w:hAnsi="Times New Roman" w:cs="Times New Roman"/>
          <w:b/>
        </w:rPr>
      </w:pPr>
      <w:r w:rsidRPr="00BE59AE">
        <w:rPr>
          <w:rFonts w:ascii="Times New Roman" w:hAnsi="Times New Roman" w:cs="Times New Roman"/>
          <w:b/>
        </w:rPr>
        <w:t>Simple Harmonic Motion – Observing Factors that Affect the Period of a Spring Mass System</w:t>
      </w:r>
    </w:p>
    <w:p w14:paraId="0D43D692" w14:textId="0DC57873" w:rsidR="007D1CCE" w:rsidRPr="006477A2" w:rsidRDefault="007D1CCE" w:rsidP="002E5079">
      <w:pPr>
        <w:spacing w:line="480" w:lineRule="auto"/>
        <w:rPr>
          <w:rFonts w:ascii="Times New Roman" w:hAnsi="Times New Roman" w:cs="Times New Roman"/>
          <w:b/>
          <w:sz w:val="28"/>
        </w:rPr>
      </w:pPr>
      <w:bookmarkStart w:id="0" w:name="_GoBack"/>
      <w:bookmarkEnd w:id="0"/>
      <w:r w:rsidRPr="006477A2">
        <w:rPr>
          <w:rFonts w:ascii="Times New Roman" w:hAnsi="Times New Roman" w:cs="Times New Roman"/>
          <w:b/>
          <w:sz w:val="28"/>
        </w:rPr>
        <w:t xml:space="preserve">1. Effect of the Amplitude of Vibration on the Period of Oscillation: </w:t>
      </w:r>
    </w:p>
    <w:p w14:paraId="43CC4DE6" w14:textId="520AC04A" w:rsidR="007D1CCE" w:rsidRPr="007E3476" w:rsidRDefault="00700FE9" w:rsidP="007E3476">
      <w:pPr>
        <w:pStyle w:val="ListParagraph"/>
        <w:numPr>
          <w:ilvl w:val="1"/>
          <w:numId w:val="1"/>
        </w:numPr>
        <w:spacing w:line="480" w:lineRule="auto"/>
        <w:rPr>
          <w:rFonts w:ascii="Times New Roman" w:hAnsi="Times New Roman" w:cs="Times New Roman"/>
          <w:b/>
        </w:rPr>
      </w:pPr>
      <w:r w:rsidRPr="007E3476">
        <w:rPr>
          <w:rFonts w:ascii="Times New Roman" w:hAnsi="Times New Roman" w:cs="Times New Roman"/>
          <w:b/>
        </w:rPr>
        <w:t xml:space="preserve">. </w:t>
      </w:r>
      <w:r w:rsidR="007D1CCE" w:rsidRPr="007E3476">
        <w:rPr>
          <w:rFonts w:ascii="Times New Roman" w:hAnsi="Times New Roman" w:cs="Times New Roman"/>
          <w:b/>
        </w:rPr>
        <w:t xml:space="preserve">Procedure: </w:t>
      </w:r>
    </w:p>
    <w:p w14:paraId="0FD5484D" w14:textId="60EDADA5" w:rsidR="007D1CCE" w:rsidRPr="007E3476" w:rsidRDefault="008675C6" w:rsidP="002E5079">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Suspend </w:t>
      </w:r>
      <w:r w:rsidR="005230FD" w:rsidRPr="007E3476">
        <w:rPr>
          <w:rFonts w:ascii="Times New Roman" w:hAnsi="Times New Roman" w:cs="Times New Roman"/>
        </w:rPr>
        <w:t>a 500</w:t>
      </w:r>
      <w:r w:rsidR="007D1CCE" w:rsidRPr="007E3476">
        <w:rPr>
          <w:rFonts w:ascii="Times New Roman" w:hAnsi="Times New Roman" w:cs="Times New Roman"/>
        </w:rPr>
        <w:t>-gram mass on a spring with a constant spring constant (k) half a meter above a motion detector (connected to a computer via Logger Pro).</w:t>
      </w:r>
    </w:p>
    <w:p w14:paraId="044359FD" w14:textId="77777777" w:rsidR="007D1CCE" w:rsidRPr="007E3476" w:rsidRDefault="007D1CCE" w:rsidP="002E5079">
      <w:pPr>
        <w:pStyle w:val="ListParagraph"/>
        <w:numPr>
          <w:ilvl w:val="0"/>
          <w:numId w:val="4"/>
        </w:numPr>
        <w:spacing w:line="480" w:lineRule="auto"/>
        <w:rPr>
          <w:rFonts w:ascii="Times New Roman" w:hAnsi="Times New Roman" w:cs="Times New Roman"/>
        </w:rPr>
      </w:pPr>
      <w:r w:rsidRPr="007E3476">
        <w:rPr>
          <w:rFonts w:ascii="Times New Roman" w:hAnsi="Times New Roman" w:cs="Times New Roman"/>
        </w:rPr>
        <w:t>Let the mass fall to its equilibrium point</w:t>
      </w:r>
    </w:p>
    <w:p w14:paraId="26DFF23D" w14:textId="77777777" w:rsidR="007D1CCE" w:rsidRPr="007E3476" w:rsidRDefault="007D1CCE" w:rsidP="002E5079">
      <w:pPr>
        <w:pStyle w:val="ListParagraph"/>
        <w:numPr>
          <w:ilvl w:val="0"/>
          <w:numId w:val="4"/>
        </w:numPr>
        <w:spacing w:line="480" w:lineRule="auto"/>
        <w:rPr>
          <w:rFonts w:ascii="Times New Roman" w:hAnsi="Times New Roman" w:cs="Times New Roman"/>
        </w:rPr>
      </w:pPr>
      <w:r w:rsidRPr="007E3476">
        <w:rPr>
          <w:rFonts w:ascii="Times New Roman" w:hAnsi="Times New Roman" w:cs="Times New Roman"/>
        </w:rPr>
        <w:t xml:space="preserve">Find the </w:t>
      </w:r>
      <w:r w:rsidRPr="007E3476">
        <w:rPr>
          <w:rFonts w:ascii="Times New Roman" w:hAnsi="Times New Roman" w:cs="Times New Roman"/>
          <w:i/>
        </w:rPr>
        <w:t>Simple Harmonic Motion</w:t>
      </w:r>
      <w:r w:rsidRPr="007E3476">
        <w:rPr>
          <w:rFonts w:ascii="Times New Roman" w:hAnsi="Times New Roman" w:cs="Times New Roman"/>
        </w:rPr>
        <w:t xml:space="preserve"> file on Logger Pro, and start collecting data. </w:t>
      </w:r>
    </w:p>
    <w:p w14:paraId="785CD1E4" w14:textId="77777777" w:rsidR="007D1CCE" w:rsidRPr="007E3476" w:rsidRDefault="007D1CCE" w:rsidP="002E5079">
      <w:pPr>
        <w:pStyle w:val="ListParagraph"/>
        <w:numPr>
          <w:ilvl w:val="0"/>
          <w:numId w:val="4"/>
        </w:numPr>
        <w:spacing w:line="480" w:lineRule="auto"/>
        <w:rPr>
          <w:rFonts w:ascii="Times New Roman" w:hAnsi="Times New Roman" w:cs="Times New Roman"/>
        </w:rPr>
      </w:pPr>
      <w:r w:rsidRPr="007E3476">
        <w:rPr>
          <w:rFonts w:ascii="Times New Roman" w:hAnsi="Times New Roman" w:cs="Times New Roman"/>
        </w:rPr>
        <w:t xml:space="preserve">Push the mass down 7 cm past the equilibrium point and then let go. </w:t>
      </w:r>
    </w:p>
    <w:p w14:paraId="1BED1FD3" w14:textId="77777777" w:rsidR="007D1CCE" w:rsidRPr="007E3476" w:rsidRDefault="007D1CCE" w:rsidP="002E5079">
      <w:pPr>
        <w:pStyle w:val="ListParagraph"/>
        <w:numPr>
          <w:ilvl w:val="0"/>
          <w:numId w:val="4"/>
        </w:numPr>
        <w:spacing w:line="480" w:lineRule="auto"/>
        <w:rPr>
          <w:rFonts w:ascii="Times New Roman" w:hAnsi="Times New Roman" w:cs="Times New Roman"/>
        </w:rPr>
      </w:pPr>
      <w:r w:rsidRPr="007E3476">
        <w:rPr>
          <w:rFonts w:ascii="Times New Roman" w:hAnsi="Times New Roman" w:cs="Times New Roman"/>
        </w:rPr>
        <w:t>Save the velocity and position curves that the software recorded</w:t>
      </w:r>
    </w:p>
    <w:p w14:paraId="72EAAF33" w14:textId="77777777" w:rsidR="00700FE9" w:rsidRPr="007E3476" w:rsidRDefault="00700FE9" w:rsidP="002E5079">
      <w:pPr>
        <w:pStyle w:val="ListParagraph"/>
        <w:numPr>
          <w:ilvl w:val="0"/>
          <w:numId w:val="4"/>
        </w:numPr>
        <w:spacing w:line="480" w:lineRule="auto"/>
        <w:rPr>
          <w:rFonts w:ascii="Times New Roman" w:hAnsi="Times New Roman" w:cs="Times New Roman"/>
        </w:rPr>
      </w:pPr>
      <w:r w:rsidRPr="007E3476">
        <w:rPr>
          <w:rFonts w:ascii="Times New Roman" w:hAnsi="Times New Roman" w:cs="Times New Roman"/>
        </w:rPr>
        <w:t xml:space="preserve">Measure the change in time for 5 periods to go by (where one period is the time from one peak to the next). Divide this total time by 5 to find the time for one period. </w:t>
      </w:r>
    </w:p>
    <w:p w14:paraId="305037A8" w14:textId="77777777" w:rsidR="007D1CCE" w:rsidRPr="007E3476" w:rsidRDefault="007D1CCE" w:rsidP="002E5079">
      <w:pPr>
        <w:pStyle w:val="ListParagraph"/>
        <w:numPr>
          <w:ilvl w:val="0"/>
          <w:numId w:val="4"/>
        </w:numPr>
        <w:spacing w:line="480" w:lineRule="auto"/>
        <w:rPr>
          <w:rFonts w:ascii="Times New Roman" w:hAnsi="Times New Roman" w:cs="Times New Roman"/>
        </w:rPr>
      </w:pPr>
      <w:r w:rsidRPr="007E3476">
        <w:rPr>
          <w:rFonts w:ascii="Times New Roman" w:hAnsi="Times New Roman" w:cs="Times New Roman"/>
        </w:rPr>
        <w:t xml:space="preserve">Push the mass down 14 cm past the equilibrium point and then let go. </w:t>
      </w:r>
    </w:p>
    <w:p w14:paraId="1073F2E3" w14:textId="77777777" w:rsidR="007D1CCE" w:rsidRPr="007E3476" w:rsidRDefault="007D1CCE" w:rsidP="002E5079">
      <w:pPr>
        <w:pStyle w:val="ListParagraph"/>
        <w:numPr>
          <w:ilvl w:val="0"/>
          <w:numId w:val="4"/>
        </w:numPr>
        <w:spacing w:line="480" w:lineRule="auto"/>
        <w:rPr>
          <w:rFonts w:ascii="Times New Roman" w:hAnsi="Times New Roman" w:cs="Times New Roman"/>
        </w:rPr>
      </w:pPr>
      <w:r w:rsidRPr="007E3476">
        <w:rPr>
          <w:rFonts w:ascii="Times New Roman" w:hAnsi="Times New Roman" w:cs="Times New Roman"/>
        </w:rPr>
        <w:t>Save the velocity and position curves that the software recorded</w:t>
      </w:r>
    </w:p>
    <w:p w14:paraId="7FA9EDD4" w14:textId="7CCE9282" w:rsidR="00700FE9" w:rsidRPr="007E3476" w:rsidRDefault="00700FE9" w:rsidP="002E5079">
      <w:pPr>
        <w:pStyle w:val="ListParagraph"/>
        <w:numPr>
          <w:ilvl w:val="0"/>
          <w:numId w:val="4"/>
        </w:numPr>
        <w:spacing w:line="480" w:lineRule="auto"/>
        <w:rPr>
          <w:rFonts w:ascii="Times New Roman" w:hAnsi="Times New Roman" w:cs="Times New Roman"/>
        </w:rPr>
      </w:pPr>
      <w:r w:rsidRPr="007E3476">
        <w:rPr>
          <w:rFonts w:ascii="Times New Roman" w:hAnsi="Times New Roman" w:cs="Times New Roman"/>
        </w:rPr>
        <w:t xml:space="preserve">Measure the change in time for 5 periods to go by (where one period is the time from one peak to the next). Divide this total time by 5 to find the time for one period. </w:t>
      </w:r>
    </w:p>
    <w:p w14:paraId="21824CF6" w14:textId="47117D79" w:rsidR="00700FE9" w:rsidRPr="007E3476" w:rsidRDefault="00700FE9" w:rsidP="002E5079">
      <w:pPr>
        <w:spacing w:line="480" w:lineRule="auto"/>
        <w:rPr>
          <w:rFonts w:ascii="Times New Roman" w:hAnsi="Times New Roman" w:cs="Times New Roman"/>
          <w:b/>
        </w:rPr>
      </w:pPr>
      <w:r w:rsidRPr="007E3476">
        <w:rPr>
          <w:rFonts w:ascii="Times New Roman" w:hAnsi="Times New Roman" w:cs="Times New Roman"/>
          <w:b/>
        </w:rPr>
        <w:t>1.2. Data:</w:t>
      </w:r>
    </w:p>
    <w:tbl>
      <w:tblPr>
        <w:tblW w:w="10280" w:type="dxa"/>
        <w:tblInd w:w="93" w:type="dxa"/>
        <w:tblLook w:val="04A0" w:firstRow="1" w:lastRow="0" w:firstColumn="1" w:lastColumn="0" w:noHBand="0" w:noVBand="1"/>
      </w:tblPr>
      <w:tblGrid>
        <w:gridCol w:w="3203"/>
        <w:gridCol w:w="2722"/>
        <w:gridCol w:w="2858"/>
        <w:gridCol w:w="1497"/>
      </w:tblGrid>
      <w:tr w:rsidR="00700FE9" w:rsidRPr="007E3476" w14:paraId="36FCE77C" w14:textId="77777777" w:rsidTr="00405AE9">
        <w:trPr>
          <w:trHeight w:val="282"/>
        </w:trPr>
        <w:tc>
          <w:tcPr>
            <w:tcW w:w="3203" w:type="dxa"/>
            <w:tcBorders>
              <w:top w:val="single" w:sz="4" w:space="0" w:color="000000"/>
              <w:left w:val="single" w:sz="4" w:space="0" w:color="000000"/>
              <w:bottom w:val="nil"/>
              <w:right w:val="nil"/>
            </w:tcBorders>
            <w:shd w:val="clear" w:color="000000" w:fill="000000"/>
            <w:noWrap/>
            <w:vAlign w:val="bottom"/>
            <w:hideMark/>
          </w:tcPr>
          <w:p w14:paraId="1ECF2F2B" w14:textId="21417C40" w:rsidR="00700FE9" w:rsidRPr="007E3476" w:rsidRDefault="00BE59AE" w:rsidP="002E5079">
            <w:pPr>
              <w:spacing w:line="480" w:lineRule="auto"/>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w:t>
            </w:r>
            <w:r w:rsidR="005A77FB" w:rsidRPr="007E3476">
              <w:rPr>
                <w:rFonts w:ascii="Times New Roman" w:eastAsia="Times New Roman" w:hAnsi="Times New Roman" w:cs="Times New Roman"/>
                <w:b/>
                <w:bCs/>
                <w:color w:val="FFFFFF"/>
              </w:rPr>
              <w:t>Amplitude</w:t>
            </w:r>
            <w:r w:rsidR="00700FE9" w:rsidRPr="007E3476">
              <w:rPr>
                <w:rFonts w:ascii="Times New Roman" w:eastAsia="Times New Roman" w:hAnsi="Times New Roman" w:cs="Times New Roman"/>
                <w:b/>
                <w:bCs/>
                <w:color w:val="FFFFFF"/>
              </w:rPr>
              <w:t xml:space="preserve"> (m)</w:t>
            </w:r>
          </w:p>
        </w:tc>
        <w:tc>
          <w:tcPr>
            <w:tcW w:w="2722" w:type="dxa"/>
            <w:tcBorders>
              <w:top w:val="single" w:sz="4" w:space="0" w:color="000000"/>
              <w:left w:val="nil"/>
              <w:bottom w:val="nil"/>
              <w:right w:val="nil"/>
            </w:tcBorders>
            <w:shd w:val="clear" w:color="000000" w:fill="000000"/>
            <w:noWrap/>
            <w:vAlign w:val="bottom"/>
            <w:hideMark/>
          </w:tcPr>
          <w:p w14:paraId="0D514823" w14:textId="6848754B" w:rsidR="00700FE9" w:rsidRPr="007E3476" w:rsidRDefault="00BE59AE" w:rsidP="002E5079">
            <w:pPr>
              <w:spacing w:line="480" w:lineRule="auto"/>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w:t>
            </w:r>
            <w:r w:rsidR="00700FE9" w:rsidRPr="007E3476">
              <w:rPr>
                <w:rFonts w:ascii="Times New Roman" w:eastAsia="Times New Roman" w:hAnsi="Times New Roman" w:cs="Times New Roman"/>
                <w:b/>
                <w:bCs/>
                <w:color w:val="FFFFFF"/>
              </w:rPr>
              <w:t># Periods Examined</w:t>
            </w:r>
          </w:p>
        </w:tc>
        <w:tc>
          <w:tcPr>
            <w:tcW w:w="2858" w:type="dxa"/>
            <w:tcBorders>
              <w:top w:val="single" w:sz="4" w:space="0" w:color="000000"/>
              <w:left w:val="nil"/>
              <w:bottom w:val="nil"/>
              <w:right w:val="nil"/>
            </w:tcBorders>
            <w:shd w:val="clear" w:color="000000" w:fill="000000"/>
            <w:noWrap/>
            <w:vAlign w:val="bottom"/>
            <w:hideMark/>
          </w:tcPr>
          <w:p w14:paraId="02490D15" w14:textId="3EC8BA7A" w:rsidR="00700FE9" w:rsidRPr="007E3476" w:rsidRDefault="00BE59AE" w:rsidP="002E5079">
            <w:pPr>
              <w:spacing w:line="480" w:lineRule="auto"/>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w:t>
            </w:r>
            <w:r w:rsidR="00700FE9" w:rsidRPr="007E3476">
              <w:rPr>
                <w:rFonts w:ascii="Times New Roman" w:eastAsia="Times New Roman" w:hAnsi="Times New Roman" w:cs="Times New Roman"/>
                <w:b/>
                <w:bCs/>
                <w:color w:val="FFFFFF"/>
              </w:rPr>
              <w:t>Change in time (sec)</w:t>
            </w:r>
          </w:p>
        </w:tc>
        <w:tc>
          <w:tcPr>
            <w:tcW w:w="1497" w:type="dxa"/>
            <w:tcBorders>
              <w:top w:val="single" w:sz="4" w:space="0" w:color="000000"/>
              <w:left w:val="nil"/>
              <w:bottom w:val="nil"/>
              <w:right w:val="single" w:sz="4" w:space="0" w:color="000000"/>
            </w:tcBorders>
            <w:shd w:val="clear" w:color="000000" w:fill="000000"/>
            <w:noWrap/>
            <w:vAlign w:val="bottom"/>
            <w:hideMark/>
          </w:tcPr>
          <w:p w14:paraId="4787921B" w14:textId="77777777" w:rsidR="00700FE9" w:rsidRPr="007E3476" w:rsidRDefault="00700FE9" w:rsidP="002E5079">
            <w:pPr>
              <w:spacing w:line="480" w:lineRule="auto"/>
              <w:rPr>
                <w:rFonts w:ascii="Times New Roman" w:eastAsia="Times New Roman" w:hAnsi="Times New Roman" w:cs="Times New Roman"/>
                <w:b/>
                <w:bCs/>
                <w:color w:val="FFFFFF"/>
              </w:rPr>
            </w:pPr>
            <w:r w:rsidRPr="007E3476">
              <w:rPr>
                <w:rFonts w:ascii="Times New Roman" w:eastAsia="Times New Roman" w:hAnsi="Times New Roman" w:cs="Times New Roman"/>
                <w:b/>
                <w:bCs/>
                <w:color w:val="FFFFFF"/>
              </w:rPr>
              <w:t>Period (sec)</w:t>
            </w:r>
          </w:p>
        </w:tc>
      </w:tr>
      <w:tr w:rsidR="00700FE9" w:rsidRPr="007E3476" w14:paraId="2DAF832A" w14:textId="77777777" w:rsidTr="00405AE9">
        <w:trPr>
          <w:trHeight w:val="282"/>
        </w:trPr>
        <w:tc>
          <w:tcPr>
            <w:tcW w:w="3203" w:type="dxa"/>
            <w:tcBorders>
              <w:top w:val="single" w:sz="4" w:space="0" w:color="000000"/>
              <w:left w:val="single" w:sz="4" w:space="0" w:color="000000"/>
              <w:bottom w:val="nil"/>
              <w:right w:val="nil"/>
            </w:tcBorders>
            <w:shd w:val="clear" w:color="auto" w:fill="auto"/>
            <w:noWrap/>
            <w:vAlign w:val="bottom"/>
            <w:hideMark/>
          </w:tcPr>
          <w:p w14:paraId="1F494A14" w14:textId="77777777" w:rsidR="00700FE9" w:rsidRPr="007E3476" w:rsidRDefault="00700FE9" w:rsidP="002E5079">
            <w:pPr>
              <w:spacing w:line="480" w:lineRule="auto"/>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0.07</w:t>
            </w:r>
          </w:p>
        </w:tc>
        <w:tc>
          <w:tcPr>
            <w:tcW w:w="2722" w:type="dxa"/>
            <w:tcBorders>
              <w:top w:val="single" w:sz="4" w:space="0" w:color="000000"/>
              <w:left w:val="nil"/>
              <w:bottom w:val="nil"/>
              <w:right w:val="nil"/>
            </w:tcBorders>
            <w:shd w:val="clear" w:color="auto" w:fill="auto"/>
            <w:noWrap/>
            <w:vAlign w:val="bottom"/>
            <w:hideMark/>
          </w:tcPr>
          <w:p w14:paraId="59ABA66C" w14:textId="77777777" w:rsidR="00700FE9" w:rsidRPr="007E3476" w:rsidRDefault="00700FE9" w:rsidP="002E5079">
            <w:pPr>
              <w:spacing w:line="480" w:lineRule="auto"/>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5</w:t>
            </w:r>
          </w:p>
        </w:tc>
        <w:tc>
          <w:tcPr>
            <w:tcW w:w="2858" w:type="dxa"/>
            <w:tcBorders>
              <w:top w:val="single" w:sz="4" w:space="0" w:color="000000"/>
              <w:left w:val="nil"/>
              <w:bottom w:val="nil"/>
              <w:right w:val="nil"/>
            </w:tcBorders>
            <w:shd w:val="clear" w:color="auto" w:fill="auto"/>
            <w:noWrap/>
            <w:vAlign w:val="bottom"/>
            <w:hideMark/>
          </w:tcPr>
          <w:p w14:paraId="291C702D" w14:textId="35F20211" w:rsidR="00700FE9" w:rsidRPr="007E3476" w:rsidRDefault="00700FE9" w:rsidP="002E5079">
            <w:pPr>
              <w:spacing w:line="480" w:lineRule="auto"/>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4.24</w:t>
            </w:r>
          </w:p>
        </w:tc>
        <w:tc>
          <w:tcPr>
            <w:tcW w:w="1497" w:type="dxa"/>
            <w:tcBorders>
              <w:top w:val="single" w:sz="4" w:space="0" w:color="000000"/>
              <w:left w:val="nil"/>
              <w:bottom w:val="nil"/>
              <w:right w:val="single" w:sz="4" w:space="0" w:color="000000"/>
            </w:tcBorders>
            <w:shd w:val="clear" w:color="auto" w:fill="auto"/>
            <w:noWrap/>
            <w:vAlign w:val="bottom"/>
            <w:hideMark/>
          </w:tcPr>
          <w:p w14:paraId="43083A40" w14:textId="77777777" w:rsidR="00700FE9" w:rsidRPr="007E3476" w:rsidRDefault="00700FE9" w:rsidP="002E5079">
            <w:pPr>
              <w:spacing w:line="480" w:lineRule="auto"/>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0.848</w:t>
            </w:r>
          </w:p>
        </w:tc>
      </w:tr>
      <w:tr w:rsidR="00700FE9" w:rsidRPr="007E3476" w14:paraId="46285826" w14:textId="77777777" w:rsidTr="00405AE9">
        <w:trPr>
          <w:trHeight w:val="282"/>
        </w:trPr>
        <w:tc>
          <w:tcPr>
            <w:tcW w:w="3203" w:type="dxa"/>
            <w:tcBorders>
              <w:top w:val="single" w:sz="4" w:space="0" w:color="000000"/>
              <w:left w:val="single" w:sz="4" w:space="0" w:color="000000"/>
              <w:bottom w:val="single" w:sz="4" w:space="0" w:color="000000"/>
              <w:right w:val="nil"/>
            </w:tcBorders>
            <w:shd w:val="clear" w:color="auto" w:fill="auto"/>
            <w:noWrap/>
            <w:vAlign w:val="bottom"/>
            <w:hideMark/>
          </w:tcPr>
          <w:p w14:paraId="4147BAE6" w14:textId="77777777" w:rsidR="00700FE9" w:rsidRPr="007E3476" w:rsidRDefault="00700FE9" w:rsidP="002E5079">
            <w:pPr>
              <w:spacing w:line="480" w:lineRule="auto"/>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0.14</w:t>
            </w:r>
          </w:p>
        </w:tc>
        <w:tc>
          <w:tcPr>
            <w:tcW w:w="2722" w:type="dxa"/>
            <w:tcBorders>
              <w:top w:val="single" w:sz="4" w:space="0" w:color="000000"/>
              <w:left w:val="nil"/>
              <w:bottom w:val="single" w:sz="4" w:space="0" w:color="000000"/>
              <w:right w:val="nil"/>
            </w:tcBorders>
            <w:shd w:val="clear" w:color="auto" w:fill="auto"/>
            <w:noWrap/>
            <w:vAlign w:val="bottom"/>
            <w:hideMark/>
          </w:tcPr>
          <w:p w14:paraId="77D9DED2" w14:textId="77777777" w:rsidR="00700FE9" w:rsidRPr="007E3476" w:rsidRDefault="00700FE9" w:rsidP="002E5079">
            <w:pPr>
              <w:spacing w:line="480" w:lineRule="auto"/>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5</w:t>
            </w:r>
          </w:p>
        </w:tc>
        <w:tc>
          <w:tcPr>
            <w:tcW w:w="2858" w:type="dxa"/>
            <w:tcBorders>
              <w:top w:val="single" w:sz="4" w:space="0" w:color="000000"/>
              <w:left w:val="nil"/>
              <w:bottom w:val="single" w:sz="4" w:space="0" w:color="000000"/>
              <w:right w:val="nil"/>
            </w:tcBorders>
            <w:shd w:val="clear" w:color="auto" w:fill="auto"/>
            <w:noWrap/>
            <w:vAlign w:val="bottom"/>
            <w:hideMark/>
          </w:tcPr>
          <w:p w14:paraId="7C461340" w14:textId="3E71FC8A" w:rsidR="00700FE9" w:rsidRPr="007E3476" w:rsidRDefault="00700FE9" w:rsidP="002E5079">
            <w:pPr>
              <w:spacing w:line="480" w:lineRule="auto"/>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4.28</w:t>
            </w:r>
          </w:p>
        </w:tc>
        <w:tc>
          <w:tcPr>
            <w:tcW w:w="1497" w:type="dxa"/>
            <w:tcBorders>
              <w:top w:val="single" w:sz="4" w:space="0" w:color="000000"/>
              <w:left w:val="nil"/>
              <w:bottom w:val="single" w:sz="4" w:space="0" w:color="000000"/>
              <w:right w:val="single" w:sz="4" w:space="0" w:color="000000"/>
            </w:tcBorders>
            <w:shd w:val="clear" w:color="auto" w:fill="auto"/>
            <w:noWrap/>
            <w:vAlign w:val="bottom"/>
            <w:hideMark/>
          </w:tcPr>
          <w:p w14:paraId="275D6CEC" w14:textId="77777777" w:rsidR="00700FE9" w:rsidRPr="007E3476" w:rsidRDefault="00700FE9" w:rsidP="002E5079">
            <w:pPr>
              <w:spacing w:line="480" w:lineRule="auto"/>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0.856</w:t>
            </w:r>
          </w:p>
        </w:tc>
      </w:tr>
    </w:tbl>
    <w:p w14:paraId="51A092AD" w14:textId="77777777" w:rsidR="00AE6B09" w:rsidRDefault="00AE6B09" w:rsidP="002E5079">
      <w:pPr>
        <w:spacing w:line="480" w:lineRule="auto"/>
        <w:rPr>
          <w:rFonts w:ascii="Times New Roman" w:hAnsi="Times New Roman" w:cs="Times New Roman"/>
          <w:b/>
        </w:rPr>
      </w:pPr>
    </w:p>
    <w:p w14:paraId="5A6581DD" w14:textId="3F82588B" w:rsidR="007E3476" w:rsidRPr="007E3476" w:rsidRDefault="005B4C54" w:rsidP="002E5079">
      <w:pPr>
        <w:spacing w:line="480" w:lineRule="auto"/>
        <w:rPr>
          <w:rFonts w:ascii="Times New Roman" w:hAnsi="Times New Roman" w:cs="Times New Roman"/>
        </w:rPr>
      </w:pPr>
      <w:r w:rsidRPr="005B4C54">
        <w:rPr>
          <w:rFonts w:ascii="Times New Roman" w:hAnsi="Times New Roman" w:cs="Times New Roman"/>
          <w:b/>
        </w:rPr>
        <w:t>Table 1:</w:t>
      </w:r>
      <w:r>
        <w:rPr>
          <w:rFonts w:ascii="Times New Roman" w:hAnsi="Times New Roman" w:cs="Times New Roman"/>
        </w:rPr>
        <w:t xml:space="preserve"> Effect of Amplitude on Period</w:t>
      </w:r>
    </w:p>
    <w:p w14:paraId="788AA369" w14:textId="77777777" w:rsidR="007E3476" w:rsidRPr="007E3476" w:rsidRDefault="00F53F85" w:rsidP="005A77FB">
      <w:pPr>
        <w:pStyle w:val="ListParagraph"/>
        <w:numPr>
          <w:ilvl w:val="1"/>
          <w:numId w:val="1"/>
        </w:numPr>
        <w:spacing w:line="480" w:lineRule="auto"/>
        <w:rPr>
          <w:rFonts w:ascii="Times New Roman" w:hAnsi="Times New Roman" w:cs="Times New Roman"/>
          <w:b/>
        </w:rPr>
      </w:pPr>
      <w:r w:rsidRPr="007E3476">
        <w:rPr>
          <w:rFonts w:ascii="Times New Roman" w:hAnsi="Times New Roman" w:cs="Times New Roman"/>
          <w:b/>
        </w:rPr>
        <w:t>Analysis of Data:</w:t>
      </w:r>
    </w:p>
    <w:p w14:paraId="57A5BFE4" w14:textId="3A5B4B8E" w:rsidR="00F53F85" w:rsidRPr="007E3476" w:rsidRDefault="00F53F85" w:rsidP="007E3476">
      <w:pPr>
        <w:pStyle w:val="ListParagraph"/>
        <w:spacing w:line="480" w:lineRule="auto"/>
        <w:ind w:left="360"/>
        <w:rPr>
          <w:rFonts w:ascii="Times New Roman" w:hAnsi="Times New Roman" w:cs="Times New Roman"/>
          <w:b/>
        </w:rPr>
      </w:pPr>
      <w:r w:rsidRPr="007E3476">
        <w:rPr>
          <w:rFonts w:ascii="Times New Roman" w:hAnsi="Times New Roman" w:cs="Times New Roman"/>
        </w:rPr>
        <w:t xml:space="preserve">The difference between the periods </w:t>
      </w:r>
      <w:r w:rsidR="005B4C54">
        <w:rPr>
          <w:rFonts w:ascii="Times New Roman" w:hAnsi="Times New Roman" w:cs="Times New Roman"/>
        </w:rPr>
        <w:t>(</w:t>
      </w:r>
      <w:r w:rsidR="005B4C54" w:rsidRPr="005B4C54">
        <w:rPr>
          <w:rFonts w:ascii="Times New Roman" w:hAnsi="Times New Roman" w:cs="Times New Roman"/>
          <w:b/>
        </w:rPr>
        <w:t>Table 1</w:t>
      </w:r>
      <w:r w:rsidR="005B4C54">
        <w:rPr>
          <w:rFonts w:ascii="Times New Roman" w:hAnsi="Times New Roman" w:cs="Times New Roman"/>
        </w:rPr>
        <w:t xml:space="preserve">) </w:t>
      </w:r>
      <w:r w:rsidRPr="007E3476">
        <w:rPr>
          <w:rFonts w:ascii="Times New Roman" w:hAnsi="Times New Roman" w:cs="Times New Roman"/>
        </w:rPr>
        <w:t xml:space="preserve">that resulted from the two distances is not statistically </w:t>
      </w:r>
      <w:r w:rsidR="005A77FB" w:rsidRPr="007E3476">
        <w:rPr>
          <w:rFonts w:ascii="Times New Roman" w:hAnsi="Times New Roman" w:cs="Times New Roman"/>
        </w:rPr>
        <w:t>significant. With alpha = 0.05 and 1 degree of freedom</w:t>
      </w:r>
      <w:r w:rsidR="007E3476" w:rsidRPr="007E3476">
        <w:rPr>
          <w:rFonts w:ascii="Times New Roman" w:hAnsi="Times New Roman" w:cs="Times New Roman"/>
        </w:rPr>
        <w:t>, there</w:t>
      </w:r>
      <w:r w:rsidR="005A77FB" w:rsidRPr="007E3476">
        <w:rPr>
          <w:rFonts w:ascii="Times New Roman" w:hAnsi="Times New Roman" w:cs="Times New Roman"/>
        </w:rPr>
        <w:t xml:space="preserve"> is not enough evidence to assert that amplitude affects period.</w:t>
      </w:r>
      <w:r w:rsidR="003420EC">
        <w:rPr>
          <w:rFonts w:ascii="Times New Roman" w:hAnsi="Times New Roman" w:cs="Times New Roman"/>
        </w:rPr>
        <w:t xml:space="preserve"> </w:t>
      </w:r>
    </w:p>
    <w:p w14:paraId="3E50AB42" w14:textId="668CEA9D" w:rsidR="00700FE9" w:rsidRPr="007E3476" w:rsidRDefault="00700FE9" w:rsidP="002E5079">
      <w:pPr>
        <w:pStyle w:val="ListParagraph"/>
        <w:numPr>
          <w:ilvl w:val="1"/>
          <w:numId w:val="1"/>
        </w:numPr>
        <w:spacing w:line="480" w:lineRule="auto"/>
        <w:rPr>
          <w:rFonts w:ascii="Times New Roman" w:hAnsi="Times New Roman" w:cs="Times New Roman"/>
          <w:b/>
        </w:rPr>
      </w:pPr>
      <w:r w:rsidRPr="007E3476">
        <w:rPr>
          <w:rFonts w:ascii="Times New Roman" w:hAnsi="Times New Roman" w:cs="Times New Roman"/>
          <w:b/>
        </w:rPr>
        <w:t xml:space="preserve">. Conclusions and Summary: </w:t>
      </w:r>
    </w:p>
    <w:p w14:paraId="10D17302" w14:textId="3B48F2B3" w:rsidR="00F53F85" w:rsidRPr="007E3476" w:rsidRDefault="00700FE9" w:rsidP="002E5079">
      <w:pPr>
        <w:spacing w:line="480" w:lineRule="auto"/>
        <w:rPr>
          <w:rFonts w:ascii="Times New Roman" w:hAnsi="Times New Roman" w:cs="Times New Roman"/>
        </w:rPr>
      </w:pPr>
      <w:r w:rsidRPr="007E3476">
        <w:rPr>
          <w:rFonts w:ascii="Times New Roman" w:hAnsi="Times New Roman" w:cs="Times New Roman"/>
        </w:rPr>
        <w:lastRenderedPageBreak/>
        <w:t xml:space="preserve">The distance stretched </w:t>
      </w:r>
      <w:r w:rsidR="00B601CD" w:rsidRPr="007E3476">
        <w:rPr>
          <w:rFonts w:ascii="Times New Roman" w:hAnsi="Times New Roman" w:cs="Times New Roman"/>
        </w:rPr>
        <w:t xml:space="preserve">(amplitude of vibration) </w:t>
      </w:r>
      <w:r w:rsidRPr="007E3476">
        <w:rPr>
          <w:rFonts w:ascii="Times New Roman" w:hAnsi="Times New Roman" w:cs="Times New Roman"/>
        </w:rPr>
        <w:t>does not affect the period of the simple harmonic motion. The difference between .848 and .856 seconds i</w:t>
      </w:r>
      <w:r w:rsidR="00B601CD" w:rsidRPr="007E3476">
        <w:rPr>
          <w:rFonts w:ascii="Times New Roman" w:hAnsi="Times New Roman" w:cs="Times New Roman"/>
        </w:rPr>
        <w:t>s not statistically significant</w:t>
      </w:r>
      <w:r w:rsidRPr="007E3476">
        <w:rPr>
          <w:rFonts w:ascii="Times New Roman" w:hAnsi="Times New Roman" w:cs="Times New Roman"/>
        </w:rPr>
        <w:t xml:space="preserve"> and can be attributed to chance.</w:t>
      </w:r>
      <w:r w:rsidR="00B601CD" w:rsidRPr="007E3476">
        <w:rPr>
          <w:rFonts w:ascii="Times New Roman" w:hAnsi="Times New Roman" w:cs="Times New Roman"/>
        </w:rPr>
        <w:t xml:space="preserve"> </w:t>
      </w:r>
    </w:p>
    <w:p w14:paraId="1B02CB9C" w14:textId="169BA313" w:rsidR="000273F9" w:rsidRPr="007E3476" w:rsidRDefault="000273F9" w:rsidP="00405AE9">
      <w:pPr>
        <w:pStyle w:val="ListParagraph"/>
        <w:numPr>
          <w:ilvl w:val="1"/>
          <w:numId w:val="1"/>
        </w:numPr>
        <w:spacing w:line="480" w:lineRule="auto"/>
        <w:rPr>
          <w:rFonts w:ascii="Times New Roman" w:hAnsi="Times New Roman" w:cs="Times New Roman"/>
          <w:b/>
        </w:rPr>
      </w:pPr>
      <w:r w:rsidRPr="007E3476">
        <w:rPr>
          <w:rFonts w:ascii="Times New Roman" w:hAnsi="Times New Roman" w:cs="Times New Roman"/>
          <w:b/>
        </w:rPr>
        <w:t>: Sources of Error:</w:t>
      </w:r>
    </w:p>
    <w:p w14:paraId="49E41F32" w14:textId="403E47F8" w:rsidR="007E3476" w:rsidRPr="007E3476" w:rsidRDefault="000273F9" w:rsidP="002E5079">
      <w:pPr>
        <w:spacing w:line="480" w:lineRule="auto"/>
        <w:rPr>
          <w:rFonts w:ascii="Times New Roman" w:hAnsi="Times New Roman" w:cs="Times New Roman"/>
        </w:rPr>
      </w:pPr>
      <w:r w:rsidRPr="007E3476">
        <w:rPr>
          <w:rFonts w:ascii="Times New Roman" w:hAnsi="Times New Roman" w:cs="Times New Roman"/>
        </w:rPr>
        <w:t xml:space="preserve">Because of time limitations, only one trial was done. If they were done, there would be an even less significant difference between the periods resulting between the amplitudes. Additionally, </w:t>
      </w:r>
      <w:r w:rsidR="007E3476" w:rsidRPr="007E3476">
        <w:rPr>
          <w:rFonts w:ascii="Times New Roman" w:hAnsi="Times New Roman" w:cs="Times New Roman"/>
        </w:rPr>
        <w:t xml:space="preserve">more </w:t>
      </w:r>
      <w:proofErr w:type="gramStart"/>
      <w:r w:rsidRPr="007E3476">
        <w:rPr>
          <w:rFonts w:ascii="Times New Roman" w:hAnsi="Times New Roman" w:cs="Times New Roman"/>
        </w:rPr>
        <w:t>amplitudes</w:t>
      </w:r>
      <w:proofErr w:type="gramEnd"/>
      <w:r w:rsidRPr="007E3476">
        <w:rPr>
          <w:rFonts w:ascii="Times New Roman" w:hAnsi="Times New Roman" w:cs="Times New Roman"/>
        </w:rPr>
        <w:t xml:space="preserve"> co</w:t>
      </w:r>
      <w:r w:rsidR="003420EC">
        <w:rPr>
          <w:rFonts w:ascii="Times New Roman" w:hAnsi="Times New Roman" w:cs="Times New Roman"/>
        </w:rPr>
        <w:t xml:space="preserve">uld have been tested examined to further support the conclusions. </w:t>
      </w:r>
    </w:p>
    <w:p w14:paraId="461E7E7A" w14:textId="343C3125" w:rsidR="000273F9" w:rsidRPr="006477A2" w:rsidRDefault="000273F9" w:rsidP="002E5079">
      <w:pPr>
        <w:spacing w:line="480" w:lineRule="auto"/>
        <w:rPr>
          <w:rFonts w:ascii="Times New Roman" w:hAnsi="Times New Roman" w:cs="Times New Roman"/>
          <w:b/>
          <w:sz w:val="28"/>
        </w:rPr>
      </w:pPr>
      <w:r w:rsidRPr="006477A2">
        <w:rPr>
          <w:rFonts w:ascii="Times New Roman" w:hAnsi="Times New Roman" w:cs="Times New Roman"/>
          <w:b/>
          <w:sz w:val="28"/>
        </w:rPr>
        <w:t>2. Investigating the effects of spring constant on the period of vibration of a spring mass system:</w:t>
      </w:r>
    </w:p>
    <w:p w14:paraId="275F7ED4" w14:textId="672F3622" w:rsidR="000273F9" w:rsidRPr="007E3476" w:rsidRDefault="000273F9" w:rsidP="002E5079">
      <w:pPr>
        <w:spacing w:line="480" w:lineRule="auto"/>
        <w:rPr>
          <w:rFonts w:ascii="Times New Roman" w:hAnsi="Times New Roman" w:cs="Times New Roman"/>
          <w:b/>
        </w:rPr>
      </w:pPr>
      <w:r w:rsidRPr="007E3476">
        <w:rPr>
          <w:rFonts w:ascii="Times New Roman" w:hAnsi="Times New Roman" w:cs="Times New Roman"/>
          <w:b/>
        </w:rPr>
        <w:t>2.1</w:t>
      </w:r>
      <w:r w:rsidR="006477A2">
        <w:rPr>
          <w:rFonts w:ascii="Times New Roman" w:hAnsi="Times New Roman" w:cs="Times New Roman"/>
          <w:b/>
        </w:rPr>
        <w:t>.</w:t>
      </w:r>
      <w:r w:rsidRPr="007E3476">
        <w:rPr>
          <w:rFonts w:ascii="Times New Roman" w:hAnsi="Times New Roman" w:cs="Times New Roman"/>
          <w:b/>
        </w:rPr>
        <w:t xml:space="preserve"> Purpose:</w:t>
      </w:r>
    </w:p>
    <w:p w14:paraId="2CC99620" w14:textId="366D1FCE" w:rsidR="00405AE9" w:rsidRPr="007E3476" w:rsidRDefault="000273F9" w:rsidP="00405AE9">
      <w:pPr>
        <w:spacing w:line="480" w:lineRule="auto"/>
        <w:rPr>
          <w:rFonts w:ascii="Times New Roman" w:hAnsi="Times New Roman" w:cs="Times New Roman"/>
        </w:rPr>
      </w:pPr>
      <w:r w:rsidRPr="007E3476">
        <w:rPr>
          <w:rFonts w:ascii="Times New Roman" w:hAnsi="Times New Roman" w:cs="Times New Roman"/>
        </w:rPr>
        <w:t>In section one, it was demonstrated that the amplitude in simple harmonic motion doesn’t affect the period of motion. In section two,</w:t>
      </w:r>
      <w:r w:rsidR="005B4C54">
        <w:rPr>
          <w:rFonts w:ascii="Times New Roman" w:hAnsi="Times New Roman" w:cs="Times New Roman"/>
        </w:rPr>
        <w:t xml:space="preserve"> the effect of differing spring constant on </w:t>
      </w:r>
      <w:r w:rsidR="002E5079" w:rsidRPr="007E3476">
        <w:rPr>
          <w:rFonts w:ascii="Times New Roman" w:hAnsi="Times New Roman" w:cs="Times New Roman"/>
        </w:rPr>
        <w:t xml:space="preserve">the period of simple harmonic motion is being determined. </w:t>
      </w:r>
      <w:r w:rsidR="008675C6">
        <w:rPr>
          <w:rFonts w:ascii="Times New Roman" w:hAnsi="Times New Roman" w:cs="Times New Roman"/>
        </w:rPr>
        <w:t xml:space="preserve">Furthermore, the equation relating the two is being derived. </w:t>
      </w:r>
    </w:p>
    <w:p w14:paraId="656C2A30" w14:textId="193CB3A2" w:rsidR="002E5079" w:rsidRPr="007E3476" w:rsidRDefault="00405AE9" w:rsidP="002E5079">
      <w:pPr>
        <w:pStyle w:val="NoSpacing"/>
        <w:spacing w:line="480" w:lineRule="auto"/>
        <w:rPr>
          <w:b/>
        </w:rPr>
      </w:pPr>
      <w:r w:rsidRPr="007E3476">
        <w:rPr>
          <w:b/>
        </w:rPr>
        <w:t>2.2</w:t>
      </w:r>
      <w:r w:rsidR="006477A2">
        <w:rPr>
          <w:b/>
        </w:rPr>
        <w:t>.</w:t>
      </w:r>
      <w:r w:rsidRPr="007E3476">
        <w:rPr>
          <w:b/>
        </w:rPr>
        <w:t xml:space="preserve"> </w:t>
      </w:r>
      <w:r w:rsidR="002E5079" w:rsidRPr="007E3476">
        <w:rPr>
          <w:b/>
        </w:rPr>
        <w:t>Hypothesis</w:t>
      </w:r>
    </w:p>
    <w:p w14:paraId="48C41C4D" w14:textId="00527C66" w:rsidR="006477A2" w:rsidRDefault="008675C6" w:rsidP="002E5079">
      <w:pPr>
        <w:pStyle w:val="NoSpacing"/>
        <w:spacing w:line="480" w:lineRule="auto"/>
      </w:pPr>
      <w:r>
        <w:t xml:space="preserve">As the </w:t>
      </w:r>
      <w:r w:rsidR="002E5079" w:rsidRPr="007E3476">
        <w:t xml:space="preserve">spring constant increases, the period </w:t>
      </w:r>
      <w:r>
        <w:t>decreases; this is</w:t>
      </w:r>
      <w:r w:rsidR="002E5079" w:rsidRPr="007E3476">
        <w:t xml:space="preserve"> </w:t>
      </w:r>
      <w:r>
        <w:t>because</w:t>
      </w:r>
      <w:r w:rsidR="002E5079" w:rsidRPr="007E3476">
        <w:t xml:space="preserve"> as spring constant increases, the restoring force exerted by the spring will increase, and </w:t>
      </w:r>
      <w:r>
        <w:t xml:space="preserve">so the period—the </w:t>
      </w:r>
      <w:r w:rsidR="002E5079" w:rsidRPr="007E3476">
        <w:t>amount of time to complete one cycle</w:t>
      </w:r>
      <w:r>
        <w:t>—</w:t>
      </w:r>
      <w:r w:rsidR="002E5079" w:rsidRPr="007E3476">
        <w:t xml:space="preserve">will decrease. </w:t>
      </w:r>
    </w:p>
    <w:p w14:paraId="61658477" w14:textId="6B910D1D" w:rsidR="006477A2" w:rsidRPr="006477A2" w:rsidRDefault="006477A2" w:rsidP="002E5079">
      <w:pPr>
        <w:pStyle w:val="NoSpacing"/>
        <w:spacing w:line="480" w:lineRule="auto"/>
        <w:rPr>
          <w:b/>
        </w:rPr>
      </w:pPr>
      <w:r w:rsidRPr="006477A2">
        <w:rPr>
          <w:b/>
        </w:rPr>
        <w:t>2.3 Background knowledge:</w:t>
      </w:r>
    </w:p>
    <w:p w14:paraId="0E97AB3D" w14:textId="2114C31F" w:rsidR="006477A2" w:rsidRPr="007E3476" w:rsidRDefault="006477A2" w:rsidP="002E5079">
      <w:pPr>
        <w:pStyle w:val="NoSpacing"/>
        <w:spacing w:line="480" w:lineRule="auto"/>
      </w:pPr>
      <w:r>
        <w:t>Part 1 of this experiment demonstrated that the amplitude of SHM does not influence the period of motion. Additionally</w:t>
      </w:r>
      <w:r w:rsidR="00AE4B27">
        <w:t xml:space="preserve">, a knowledge of connecting springs in series and parallel was known; for example, if the experimenter attaches two springs each with spring constant k in series, the resulting spring constant of the one resulting spring will be k/2. On the other hand, when connected in parallel, the resulting spring constant will be 2k. </w:t>
      </w:r>
      <w:r>
        <w:t xml:space="preserve"> </w:t>
      </w:r>
    </w:p>
    <w:p w14:paraId="227819A3" w14:textId="678F2FD2" w:rsidR="00D91CB3" w:rsidRPr="007E3476" w:rsidRDefault="001F2D54" w:rsidP="002E5079">
      <w:pPr>
        <w:pStyle w:val="NoSpacing"/>
        <w:spacing w:line="480" w:lineRule="auto"/>
        <w:rPr>
          <w:b/>
        </w:rPr>
      </w:pPr>
      <w:r>
        <w:rPr>
          <w:b/>
        </w:rPr>
        <w:t>2.4</w:t>
      </w:r>
      <w:r w:rsidR="00405AE9" w:rsidRPr="007E3476">
        <w:rPr>
          <w:b/>
        </w:rPr>
        <w:t xml:space="preserve"> P</w:t>
      </w:r>
      <w:r w:rsidR="00D91CB3" w:rsidRPr="007E3476">
        <w:rPr>
          <w:b/>
        </w:rPr>
        <w:t>rocedure:</w:t>
      </w:r>
    </w:p>
    <w:p w14:paraId="71EFCCD5" w14:textId="77777777" w:rsidR="008675C6" w:rsidRPr="007E3476" w:rsidRDefault="008675C6" w:rsidP="008675C6">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Suspend </w:t>
      </w:r>
      <w:r w:rsidRPr="007E3476">
        <w:rPr>
          <w:rFonts w:ascii="Times New Roman" w:hAnsi="Times New Roman" w:cs="Times New Roman"/>
        </w:rPr>
        <w:t>a 500-gram mass on a spring with a constant spring constant (k) half a meter above a motion detector (connected to a computer via Logger Pro).</w:t>
      </w:r>
    </w:p>
    <w:p w14:paraId="1791F587" w14:textId="77777777" w:rsidR="008675C6" w:rsidRPr="007E3476" w:rsidRDefault="008675C6" w:rsidP="008675C6">
      <w:pPr>
        <w:pStyle w:val="ListParagraph"/>
        <w:numPr>
          <w:ilvl w:val="0"/>
          <w:numId w:val="6"/>
        </w:numPr>
        <w:spacing w:line="480" w:lineRule="auto"/>
        <w:rPr>
          <w:rFonts w:ascii="Times New Roman" w:hAnsi="Times New Roman" w:cs="Times New Roman"/>
        </w:rPr>
      </w:pPr>
      <w:r w:rsidRPr="007E3476">
        <w:rPr>
          <w:rFonts w:ascii="Times New Roman" w:hAnsi="Times New Roman" w:cs="Times New Roman"/>
        </w:rPr>
        <w:t>Let the mass fall to its equilibrium point</w:t>
      </w:r>
    </w:p>
    <w:p w14:paraId="5584F01E" w14:textId="77777777" w:rsidR="008675C6" w:rsidRPr="007E3476" w:rsidRDefault="008675C6" w:rsidP="008675C6">
      <w:pPr>
        <w:pStyle w:val="ListParagraph"/>
        <w:numPr>
          <w:ilvl w:val="0"/>
          <w:numId w:val="6"/>
        </w:numPr>
        <w:spacing w:line="480" w:lineRule="auto"/>
        <w:rPr>
          <w:rFonts w:ascii="Times New Roman" w:hAnsi="Times New Roman" w:cs="Times New Roman"/>
        </w:rPr>
      </w:pPr>
      <w:r w:rsidRPr="007E3476">
        <w:rPr>
          <w:rFonts w:ascii="Times New Roman" w:hAnsi="Times New Roman" w:cs="Times New Roman"/>
        </w:rPr>
        <w:t xml:space="preserve">Find the </w:t>
      </w:r>
      <w:r w:rsidRPr="007E3476">
        <w:rPr>
          <w:rFonts w:ascii="Times New Roman" w:hAnsi="Times New Roman" w:cs="Times New Roman"/>
          <w:i/>
        </w:rPr>
        <w:t>Simple Harmonic Motion</w:t>
      </w:r>
      <w:r w:rsidRPr="007E3476">
        <w:rPr>
          <w:rFonts w:ascii="Times New Roman" w:hAnsi="Times New Roman" w:cs="Times New Roman"/>
        </w:rPr>
        <w:t xml:space="preserve"> file on Logger Pro, and start collecting data. </w:t>
      </w:r>
    </w:p>
    <w:p w14:paraId="67FC91F4" w14:textId="77777777" w:rsidR="008675C6" w:rsidRPr="007E3476" w:rsidRDefault="008675C6" w:rsidP="008675C6">
      <w:pPr>
        <w:pStyle w:val="ListParagraph"/>
        <w:numPr>
          <w:ilvl w:val="0"/>
          <w:numId w:val="6"/>
        </w:numPr>
        <w:spacing w:line="480" w:lineRule="auto"/>
        <w:rPr>
          <w:rFonts w:ascii="Times New Roman" w:hAnsi="Times New Roman" w:cs="Times New Roman"/>
        </w:rPr>
      </w:pPr>
      <w:r w:rsidRPr="007E3476">
        <w:rPr>
          <w:rFonts w:ascii="Times New Roman" w:hAnsi="Times New Roman" w:cs="Times New Roman"/>
        </w:rPr>
        <w:t xml:space="preserve">Push the mass down 7 cm past the equilibrium point and then let go. </w:t>
      </w:r>
    </w:p>
    <w:p w14:paraId="5F781C6C" w14:textId="77777777" w:rsidR="008675C6" w:rsidRPr="007E3476" w:rsidRDefault="008675C6" w:rsidP="008675C6">
      <w:pPr>
        <w:pStyle w:val="ListParagraph"/>
        <w:numPr>
          <w:ilvl w:val="0"/>
          <w:numId w:val="6"/>
        </w:numPr>
        <w:spacing w:line="480" w:lineRule="auto"/>
        <w:rPr>
          <w:rFonts w:ascii="Times New Roman" w:hAnsi="Times New Roman" w:cs="Times New Roman"/>
        </w:rPr>
      </w:pPr>
      <w:r w:rsidRPr="007E3476">
        <w:rPr>
          <w:rFonts w:ascii="Times New Roman" w:hAnsi="Times New Roman" w:cs="Times New Roman"/>
        </w:rPr>
        <w:t>Save the velocity and position curves that the software recorded</w:t>
      </w:r>
    </w:p>
    <w:p w14:paraId="4AF68BFD" w14:textId="4405EF2D" w:rsidR="00D91CB3" w:rsidRPr="00634843" w:rsidRDefault="00634843" w:rsidP="00634843">
      <w:pPr>
        <w:pStyle w:val="ListParagraph"/>
        <w:numPr>
          <w:ilvl w:val="0"/>
          <w:numId w:val="6"/>
        </w:numPr>
        <w:spacing w:line="480" w:lineRule="auto"/>
        <w:rPr>
          <w:rFonts w:ascii="Times New Roman" w:hAnsi="Times New Roman" w:cs="Times New Roman"/>
        </w:rPr>
      </w:pPr>
      <w:r w:rsidRPr="00634843">
        <w:rPr>
          <w:rFonts w:ascii="Times New Roman" w:hAnsi="Times New Roman" w:cs="Times New Roman"/>
        </w:rPr>
        <w:t xml:space="preserve">Measure the change in time for 5 periods to go by (where one period is the time from one peak to the next). Divide this total time by 5 to find the time for one period. </w:t>
      </w:r>
    </w:p>
    <w:p w14:paraId="6E142E1E" w14:textId="5DEBFBF2" w:rsidR="002E5079" w:rsidRPr="007E3476" w:rsidRDefault="00634843" w:rsidP="00634843">
      <w:pPr>
        <w:pStyle w:val="NoSpacing"/>
        <w:spacing w:line="480" w:lineRule="auto"/>
        <w:ind w:left="720" w:hanging="360"/>
      </w:pPr>
      <w:r>
        <w:t xml:space="preserve">7. </w:t>
      </w:r>
      <w:r>
        <w:tab/>
      </w:r>
      <w:r w:rsidR="008675C6">
        <w:t>Repeat steps 1-6</w:t>
      </w:r>
      <w:r w:rsidR="00D91CB3" w:rsidRPr="007E3476">
        <w:t xml:space="preserve"> </w:t>
      </w:r>
      <w:r w:rsidR="002E5079" w:rsidRPr="007E3476">
        <w:t>for two springs in series, three springs in series, and two springs in paralle</w:t>
      </w:r>
      <w:r w:rsidR="00405AE9" w:rsidRPr="007E3476">
        <w:t>l, using the same 500 gram mass</w:t>
      </w:r>
      <w:r w:rsidR="002E5079" w:rsidRPr="007E3476">
        <w:t xml:space="preserve">. </w:t>
      </w:r>
    </w:p>
    <w:p w14:paraId="37CDC5F1" w14:textId="77777777" w:rsidR="00D91CB3" w:rsidRPr="007E3476" w:rsidRDefault="00D91CB3" w:rsidP="00D91CB3">
      <w:pPr>
        <w:pStyle w:val="NoSpacing"/>
        <w:spacing w:line="480" w:lineRule="auto"/>
        <w:ind w:left="720"/>
      </w:pPr>
    </w:p>
    <w:p w14:paraId="173A3494" w14:textId="24C9D0E9" w:rsidR="002E5079" w:rsidRPr="007E3476" w:rsidRDefault="001F2D54" w:rsidP="002E5079">
      <w:pPr>
        <w:pStyle w:val="NoSpacing"/>
        <w:spacing w:line="480" w:lineRule="auto"/>
        <w:rPr>
          <w:b/>
        </w:rPr>
      </w:pPr>
      <w:r>
        <w:rPr>
          <w:b/>
        </w:rPr>
        <w:t>2.5.</w:t>
      </w:r>
      <w:r w:rsidR="007E3476" w:rsidRPr="007E3476">
        <w:rPr>
          <w:b/>
        </w:rPr>
        <w:t xml:space="preserve"> </w:t>
      </w:r>
      <w:r w:rsidR="002E5079" w:rsidRPr="007E3476">
        <w:rPr>
          <w:b/>
        </w:rPr>
        <w:t>Data Collection and Calculation</w:t>
      </w:r>
      <w:r w:rsidR="00D91CB3" w:rsidRPr="007E3476">
        <w:rPr>
          <w:b/>
        </w:rPr>
        <w:t>:</w:t>
      </w:r>
    </w:p>
    <w:tbl>
      <w:tblPr>
        <w:tblW w:w="9860" w:type="dxa"/>
        <w:tblInd w:w="93" w:type="dxa"/>
        <w:tblLook w:val="04A0" w:firstRow="1" w:lastRow="0" w:firstColumn="1" w:lastColumn="0" w:noHBand="0" w:noVBand="1"/>
      </w:tblPr>
      <w:tblGrid>
        <w:gridCol w:w="1300"/>
        <w:gridCol w:w="2620"/>
        <w:gridCol w:w="2420"/>
        <w:gridCol w:w="1600"/>
        <w:gridCol w:w="1920"/>
      </w:tblGrid>
      <w:tr w:rsidR="005A77FB" w:rsidRPr="005A77FB" w14:paraId="2463453F" w14:textId="77777777" w:rsidTr="005A77FB">
        <w:trPr>
          <w:trHeight w:val="300"/>
        </w:trPr>
        <w:tc>
          <w:tcPr>
            <w:tcW w:w="1300" w:type="dxa"/>
            <w:tcBorders>
              <w:top w:val="single" w:sz="4" w:space="0" w:color="000000"/>
              <w:left w:val="single" w:sz="4" w:space="0" w:color="000000"/>
              <w:bottom w:val="nil"/>
              <w:right w:val="nil"/>
            </w:tcBorders>
            <w:shd w:val="clear" w:color="000000" w:fill="000000"/>
            <w:noWrap/>
            <w:vAlign w:val="bottom"/>
            <w:hideMark/>
          </w:tcPr>
          <w:p w14:paraId="4CC4BE41" w14:textId="74520295" w:rsidR="005A77FB" w:rsidRPr="005A77FB" w:rsidRDefault="003420EC" w:rsidP="005A77FB">
            <w:pPr>
              <w:rPr>
                <w:rFonts w:ascii="Times New Roman" w:eastAsia="Times New Roman" w:hAnsi="Times New Roman" w:cs="Times New Roman"/>
                <w:b/>
                <w:bCs/>
                <w:color w:val="FFFFFF"/>
              </w:rPr>
            </w:pPr>
            <w:proofErr w:type="gramStart"/>
            <w:r>
              <w:rPr>
                <w:rFonts w:ascii="Times New Roman" w:eastAsia="Times New Roman" w:hAnsi="Times New Roman" w:cs="Times New Roman"/>
                <w:b/>
                <w:bCs/>
                <w:color w:val="FFFFFF"/>
              </w:rPr>
              <w:t>k</w:t>
            </w:r>
            <w:proofErr w:type="gramEnd"/>
          </w:p>
        </w:tc>
        <w:tc>
          <w:tcPr>
            <w:tcW w:w="2620" w:type="dxa"/>
            <w:tcBorders>
              <w:top w:val="single" w:sz="4" w:space="0" w:color="000000"/>
              <w:left w:val="nil"/>
              <w:bottom w:val="nil"/>
              <w:right w:val="nil"/>
            </w:tcBorders>
            <w:shd w:val="clear" w:color="000000" w:fill="000000"/>
            <w:noWrap/>
            <w:vAlign w:val="bottom"/>
            <w:hideMark/>
          </w:tcPr>
          <w:p w14:paraId="32C397E9" w14:textId="77777777" w:rsidR="005A77FB" w:rsidRPr="005A77FB" w:rsidRDefault="005A77FB" w:rsidP="005A77FB">
            <w:pPr>
              <w:rPr>
                <w:rFonts w:ascii="Times New Roman" w:eastAsia="Times New Roman" w:hAnsi="Times New Roman" w:cs="Times New Roman"/>
                <w:b/>
                <w:bCs/>
                <w:color w:val="FFFFFF"/>
              </w:rPr>
            </w:pPr>
            <w:r w:rsidRPr="005A77FB">
              <w:rPr>
                <w:rFonts w:ascii="Times New Roman" w:eastAsia="Times New Roman" w:hAnsi="Times New Roman" w:cs="Times New Roman"/>
                <w:b/>
                <w:bCs/>
                <w:color w:val="FFFFFF"/>
              </w:rPr>
              <w:t xml:space="preserve"># </w:t>
            </w:r>
            <w:proofErr w:type="gramStart"/>
            <w:r w:rsidRPr="005A77FB">
              <w:rPr>
                <w:rFonts w:ascii="Times New Roman" w:eastAsia="Times New Roman" w:hAnsi="Times New Roman" w:cs="Times New Roman"/>
                <w:b/>
                <w:bCs/>
                <w:color w:val="FFFFFF"/>
              </w:rPr>
              <w:t>of</w:t>
            </w:r>
            <w:proofErr w:type="gramEnd"/>
            <w:r w:rsidRPr="005A77FB">
              <w:rPr>
                <w:rFonts w:ascii="Times New Roman" w:eastAsia="Times New Roman" w:hAnsi="Times New Roman" w:cs="Times New Roman"/>
                <w:b/>
                <w:bCs/>
                <w:color w:val="FFFFFF"/>
              </w:rPr>
              <w:t xml:space="preserve"> periods examined</w:t>
            </w:r>
          </w:p>
        </w:tc>
        <w:tc>
          <w:tcPr>
            <w:tcW w:w="2420" w:type="dxa"/>
            <w:tcBorders>
              <w:top w:val="single" w:sz="4" w:space="0" w:color="000000"/>
              <w:left w:val="nil"/>
              <w:bottom w:val="nil"/>
              <w:right w:val="nil"/>
            </w:tcBorders>
            <w:shd w:val="clear" w:color="000000" w:fill="000000"/>
            <w:noWrap/>
            <w:vAlign w:val="bottom"/>
            <w:hideMark/>
          </w:tcPr>
          <w:p w14:paraId="14A78663" w14:textId="77777777" w:rsidR="005A77FB" w:rsidRPr="005A77FB" w:rsidRDefault="005A77FB" w:rsidP="005A77FB">
            <w:pPr>
              <w:rPr>
                <w:rFonts w:ascii="Times New Roman" w:eastAsia="Times New Roman" w:hAnsi="Times New Roman" w:cs="Times New Roman"/>
                <w:b/>
                <w:bCs/>
                <w:color w:val="FFFFFF"/>
              </w:rPr>
            </w:pPr>
            <w:r w:rsidRPr="005A77FB">
              <w:rPr>
                <w:rFonts w:ascii="Times New Roman" w:eastAsia="Times New Roman" w:hAnsi="Times New Roman" w:cs="Times New Roman"/>
                <w:b/>
                <w:bCs/>
                <w:color w:val="FFFFFF"/>
              </w:rPr>
              <w:t>Change in time (sec)</w:t>
            </w:r>
          </w:p>
        </w:tc>
        <w:tc>
          <w:tcPr>
            <w:tcW w:w="1600" w:type="dxa"/>
            <w:tcBorders>
              <w:top w:val="single" w:sz="4" w:space="0" w:color="000000"/>
              <w:left w:val="nil"/>
              <w:bottom w:val="nil"/>
              <w:right w:val="nil"/>
            </w:tcBorders>
            <w:shd w:val="clear" w:color="000000" w:fill="000000"/>
            <w:noWrap/>
            <w:vAlign w:val="bottom"/>
            <w:hideMark/>
          </w:tcPr>
          <w:p w14:paraId="79DB350A" w14:textId="75763B41" w:rsidR="005A77FB" w:rsidRPr="005A77FB" w:rsidRDefault="003420EC" w:rsidP="005A77FB">
            <w:pPr>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w:t>
            </w:r>
            <w:r w:rsidR="005A77FB" w:rsidRPr="005A77FB">
              <w:rPr>
                <w:rFonts w:ascii="Times New Roman" w:eastAsia="Times New Roman" w:hAnsi="Times New Roman" w:cs="Times New Roman"/>
                <w:b/>
                <w:bCs/>
                <w:color w:val="FFFFFF"/>
              </w:rPr>
              <w:t>Period (sec)</w:t>
            </w:r>
          </w:p>
        </w:tc>
        <w:tc>
          <w:tcPr>
            <w:tcW w:w="1920" w:type="dxa"/>
            <w:tcBorders>
              <w:top w:val="single" w:sz="4" w:space="0" w:color="000000"/>
              <w:left w:val="nil"/>
              <w:bottom w:val="nil"/>
              <w:right w:val="single" w:sz="4" w:space="0" w:color="000000"/>
            </w:tcBorders>
            <w:shd w:val="clear" w:color="000000" w:fill="000000"/>
            <w:noWrap/>
            <w:vAlign w:val="bottom"/>
            <w:hideMark/>
          </w:tcPr>
          <w:p w14:paraId="698EBFDC" w14:textId="32B56F29" w:rsidR="005A77FB" w:rsidRPr="005A77FB" w:rsidRDefault="003420EC" w:rsidP="005A77FB">
            <w:pPr>
              <w:rPr>
                <w:rFonts w:ascii="Times New Roman" w:eastAsia="Times New Roman" w:hAnsi="Times New Roman" w:cs="Times New Roman"/>
                <w:b/>
                <w:bCs/>
                <w:color w:val="FFFFFF"/>
              </w:rPr>
            </w:pPr>
            <w:r>
              <w:rPr>
                <w:rFonts w:ascii="Times New Roman" w:eastAsia="Times New Roman" w:hAnsi="Times New Roman" w:cs="Times New Roman"/>
                <w:b/>
                <w:bCs/>
                <w:color w:val="FFFFFF"/>
              </w:rPr>
              <w:t xml:space="preserve">           </w:t>
            </w:r>
            <w:proofErr w:type="gramStart"/>
            <w:r w:rsidR="005A77FB" w:rsidRPr="005A77FB">
              <w:rPr>
                <w:rFonts w:ascii="Times New Roman" w:eastAsia="Times New Roman" w:hAnsi="Times New Roman" w:cs="Times New Roman"/>
                <w:b/>
                <w:bCs/>
                <w:color w:val="FFFFFF"/>
              </w:rPr>
              <w:t>k</w:t>
            </w:r>
            <w:proofErr w:type="gramEnd"/>
            <w:r w:rsidR="005A77FB" w:rsidRPr="005A77FB">
              <w:rPr>
                <w:rFonts w:ascii="Times New Roman" w:eastAsia="Times New Roman" w:hAnsi="Times New Roman" w:cs="Times New Roman"/>
                <w:b/>
                <w:bCs/>
                <w:color w:val="FFFFFF"/>
              </w:rPr>
              <w:t>^ (-1/2)</w:t>
            </w:r>
          </w:p>
        </w:tc>
      </w:tr>
      <w:tr w:rsidR="005A77FB" w:rsidRPr="005A77FB" w14:paraId="6785C144" w14:textId="77777777" w:rsidTr="005A77FB">
        <w:trPr>
          <w:trHeight w:val="300"/>
        </w:trPr>
        <w:tc>
          <w:tcPr>
            <w:tcW w:w="1300" w:type="dxa"/>
            <w:tcBorders>
              <w:top w:val="single" w:sz="4" w:space="0" w:color="000000"/>
              <w:left w:val="single" w:sz="4" w:space="0" w:color="000000"/>
              <w:bottom w:val="nil"/>
              <w:right w:val="nil"/>
            </w:tcBorders>
            <w:shd w:val="clear" w:color="auto" w:fill="auto"/>
            <w:noWrap/>
            <w:vAlign w:val="bottom"/>
            <w:hideMark/>
          </w:tcPr>
          <w:p w14:paraId="0F645210" w14:textId="77777777" w:rsidR="005A77FB" w:rsidRPr="005A77FB" w:rsidRDefault="005A77FB" w:rsidP="005A77FB">
            <w:pPr>
              <w:rPr>
                <w:rFonts w:ascii="Times New Roman" w:eastAsia="Times New Roman" w:hAnsi="Times New Roman" w:cs="Times New Roman"/>
                <w:color w:val="000000"/>
              </w:rPr>
            </w:pPr>
            <w:proofErr w:type="gramStart"/>
            <w:r w:rsidRPr="005A77FB">
              <w:rPr>
                <w:rFonts w:ascii="Times New Roman" w:eastAsia="Times New Roman" w:hAnsi="Times New Roman" w:cs="Times New Roman"/>
                <w:color w:val="000000"/>
              </w:rPr>
              <w:t>k</w:t>
            </w:r>
            <w:proofErr w:type="gramEnd"/>
          </w:p>
        </w:tc>
        <w:tc>
          <w:tcPr>
            <w:tcW w:w="2620" w:type="dxa"/>
            <w:tcBorders>
              <w:top w:val="single" w:sz="4" w:space="0" w:color="000000"/>
              <w:left w:val="nil"/>
              <w:bottom w:val="nil"/>
              <w:right w:val="nil"/>
            </w:tcBorders>
            <w:shd w:val="clear" w:color="auto" w:fill="auto"/>
            <w:noWrap/>
            <w:vAlign w:val="bottom"/>
            <w:hideMark/>
          </w:tcPr>
          <w:p w14:paraId="16ACF0EE" w14:textId="77777777"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7</w:t>
            </w:r>
          </w:p>
        </w:tc>
        <w:tc>
          <w:tcPr>
            <w:tcW w:w="2420" w:type="dxa"/>
            <w:tcBorders>
              <w:top w:val="single" w:sz="4" w:space="0" w:color="000000"/>
              <w:left w:val="nil"/>
              <w:bottom w:val="nil"/>
              <w:right w:val="nil"/>
            </w:tcBorders>
            <w:shd w:val="clear" w:color="auto" w:fill="auto"/>
            <w:noWrap/>
            <w:vAlign w:val="bottom"/>
            <w:hideMark/>
          </w:tcPr>
          <w:p w14:paraId="03A38805" w14:textId="77777777"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5.938</w:t>
            </w:r>
          </w:p>
        </w:tc>
        <w:tc>
          <w:tcPr>
            <w:tcW w:w="1600" w:type="dxa"/>
            <w:tcBorders>
              <w:top w:val="single" w:sz="4" w:space="0" w:color="000000"/>
              <w:left w:val="nil"/>
              <w:bottom w:val="nil"/>
              <w:right w:val="nil"/>
            </w:tcBorders>
            <w:shd w:val="clear" w:color="auto" w:fill="auto"/>
            <w:noWrap/>
            <w:vAlign w:val="bottom"/>
            <w:hideMark/>
          </w:tcPr>
          <w:p w14:paraId="33A5EC14" w14:textId="6370CEB8" w:rsidR="005A77FB" w:rsidRPr="005A77FB" w:rsidRDefault="005A77FB" w:rsidP="005A77FB">
            <w:pPr>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0.8482</w:t>
            </w:r>
          </w:p>
        </w:tc>
        <w:tc>
          <w:tcPr>
            <w:tcW w:w="1920" w:type="dxa"/>
            <w:tcBorders>
              <w:top w:val="single" w:sz="4" w:space="0" w:color="000000"/>
              <w:left w:val="nil"/>
              <w:bottom w:val="nil"/>
              <w:right w:val="single" w:sz="4" w:space="0" w:color="000000"/>
            </w:tcBorders>
            <w:shd w:val="clear" w:color="auto" w:fill="auto"/>
            <w:noWrap/>
            <w:vAlign w:val="bottom"/>
            <w:hideMark/>
          </w:tcPr>
          <w:p w14:paraId="7F5E80F2" w14:textId="660196BE"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1</w:t>
            </w:r>
            <w:r w:rsidRPr="007E3476">
              <w:rPr>
                <w:rFonts w:ascii="Times New Roman" w:eastAsia="Times New Roman" w:hAnsi="Times New Roman" w:cs="Times New Roman"/>
                <w:color w:val="000000"/>
              </w:rPr>
              <w:t>.000k</w:t>
            </w:r>
          </w:p>
        </w:tc>
      </w:tr>
      <w:tr w:rsidR="005A77FB" w:rsidRPr="005A77FB" w14:paraId="46234C36" w14:textId="77777777" w:rsidTr="005A77FB">
        <w:trPr>
          <w:trHeight w:val="300"/>
        </w:trPr>
        <w:tc>
          <w:tcPr>
            <w:tcW w:w="1300" w:type="dxa"/>
            <w:tcBorders>
              <w:top w:val="single" w:sz="4" w:space="0" w:color="000000"/>
              <w:left w:val="single" w:sz="4" w:space="0" w:color="000000"/>
              <w:bottom w:val="nil"/>
              <w:right w:val="nil"/>
            </w:tcBorders>
            <w:shd w:val="clear" w:color="auto" w:fill="auto"/>
            <w:noWrap/>
            <w:vAlign w:val="bottom"/>
            <w:hideMark/>
          </w:tcPr>
          <w:p w14:paraId="11544990" w14:textId="77777777" w:rsidR="005A77FB" w:rsidRPr="005A77FB" w:rsidRDefault="005A77FB" w:rsidP="005A77FB">
            <w:pPr>
              <w:rPr>
                <w:rFonts w:ascii="Times New Roman" w:eastAsia="Times New Roman" w:hAnsi="Times New Roman" w:cs="Times New Roman"/>
                <w:color w:val="000000"/>
              </w:rPr>
            </w:pPr>
            <w:proofErr w:type="gramStart"/>
            <w:r w:rsidRPr="005A77FB">
              <w:rPr>
                <w:rFonts w:ascii="Times New Roman" w:eastAsia="Times New Roman" w:hAnsi="Times New Roman" w:cs="Times New Roman"/>
                <w:color w:val="000000"/>
              </w:rPr>
              <w:t>k</w:t>
            </w:r>
            <w:proofErr w:type="gramEnd"/>
            <w:r w:rsidRPr="005A77FB">
              <w:rPr>
                <w:rFonts w:ascii="Times New Roman" w:eastAsia="Times New Roman" w:hAnsi="Times New Roman" w:cs="Times New Roman"/>
                <w:color w:val="000000"/>
              </w:rPr>
              <w:t>/2</w:t>
            </w:r>
          </w:p>
        </w:tc>
        <w:tc>
          <w:tcPr>
            <w:tcW w:w="2620" w:type="dxa"/>
            <w:tcBorders>
              <w:top w:val="single" w:sz="4" w:space="0" w:color="000000"/>
              <w:left w:val="nil"/>
              <w:bottom w:val="nil"/>
              <w:right w:val="nil"/>
            </w:tcBorders>
            <w:shd w:val="clear" w:color="auto" w:fill="auto"/>
            <w:noWrap/>
            <w:vAlign w:val="bottom"/>
            <w:hideMark/>
          </w:tcPr>
          <w:p w14:paraId="6996D674" w14:textId="77777777"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5</w:t>
            </w:r>
          </w:p>
        </w:tc>
        <w:tc>
          <w:tcPr>
            <w:tcW w:w="2420" w:type="dxa"/>
            <w:tcBorders>
              <w:top w:val="single" w:sz="4" w:space="0" w:color="000000"/>
              <w:left w:val="nil"/>
              <w:bottom w:val="nil"/>
              <w:right w:val="nil"/>
            </w:tcBorders>
            <w:shd w:val="clear" w:color="auto" w:fill="auto"/>
            <w:noWrap/>
            <w:vAlign w:val="bottom"/>
            <w:hideMark/>
          </w:tcPr>
          <w:p w14:paraId="5AAE025F" w14:textId="77777777"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6.211</w:t>
            </w:r>
          </w:p>
        </w:tc>
        <w:tc>
          <w:tcPr>
            <w:tcW w:w="1600" w:type="dxa"/>
            <w:tcBorders>
              <w:top w:val="single" w:sz="4" w:space="0" w:color="000000"/>
              <w:left w:val="nil"/>
              <w:bottom w:val="nil"/>
              <w:right w:val="nil"/>
            </w:tcBorders>
            <w:shd w:val="clear" w:color="auto" w:fill="auto"/>
            <w:noWrap/>
            <w:vAlign w:val="bottom"/>
            <w:hideMark/>
          </w:tcPr>
          <w:p w14:paraId="609DD55F" w14:textId="79B75171"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1.242</w:t>
            </w:r>
          </w:p>
        </w:tc>
        <w:tc>
          <w:tcPr>
            <w:tcW w:w="1920" w:type="dxa"/>
            <w:tcBorders>
              <w:top w:val="single" w:sz="4" w:space="0" w:color="000000"/>
              <w:left w:val="nil"/>
              <w:bottom w:val="nil"/>
              <w:right w:val="single" w:sz="4" w:space="0" w:color="000000"/>
            </w:tcBorders>
            <w:shd w:val="clear" w:color="auto" w:fill="auto"/>
            <w:noWrap/>
            <w:vAlign w:val="bottom"/>
            <w:hideMark/>
          </w:tcPr>
          <w:p w14:paraId="220F75B4" w14:textId="301283AE" w:rsidR="005A77FB" w:rsidRPr="005A77FB" w:rsidRDefault="005A77FB" w:rsidP="005A77FB">
            <w:pPr>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1.414k</w:t>
            </w:r>
          </w:p>
        </w:tc>
      </w:tr>
      <w:tr w:rsidR="005A77FB" w:rsidRPr="005A77FB" w14:paraId="0EB0E17C" w14:textId="77777777" w:rsidTr="005A77FB">
        <w:trPr>
          <w:trHeight w:val="300"/>
        </w:trPr>
        <w:tc>
          <w:tcPr>
            <w:tcW w:w="1300" w:type="dxa"/>
            <w:tcBorders>
              <w:top w:val="single" w:sz="4" w:space="0" w:color="000000"/>
              <w:left w:val="single" w:sz="4" w:space="0" w:color="000000"/>
              <w:bottom w:val="nil"/>
              <w:right w:val="nil"/>
            </w:tcBorders>
            <w:shd w:val="clear" w:color="auto" w:fill="auto"/>
            <w:noWrap/>
            <w:vAlign w:val="bottom"/>
            <w:hideMark/>
          </w:tcPr>
          <w:p w14:paraId="532F9AF1" w14:textId="77777777" w:rsidR="005A77FB" w:rsidRPr="005A77FB" w:rsidRDefault="005A77FB" w:rsidP="005A77FB">
            <w:pPr>
              <w:rPr>
                <w:rFonts w:ascii="Times New Roman" w:eastAsia="Times New Roman" w:hAnsi="Times New Roman" w:cs="Times New Roman"/>
                <w:color w:val="000000"/>
              </w:rPr>
            </w:pPr>
            <w:proofErr w:type="gramStart"/>
            <w:r w:rsidRPr="005A77FB">
              <w:rPr>
                <w:rFonts w:ascii="Times New Roman" w:eastAsia="Times New Roman" w:hAnsi="Times New Roman" w:cs="Times New Roman"/>
                <w:color w:val="000000"/>
              </w:rPr>
              <w:t>k</w:t>
            </w:r>
            <w:proofErr w:type="gramEnd"/>
            <w:r w:rsidRPr="005A77FB">
              <w:rPr>
                <w:rFonts w:ascii="Times New Roman" w:eastAsia="Times New Roman" w:hAnsi="Times New Roman" w:cs="Times New Roman"/>
                <w:color w:val="000000"/>
              </w:rPr>
              <w:t>/3</w:t>
            </w:r>
          </w:p>
        </w:tc>
        <w:tc>
          <w:tcPr>
            <w:tcW w:w="2620" w:type="dxa"/>
            <w:tcBorders>
              <w:top w:val="single" w:sz="4" w:space="0" w:color="000000"/>
              <w:left w:val="nil"/>
              <w:bottom w:val="nil"/>
              <w:right w:val="nil"/>
            </w:tcBorders>
            <w:shd w:val="clear" w:color="auto" w:fill="auto"/>
            <w:noWrap/>
            <w:vAlign w:val="bottom"/>
            <w:hideMark/>
          </w:tcPr>
          <w:p w14:paraId="6457FBE5" w14:textId="77777777"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4</w:t>
            </w:r>
          </w:p>
        </w:tc>
        <w:tc>
          <w:tcPr>
            <w:tcW w:w="2420" w:type="dxa"/>
            <w:tcBorders>
              <w:top w:val="single" w:sz="4" w:space="0" w:color="000000"/>
              <w:left w:val="nil"/>
              <w:bottom w:val="nil"/>
              <w:right w:val="nil"/>
            </w:tcBorders>
            <w:shd w:val="clear" w:color="auto" w:fill="auto"/>
            <w:noWrap/>
            <w:vAlign w:val="bottom"/>
            <w:hideMark/>
          </w:tcPr>
          <w:p w14:paraId="1E67730F" w14:textId="77777777"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6.035</w:t>
            </w:r>
          </w:p>
        </w:tc>
        <w:tc>
          <w:tcPr>
            <w:tcW w:w="1600" w:type="dxa"/>
            <w:tcBorders>
              <w:top w:val="single" w:sz="4" w:space="0" w:color="000000"/>
              <w:left w:val="nil"/>
              <w:bottom w:val="nil"/>
              <w:right w:val="nil"/>
            </w:tcBorders>
            <w:shd w:val="clear" w:color="auto" w:fill="auto"/>
            <w:noWrap/>
            <w:vAlign w:val="bottom"/>
            <w:hideMark/>
          </w:tcPr>
          <w:p w14:paraId="01B5CB63" w14:textId="16D3D8D6"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1.50</w:t>
            </w:r>
            <w:r w:rsidRPr="007E3476">
              <w:rPr>
                <w:rFonts w:ascii="Times New Roman" w:eastAsia="Times New Roman" w:hAnsi="Times New Roman" w:cs="Times New Roman"/>
                <w:color w:val="000000"/>
              </w:rPr>
              <w:t>9</w:t>
            </w:r>
          </w:p>
        </w:tc>
        <w:tc>
          <w:tcPr>
            <w:tcW w:w="1920" w:type="dxa"/>
            <w:tcBorders>
              <w:top w:val="single" w:sz="4" w:space="0" w:color="000000"/>
              <w:left w:val="nil"/>
              <w:bottom w:val="nil"/>
              <w:right w:val="single" w:sz="4" w:space="0" w:color="000000"/>
            </w:tcBorders>
            <w:shd w:val="clear" w:color="auto" w:fill="auto"/>
            <w:noWrap/>
            <w:vAlign w:val="bottom"/>
            <w:hideMark/>
          </w:tcPr>
          <w:p w14:paraId="36484CA3" w14:textId="6267BD82"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1.73</w:t>
            </w:r>
            <w:r w:rsidRPr="007E3476">
              <w:rPr>
                <w:rFonts w:ascii="Times New Roman" w:eastAsia="Times New Roman" w:hAnsi="Times New Roman" w:cs="Times New Roman"/>
                <w:color w:val="000000"/>
              </w:rPr>
              <w:t>2k</w:t>
            </w:r>
          </w:p>
        </w:tc>
      </w:tr>
      <w:tr w:rsidR="005A77FB" w:rsidRPr="005A77FB" w14:paraId="2BC90DA6" w14:textId="77777777" w:rsidTr="005A77FB">
        <w:trPr>
          <w:trHeight w:val="300"/>
        </w:trPr>
        <w:tc>
          <w:tcPr>
            <w:tcW w:w="1300" w:type="dxa"/>
            <w:tcBorders>
              <w:top w:val="single" w:sz="4" w:space="0" w:color="000000"/>
              <w:left w:val="single" w:sz="4" w:space="0" w:color="000000"/>
              <w:bottom w:val="single" w:sz="4" w:space="0" w:color="000000"/>
              <w:right w:val="nil"/>
            </w:tcBorders>
            <w:shd w:val="clear" w:color="auto" w:fill="auto"/>
            <w:noWrap/>
            <w:vAlign w:val="bottom"/>
            <w:hideMark/>
          </w:tcPr>
          <w:p w14:paraId="32C71B7A" w14:textId="77777777" w:rsidR="005A77FB" w:rsidRPr="005A77FB" w:rsidRDefault="005A77FB" w:rsidP="005A77FB">
            <w:pPr>
              <w:rPr>
                <w:rFonts w:ascii="Times New Roman" w:eastAsia="Times New Roman" w:hAnsi="Times New Roman" w:cs="Times New Roman"/>
                <w:color w:val="000000"/>
              </w:rPr>
            </w:pPr>
            <w:r w:rsidRPr="005A77FB">
              <w:rPr>
                <w:rFonts w:ascii="Times New Roman" w:eastAsia="Times New Roman" w:hAnsi="Times New Roman" w:cs="Times New Roman"/>
                <w:color w:val="000000"/>
              </w:rPr>
              <w:t>2k</w:t>
            </w:r>
          </w:p>
        </w:tc>
        <w:tc>
          <w:tcPr>
            <w:tcW w:w="2620" w:type="dxa"/>
            <w:tcBorders>
              <w:top w:val="single" w:sz="4" w:space="0" w:color="000000"/>
              <w:left w:val="nil"/>
              <w:bottom w:val="single" w:sz="4" w:space="0" w:color="000000"/>
              <w:right w:val="nil"/>
            </w:tcBorders>
            <w:shd w:val="clear" w:color="auto" w:fill="auto"/>
            <w:noWrap/>
            <w:vAlign w:val="bottom"/>
            <w:hideMark/>
          </w:tcPr>
          <w:p w14:paraId="1B75F176" w14:textId="77777777"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8</w:t>
            </w:r>
          </w:p>
        </w:tc>
        <w:tc>
          <w:tcPr>
            <w:tcW w:w="2420" w:type="dxa"/>
            <w:tcBorders>
              <w:top w:val="single" w:sz="4" w:space="0" w:color="000000"/>
              <w:left w:val="nil"/>
              <w:bottom w:val="single" w:sz="4" w:space="0" w:color="000000"/>
              <w:right w:val="nil"/>
            </w:tcBorders>
            <w:shd w:val="clear" w:color="auto" w:fill="auto"/>
            <w:noWrap/>
            <w:vAlign w:val="bottom"/>
            <w:hideMark/>
          </w:tcPr>
          <w:p w14:paraId="16BD030D" w14:textId="77777777"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4.879</w:t>
            </w:r>
          </w:p>
        </w:tc>
        <w:tc>
          <w:tcPr>
            <w:tcW w:w="1600" w:type="dxa"/>
            <w:tcBorders>
              <w:top w:val="single" w:sz="4" w:space="0" w:color="000000"/>
              <w:left w:val="nil"/>
              <w:bottom w:val="single" w:sz="4" w:space="0" w:color="000000"/>
              <w:right w:val="nil"/>
            </w:tcBorders>
            <w:shd w:val="clear" w:color="auto" w:fill="auto"/>
            <w:noWrap/>
            <w:vAlign w:val="bottom"/>
            <w:hideMark/>
          </w:tcPr>
          <w:p w14:paraId="6C2AD2A0" w14:textId="4B6A7122" w:rsidR="005A77FB" w:rsidRPr="005A77FB" w:rsidRDefault="005A77FB" w:rsidP="005A77FB">
            <w:pPr>
              <w:jc w:val="right"/>
              <w:rPr>
                <w:rFonts w:ascii="Times New Roman" w:eastAsia="Times New Roman" w:hAnsi="Times New Roman" w:cs="Times New Roman"/>
                <w:color w:val="000000"/>
              </w:rPr>
            </w:pPr>
            <w:r w:rsidRPr="007E3476">
              <w:rPr>
                <w:rFonts w:ascii="Times New Roman" w:eastAsia="Times New Roman" w:hAnsi="Times New Roman" w:cs="Times New Roman"/>
                <w:color w:val="000000"/>
              </w:rPr>
              <w:t>0.6099</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41DF3A36" w14:textId="59FD5062" w:rsidR="005A77FB" w:rsidRPr="005A77FB" w:rsidRDefault="005A77FB" w:rsidP="005A77FB">
            <w:pPr>
              <w:jc w:val="right"/>
              <w:rPr>
                <w:rFonts w:ascii="Times New Roman" w:eastAsia="Times New Roman" w:hAnsi="Times New Roman" w:cs="Times New Roman"/>
                <w:color w:val="000000"/>
              </w:rPr>
            </w:pPr>
            <w:r w:rsidRPr="005A77FB">
              <w:rPr>
                <w:rFonts w:ascii="Times New Roman" w:eastAsia="Times New Roman" w:hAnsi="Times New Roman" w:cs="Times New Roman"/>
                <w:color w:val="000000"/>
              </w:rPr>
              <w:t>0.7071</w:t>
            </w:r>
            <w:r w:rsidRPr="007E3476">
              <w:rPr>
                <w:rFonts w:ascii="Times New Roman" w:eastAsia="Times New Roman" w:hAnsi="Times New Roman" w:cs="Times New Roman"/>
                <w:color w:val="000000"/>
              </w:rPr>
              <w:t>k</w:t>
            </w:r>
          </w:p>
        </w:tc>
      </w:tr>
    </w:tbl>
    <w:p w14:paraId="66E407A0" w14:textId="15FF47AD" w:rsidR="005A77FB" w:rsidRPr="007E3476" w:rsidRDefault="005B4C54" w:rsidP="002E5079">
      <w:pPr>
        <w:pStyle w:val="NoSpacing"/>
        <w:spacing w:line="480" w:lineRule="auto"/>
        <w:rPr>
          <w:b/>
        </w:rPr>
      </w:pPr>
      <w:r>
        <w:rPr>
          <w:b/>
        </w:rPr>
        <w:t xml:space="preserve">Table 2: </w:t>
      </w:r>
      <w:r w:rsidRPr="005B4C54">
        <w:t>Effect of k, spring constant, on the period of simple harmonic motion.</w:t>
      </w:r>
      <w:r>
        <w:rPr>
          <w:b/>
        </w:rPr>
        <w:t xml:space="preserve"> </w:t>
      </w:r>
    </w:p>
    <w:p w14:paraId="7BB07926" w14:textId="20C689B2" w:rsidR="000273F9" w:rsidRPr="007E3476" w:rsidRDefault="00DA0582" w:rsidP="007E3476">
      <w:pPr>
        <w:pStyle w:val="NoSpacing"/>
        <w:spacing w:line="480" w:lineRule="auto"/>
        <w:rPr>
          <w:b/>
        </w:rPr>
      </w:pPr>
      <w:r w:rsidRPr="007E3476">
        <w:rPr>
          <w:b/>
          <w:noProof/>
          <w:lang w:eastAsia="en-US"/>
        </w:rPr>
        <w:drawing>
          <wp:anchor distT="0" distB="0" distL="114300" distR="114300" simplePos="0" relativeHeight="251659264" behindDoc="0" locked="0" layoutInCell="1" allowOverlap="1" wp14:anchorId="16E8A1B3" wp14:editId="16D70CE3">
            <wp:simplePos x="0" y="0"/>
            <wp:positionH relativeFrom="column">
              <wp:posOffset>-228600</wp:posOffset>
            </wp:positionH>
            <wp:positionV relativeFrom="paragraph">
              <wp:posOffset>297815</wp:posOffset>
            </wp:positionV>
            <wp:extent cx="3543300" cy="4114800"/>
            <wp:effectExtent l="0" t="0" r="12700" b="25400"/>
            <wp:wrapThrough wrapText="bothSides">
              <wp:wrapPolygon edited="0">
                <wp:start x="0" y="0"/>
                <wp:lineTo x="0" y="21600"/>
                <wp:lineTo x="21523" y="21600"/>
                <wp:lineTo x="21523"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7E3476">
        <w:rPr>
          <w:b/>
          <w:noProof/>
          <w:lang w:eastAsia="en-US"/>
        </w:rPr>
        <w:drawing>
          <wp:anchor distT="0" distB="0" distL="114300" distR="114300" simplePos="0" relativeHeight="251658240" behindDoc="0" locked="0" layoutInCell="1" allowOverlap="1" wp14:anchorId="53B37F0F" wp14:editId="7B9D40C9">
            <wp:simplePos x="0" y="0"/>
            <wp:positionH relativeFrom="column">
              <wp:posOffset>3314700</wp:posOffset>
            </wp:positionH>
            <wp:positionV relativeFrom="paragraph">
              <wp:posOffset>297815</wp:posOffset>
            </wp:positionV>
            <wp:extent cx="3771900" cy="4114800"/>
            <wp:effectExtent l="0" t="0" r="12700" b="25400"/>
            <wp:wrapTight wrapText="bothSides">
              <wp:wrapPolygon edited="0">
                <wp:start x="0" y="0"/>
                <wp:lineTo x="0" y="21600"/>
                <wp:lineTo x="21527" y="21600"/>
                <wp:lineTo x="21527"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B72ED09" w14:textId="1CC232CA" w:rsidR="005B4C54" w:rsidRDefault="005B4C54" w:rsidP="007E3476">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49999AB" wp14:editId="486EA419">
                <wp:simplePos x="0" y="0"/>
                <wp:positionH relativeFrom="column">
                  <wp:posOffset>3543300</wp:posOffset>
                </wp:positionH>
                <wp:positionV relativeFrom="paragraph">
                  <wp:posOffset>-342900</wp:posOffset>
                </wp:positionV>
                <wp:extent cx="3314700" cy="800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314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A8FABD" w14:textId="218FC95E" w:rsidR="005B4C54" w:rsidRDefault="005B4C54" w:rsidP="005B4C54">
                            <w:r w:rsidRPr="005B4C54">
                              <w:rPr>
                                <w:b/>
                              </w:rPr>
                              <w:t xml:space="preserve">Figure </w:t>
                            </w:r>
                            <w:r>
                              <w:rPr>
                                <w:b/>
                              </w:rPr>
                              <w:t>2</w:t>
                            </w:r>
                            <w:r>
                              <w:t xml:space="preserve">: Standardized chart demonstrating the linear relationship between the period of SHM and the </w:t>
                            </w:r>
                            <w:r w:rsidR="001F2D54">
                              <w:t>negative</w:t>
                            </w:r>
                            <w:r>
                              <w:t xml:space="preserve"> root of the spring constant 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79pt;margin-top:-26.95pt;width:261pt;height:6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SVZtACAAAV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" filled="f" stroked="f">
                <v:textbox>
                  <w:txbxContent>
                    <w:p w14:paraId="24A8FABD" w14:textId="218FC95E" w:rsidR="005B4C54" w:rsidRDefault="005B4C54" w:rsidP="005B4C54">
                      <w:r w:rsidRPr="005B4C54">
                        <w:rPr>
                          <w:b/>
                        </w:rPr>
                        <w:t xml:space="preserve">Figure </w:t>
                      </w:r>
                      <w:r>
                        <w:rPr>
                          <w:b/>
                        </w:rPr>
                        <w:t>2</w:t>
                      </w:r>
                      <w:r>
                        <w:t xml:space="preserve">: Standardized chart demonstrating the linear relationship between the period of SHM and the </w:t>
                      </w:r>
                      <w:r w:rsidR="001F2D54">
                        <w:t>negative</w:t>
                      </w:r>
                      <w:r>
                        <w:t xml:space="preserve"> root of the spring constant k. </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C8DD8B" wp14:editId="25D43257">
                <wp:simplePos x="0" y="0"/>
                <wp:positionH relativeFrom="column">
                  <wp:posOffset>114300</wp:posOffset>
                </wp:positionH>
                <wp:positionV relativeFrom="paragraph">
                  <wp:posOffset>-342900</wp:posOffset>
                </wp:positionV>
                <wp:extent cx="3314700" cy="800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3147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BC740A" w14:textId="3C0A6ED0" w:rsidR="005B4C54" w:rsidRDefault="005B4C54">
                            <w:r w:rsidRPr="005B4C54">
                              <w:rPr>
                                <w:b/>
                              </w:rPr>
                              <w:t>Figure 1</w:t>
                            </w:r>
                            <w:r>
                              <w:t xml:space="preserve">: Unstandardized </w:t>
                            </w:r>
                            <w:r w:rsidR="00FF2F3F">
                              <w:t xml:space="preserve"> (un-linear) </w:t>
                            </w:r>
                            <w:r>
                              <w:t xml:space="preserve">chart demonstrating the inverse relationship between the period of SHM and spring constant 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margin-left:9pt;margin-top:-26.95pt;width:261pt;height: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" filled="f" stroked="f">
                <v:textbox>
                  <w:txbxContent>
                    <w:p w14:paraId="4DBC740A" w14:textId="3C0A6ED0" w:rsidR="005B4C54" w:rsidRDefault="005B4C54">
                      <w:r w:rsidRPr="005B4C54">
                        <w:rPr>
                          <w:b/>
                        </w:rPr>
                        <w:t>Figure 1</w:t>
                      </w:r>
                      <w:r>
                        <w:t xml:space="preserve">: Unstandardized </w:t>
                      </w:r>
                      <w:r w:rsidR="00FF2F3F">
                        <w:t xml:space="preserve"> (un-linear) </w:t>
                      </w:r>
                      <w:r>
                        <w:t xml:space="preserve">chart demonstrating the inverse relationship between the period of SHM and spring constant k. </w:t>
                      </w:r>
                    </w:p>
                  </w:txbxContent>
                </v:textbox>
                <w10:wrap type="square"/>
              </v:shape>
            </w:pict>
          </mc:Fallback>
        </mc:AlternateContent>
      </w:r>
    </w:p>
    <w:p w14:paraId="0D7BB9D0" w14:textId="136A057E" w:rsidR="007E3476" w:rsidRPr="00AE4B27" w:rsidRDefault="00AE4B27" w:rsidP="007E3476">
      <w:pPr>
        <w:spacing w:line="480" w:lineRule="auto"/>
        <w:rPr>
          <w:rFonts w:ascii="Times New Roman" w:hAnsi="Times New Roman" w:cs="Times New Roman"/>
        </w:rPr>
      </w:pPr>
      <w:r w:rsidRPr="00AE4B27">
        <w:rPr>
          <w:rFonts w:ascii="Times New Roman" w:hAnsi="Times New Roman" w:cs="Times New Roman"/>
        </w:rPr>
        <w:t>Note that since the spring constant of the springs used in the experiment were not known, the values graphed on the x-axis for both graphs are relative</w:t>
      </w:r>
      <w:r>
        <w:rPr>
          <w:rFonts w:ascii="Times New Roman" w:hAnsi="Times New Roman" w:cs="Times New Roman"/>
        </w:rPr>
        <w:t xml:space="preserve">. </w:t>
      </w:r>
      <w:r w:rsidRPr="00AE4B27">
        <w:rPr>
          <w:rFonts w:ascii="Times New Roman" w:hAnsi="Times New Roman" w:cs="Times New Roman"/>
        </w:rPr>
        <w:t>For example, at point (2, .6099)</w:t>
      </w:r>
      <w:r w:rsidR="005B4C54">
        <w:rPr>
          <w:rFonts w:ascii="Times New Roman" w:hAnsi="Times New Roman" w:cs="Times New Roman"/>
        </w:rPr>
        <w:t xml:space="preserve"> on the left graph</w:t>
      </w:r>
      <w:r w:rsidRPr="00AE4B27">
        <w:rPr>
          <w:rFonts w:ascii="Times New Roman" w:hAnsi="Times New Roman" w:cs="Times New Roman"/>
        </w:rPr>
        <w:t>, the sp</w:t>
      </w:r>
      <w:r w:rsidR="008675C6">
        <w:rPr>
          <w:rFonts w:ascii="Times New Roman" w:hAnsi="Times New Roman" w:cs="Times New Roman"/>
        </w:rPr>
        <w:t>ring constant was 2k where</w:t>
      </w:r>
      <w:r w:rsidRPr="00AE4B27">
        <w:rPr>
          <w:rFonts w:ascii="Times New Roman" w:hAnsi="Times New Roman" w:cs="Times New Roman"/>
        </w:rPr>
        <w:t>as at (.5, 1.242), the spring constant was (1/2) k.</w:t>
      </w:r>
    </w:p>
    <w:p w14:paraId="5C0C21AE" w14:textId="22DDF2FF" w:rsidR="007E3476" w:rsidRDefault="001F2D54" w:rsidP="007E3476">
      <w:pPr>
        <w:spacing w:line="480" w:lineRule="auto"/>
        <w:rPr>
          <w:rFonts w:ascii="Times New Roman" w:hAnsi="Times New Roman" w:cs="Times New Roman"/>
          <w:b/>
        </w:rPr>
      </w:pPr>
      <w:r>
        <w:rPr>
          <w:rFonts w:ascii="Times New Roman" w:hAnsi="Times New Roman" w:cs="Times New Roman"/>
          <w:b/>
        </w:rPr>
        <w:t>2.6</w:t>
      </w:r>
      <w:r w:rsidR="007E3476" w:rsidRPr="007E3476">
        <w:rPr>
          <w:rFonts w:ascii="Times New Roman" w:hAnsi="Times New Roman" w:cs="Times New Roman"/>
          <w:b/>
        </w:rPr>
        <w:t xml:space="preserve">. Analysis: </w:t>
      </w:r>
    </w:p>
    <w:p w14:paraId="19380F78" w14:textId="42F2DF3F" w:rsidR="007E3476" w:rsidRPr="007E3476" w:rsidRDefault="007E3476" w:rsidP="007E3476">
      <w:pPr>
        <w:spacing w:line="480" w:lineRule="auto"/>
        <w:rPr>
          <w:rFonts w:ascii="Times New Roman" w:hAnsi="Times New Roman" w:cs="Times New Roman"/>
        </w:rPr>
      </w:pPr>
      <w:r w:rsidRPr="007E3476">
        <w:rPr>
          <w:rFonts w:ascii="Times New Roman" w:hAnsi="Times New Roman" w:cs="Times New Roman"/>
        </w:rPr>
        <w:t>Initially, the unstandardized period was graphed against spring constant and the equation T = 0.8623k</w:t>
      </w:r>
      <w:r w:rsidRPr="007E3476">
        <w:rPr>
          <w:rFonts w:ascii="Times New Roman" w:hAnsi="Times New Roman" w:cs="Times New Roman"/>
          <w:vertAlign w:val="superscript"/>
        </w:rPr>
        <w:t xml:space="preserve">-0.511 </w:t>
      </w:r>
      <w:r w:rsidRPr="007E3476">
        <w:rPr>
          <w:rFonts w:ascii="Times New Roman" w:hAnsi="Times New Roman" w:cs="Times New Roman"/>
        </w:rPr>
        <w:t>was derived</w:t>
      </w:r>
      <w:r w:rsidR="005B4C54">
        <w:rPr>
          <w:rFonts w:ascii="Times New Roman" w:hAnsi="Times New Roman" w:cs="Times New Roman"/>
        </w:rPr>
        <w:t xml:space="preserve"> (</w:t>
      </w:r>
      <w:r w:rsidR="005B4C54" w:rsidRPr="005B4C54">
        <w:rPr>
          <w:rFonts w:ascii="Times New Roman" w:hAnsi="Times New Roman" w:cs="Times New Roman"/>
          <w:b/>
        </w:rPr>
        <w:t>Figure 1</w:t>
      </w:r>
      <w:r w:rsidR="005B4C54">
        <w:rPr>
          <w:rFonts w:ascii="Times New Roman" w:hAnsi="Times New Roman" w:cs="Times New Roman"/>
        </w:rPr>
        <w:t>)</w:t>
      </w:r>
      <w:r w:rsidRPr="007E3476">
        <w:rPr>
          <w:rFonts w:ascii="Times New Roman" w:hAnsi="Times New Roman" w:cs="Times New Roman"/>
        </w:rPr>
        <w:t>. Since the power of this equation was -1/2, in order to standardize data (make linear), the period was graphed against the inverse</w:t>
      </w:r>
      <w:r w:rsidR="005B4C54">
        <w:rPr>
          <w:rFonts w:ascii="Times New Roman" w:hAnsi="Times New Roman" w:cs="Times New Roman"/>
        </w:rPr>
        <w:t xml:space="preserve"> root</w:t>
      </w:r>
      <w:r w:rsidRPr="007E3476">
        <w:rPr>
          <w:rFonts w:ascii="Times New Roman" w:hAnsi="Times New Roman" w:cs="Times New Roman"/>
        </w:rPr>
        <w:t xml:space="preserve"> of k</w:t>
      </w:r>
      <w:r w:rsidR="005B4C54">
        <w:rPr>
          <w:rFonts w:ascii="Times New Roman" w:hAnsi="Times New Roman" w:cs="Times New Roman"/>
        </w:rPr>
        <w:t xml:space="preserve"> (</w:t>
      </w:r>
      <w:r w:rsidR="005B4C54" w:rsidRPr="005B4C54">
        <w:rPr>
          <w:rFonts w:ascii="Times New Roman" w:hAnsi="Times New Roman" w:cs="Times New Roman"/>
          <w:b/>
        </w:rPr>
        <w:t>Figure 2</w:t>
      </w:r>
      <w:r w:rsidR="005B4C54">
        <w:rPr>
          <w:rFonts w:ascii="Times New Roman" w:hAnsi="Times New Roman" w:cs="Times New Roman"/>
        </w:rPr>
        <w:t>)</w:t>
      </w:r>
      <w:r w:rsidRPr="007E3476">
        <w:rPr>
          <w:rFonts w:ascii="Times New Roman" w:hAnsi="Times New Roman" w:cs="Times New Roman"/>
        </w:rPr>
        <w:t xml:space="preserve">. </w:t>
      </w:r>
      <w:r>
        <w:rPr>
          <w:rFonts w:ascii="Times New Roman" w:hAnsi="Times New Roman" w:cs="Times New Roman"/>
        </w:rPr>
        <w:t>This standardized the data and resulted in a</w:t>
      </w:r>
      <w:r w:rsidR="005B4C54">
        <w:rPr>
          <w:rFonts w:ascii="Times New Roman" w:hAnsi="Times New Roman" w:cs="Times New Roman"/>
        </w:rPr>
        <w:t>n</w:t>
      </w:r>
      <w:r>
        <w:rPr>
          <w:rFonts w:ascii="Times New Roman" w:hAnsi="Times New Roman" w:cs="Times New Roman"/>
        </w:rPr>
        <w:t xml:space="preserve"> R^2 value of .999902, a very high correlation. A linear regression</w:t>
      </w:r>
      <w:r w:rsidR="005B4C54">
        <w:rPr>
          <w:rFonts w:ascii="Times New Roman" w:hAnsi="Times New Roman" w:cs="Times New Roman"/>
        </w:rPr>
        <w:t xml:space="preserve"> with alpha </w:t>
      </w:r>
      <w:r>
        <w:rPr>
          <w:rFonts w:ascii="Times New Roman" w:hAnsi="Times New Roman" w:cs="Times New Roman"/>
        </w:rPr>
        <w:t>=</w:t>
      </w:r>
      <w:r w:rsidR="005B4C54">
        <w:rPr>
          <w:rFonts w:ascii="Times New Roman" w:hAnsi="Times New Roman" w:cs="Times New Roman"/>
        </w:rPr>
        <w:t xml:space="preserve"> 0.05</w:t>
      </w:r>
      <w:r>
        <w:rPr>
          <w:rFonts w:ascii="Times New Roman" w:hAnsi="Times New Roman" w:cs="Times New Roman"/>
        </w:rPr>
        <w:t xml:space="preserve"> and 1 degree of freedom says that there is strong statistical correlation between period and the </w:t>
      </w:r>
      <w:r w:rsidR="001F2D54">
        <w:rPr>
          <w:rFonts w:ascii="Times New Roman" w:hAnsi="Times New Roman" w:cs="Times New Roman"/>
        </w:rPr>
        <w:t xml:space="preserve">negative root of </w:t>
      </w:r>
      <w:r>
        <w:rPr>
          <w:rFonts w:ascii="Times New Roman" w:hAnsi="Times New Roman" w:cs="Times New Roman"/>
        </w:rPr>
        <w:t xml:space="preserve">k. </w:t>
      </w:r>
    </w:p>
    <w:p w14:paraId="66FFAFFD" w14:textId="5A3574C9" w:rsidR="007E3476" w:rsidRDefault="001F2D54" w:rsidP="007E3476">
      <w:pPr>
        <w:spacing w:line="480" w:lineRule="auto"/>
        <w:rPr>
          <w:rFonts w:ascii="Times New Roman" w:hAnsi="Times New Roman" w:cs="Times New Roman"/>
          <w:b/>
        </w:rPr>
      </w:pPr>
      <w:r>
        <w:rPr>
          <w:rFonts w:ascii="Times New Roman" w:hAnsi="Times New Roman" w:cs="Times New Roman"/>
          <w:b/>
        </w:rPr>
        <w:t>2.7</w:t>
      </w:r>
      <w:r w:rsidR="007E3476">
        <w:rPr>
          <w:rFonts w:ascii="Times New Roman" w:hAnsi="Times New Roman" w:cs="Times New Roman"/>
          <w:b/>
        </w:rPr>
        <w:t>. Conclusions:</w:t>
      </w:r>
    </w:p>
    <w:p w14:paraId="7A0F6009" w14:textId="46FF7F16" w:rsidR="007E3476" w:rsidRDefault="00366FE4" w:rsidP="007E3476">
      <w:pPr>
        <w:spacing w:line="480" w:lineRule="auto"/>
        <w:rPr>
          <w:rFonts w:ascii="Times New Roman" w:hAnsi="Times New Roman" w:cs="Times New Roman"/>
        </w:rPr>
      </w:pPr>
      <w:r>
        <w:rPr>
          <w:rFonts w:ascii="Times New Roman" w:hAnsi="Times New Roman" w:cs="Times New Roman"/>
        </w:rPr>
        <w:t xml:space="preserve">Since period has a strong linear correlation with the </w:t>
      </w:r>
      <w:r w:rsidR="001F2D54">
        <w:rPr>
          <w:rFonts w:ascii="Times New Roman" w:hAnsi="Times New Roman" w:cs="Times New Roman"/>
        </w:rPr>
        <w:t xml:space="preserve">negative root of </w:t>
      </w:r>
      <w:r>
        <w:rPr>
          <w:rFonts w:ascii="Times New Roman" w:hAnsi="Times New Roman" w:cs="Times New Roman"/>
        </w:rPr>
        <w:t>k, it was determined that</w:t>
      </w:r>
    </w:p>
    <w:p w14:paraId="5B0F0D2E" w14:textId="719C93D5" w:rsidR="00366FE4" w:rsidRDefault="00366FE4" w:rsidP="007E3476">
      <w:pPr>
        <w:spacing w:line="480" w:lineRule="auto"/>
        <w:rPr>
          <w:rFonts w:ascii="Times New Roman" w:hAnsi="Times New Roman" w:cs="Times New Roman"/>
        </w:rPr>
      </w:pPr>
      <m:oMath>
        <m:r>
          <w:rPr>
            <w:rFonts w:ascii="Cambria Math" w:hAnsi="Cambria Math" w:cs="Times New Roman"/>
          </w:rPr>
          <m:t xml:space="preserve">T α </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k</m:t>
                </m:r>
              </m:e>
            </m:rad>
          </m:den>
        </m:f>
      </m:oMath>
      <w:r>
        <w:rPr>
          <w:rFonts w:ascii="Times New Roman" w:hAnsi="Times New Roman" w:cs="Times New Roman"/>
        </w:rPr>
        <w:t xml:space="preserve">. After research the literature proved this to be true because </w:t>
      </w:r>
      <m:oMath>
        <m:r>
          <w:rPr>
            <w:rFonts w:ascii="Cambria Math" w:hAnsi="Cambria Math" w:cs="Times New Roman"/>
          </w:rPr>
          <m:t xml:space="preserve">T=2π </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m</m:t>
                </m:r>
              </m:e>
            </m:rad>
          </m:num>
          <m:den>
            <m:rad>
              <m:radPr>
                <m:degHide m:val="1"/>
                <m:ctrlPr>
                  <w:rPr>
                    <w:rFonts w:ascii="Cambria Math" w:hAnsi="Cambria Math" w:cs="Times New Roman"/>
                    <w:i/>
                  </w:rPr>
                </m:ctrlPr>
              </m:radPr>
              <m:deg/>
              <m:e>
                <m:r>
                  <w:rPr>
                    <w:rFonts w:ascii="Cambria Math" w:hAnsi="Cambria Math" w:cs="Times New Roman"/>
                  </w:rPr>
                  <m:t>k</m:t>
                </m:r>
              </m:e>
            </m:rad>
          </m:den>
        </m:f>
      </m:oMath>
      <w:r>
        <w:rPr>
          <w:rFonts w:ascii="Times New Roman" w:hAnsi="Times New Roman" w:cs="Times New Roman"/>
        </w:rPr>
        <w:t xml:space="preserve">. </w:t>
      </w:r>
      <w:r w:rsidR="008675C6">
        <w:rPr>
          <w:rFonts w:ascii="Times New Roman" w:hAnsi="Times New Roman" w:cs="Times New Roman"/>
        </w:rPr>
        <w:t xml:space="preserve">The hypothesis was confirmed because there is an inverse relationship between period and spring constant. </w:t>
      </w:r>
    </w:p>
    <w:p w14:paraId="16E66D2F" w14:textId="32E52232" w:rsidR="00366FE4" w:rsidRPr="00366FE4" w:rsidRDefault="001F2D54" w:rsidP="007E3476">
      <w:pPr>
        <w:spacing w:line="480" w:lineRule="auto"/>
        <w:rPr>
          <w:rFonts w:ascii="Times New Roman" w:hAnsi="Times New Roman" w:cs="Times New Roman"/>
          <w:b/>
        </w:rPr>
      </w:pPr>
      <w:r>
        <w:rPr>
          <w:rFonts w:ascii="Times New Roman" w:hAnsi="Times New Roman" w:cs="Times New Roman"/>
          <w:b/>
        </w:rPr>
        <w:t>2.8.</w:t>
      </w:r>
      <w:r w:rsidR="00366FE4" w:rsidRPr="00366FE4">
        <w:rPr>
          <w:rFonts w:ascii="Times New Roman" w:hAnsi="Times New Roman" w:cs="Times New Roman"/>
          <w:b/>
        </w:rPr>
        <w:t xml:space="preserve"> Sources of Error:</w:t>
      </w:r>
    </w:p>
    <w:p w14:paraId="20F75767" w14:textId="11835BC1" w:rsidR="00366FE4" w:rsidRDefault="00366FE4" w:rsidP="007E3476">
      <w:pPr>
        <w:spacing w:line="480" w:lineRule="auto"/>
        <w:rPr>
          <w:rFonts w:ascii="Times New Roman" w:hAnsi="Times New Roman" w:cs="Times New Roman"/>
        </w:rPr>
      </w:pPr>
      <w:r>
        <w:rPr>
          <w:rFonts w:ascii="Times New Roman" w:hAnsi="Times New Roman" w:cs="Times New Roman"/>
        </w:rPr>
        <w:t xml:space="preserve">Because of time limitations, only one trial was done; more data points would have resulted in more accurate and precise results and would have increased the correlation constant between period and the inverse square of period. Additionally, an equal number of periods was not measured for each trial done; for example, with k=k, the period was averaged between 7 total periods, but for k = k/3, the period was averaged between 4 total periods. Moreover, an equal number of parallel spring and series spring tests were not done; 3 series trials were done and 1 parallel trial was done.  </w:t>
      </w:r>
      <w:r w:rsidR="001F2D54">
        <w:rPr>
          <w:rFonts w:ascii="Times New Roman" w:hAnsi="Times New Roman" w:cs="Times New Roman"/>
        </w:rPr>
        <w:t xml:space="preserve">Both of these factors skewed the results can could have lead to incorrect data. </w:t>
      </w:r>
    </w:p>
    <w:p w14:paraId="58460FF6" w14:textId="77777777" w:rsidR="00BE59AE" w:rsidRDefault="00BE59AE" w:rsidP="007E3476">
      <w:pPr>
        <w:spacing w:line="480" w:lineRule="auto"/>
        <w:rPr>
          <w:rFonts w:ascii="Times New Roman" w:hAnsi="Times New Roman" w:cs="Times New Roman"/>
        </w:rPr>
      </w:pPr>
    </w:p>
    <w:p w14:paraId="12DF311A" w14:textId="77777777" w:rsidR="00BE59AE" w:rsidRDefault="00BE59AE" w:rsidP="007E3476">
      <w:pPr>
        <w:spacing w:line="480" w:lineRule="auto"/>
        <w:rPr>
          <w:rFonts w:ascii="Times New Roman" w:hAnsi="Times New Roman" w:cs="Times New Roman"/>
        </w:rPr>
      </w:pPr>
    </w:p>
    <w:p w14:paraId="24AB77B5" w14:textId="73CAAA4F" w:rsidR="00366FE4" w:rsidRPr="00162949" w:rsidRDefault="001F2D54" w:rsidP="007E3476">
      <w:pPr>
        <w:spacing w:line="480" w:lineRule="auto"/>
        <w:rPr>
          <w:rFonts w:ascii="Times New Roman" w:hAnsi="Times New Roman" w:cs="Times New Roman"/>
          <w:b/>
        </w:rPr>
      </w:pPr>
      <w:r>
        <w:rPr>
          <w:rFonts w:ascii="Times New Roman" w:hAnsi="Times New Roman" w:cs="Times New Roman"/>
          <w:b/>
        </w:rPr>
        <w:t>2.9.</w:t>
      </w:r>
      <w:r w:rsidR="00162949" w:rsidRPr="00162949">
        <w:rPr>
          <w:rFonts w:ascii="Times New Roman" w:hAnsi="Times New Roman" w:cs="Times New Roman"/>
          <w:b/>
        </w:rPr>
        <w:t xml:space="preserve"> Additional Insights gained though Discussion:</w:t>
      </w:r>
    </w:p>
    <w:p w14:paraId="1E3B62ED" w14:textId="3E6F7BF8" w:rsidR="00162949" w:rsidRPr="00366FE4" w:rsidRDefault="00162949" w:rsidP="007E3476">
      <w:pPr>
        <w:spacing w:line="480" w:lineRule="auto"/>
        <w:rPr>
          <w:rFonts w:ascii="Times New Roman" w:hAnsi="Times New Roman" w:cs="Times New Roman"/>
        </w:rPr>
      </w:pPr>
      <w:r>
        <w:rPr>
          <w:rFonts w:ascii="Times New Roman" w:hAnsi="Times New Roman" w:cs="Times New Roman"/>
        </w:rPr>
        <w:t>Although no literal “class discussion” was done, the instructor pointed out that the experimenters had switched k and T when standardizing the data into a linear fit.</w:t>
      </w:r>
      <w:r w:rsidR="00AE6B09">
        <w:rPr>
          <w:rFonts w:ascii="Times New Roman" w:hAnsi="Times New Roman" w:cs="Times New Roman"/>
        </w:rPr>
        <w:t xml:space="preserve"> This prompted the experimenters to correct the mistake. </w:t>
      </w:r>
      <w:r>
        <w:rPr>
          <w:rFonts w:ascii="Times New Roman" w:hAnsi="Times New Roman" w:cs="Times New Roman"/>
        </w:rPr>
        <w:t xml:space="preserve"> Outside of that, no discussion was done. </w:t>
      </w:r>
    </w:p>
    <w:sectPr w:rsidR="00162949" w:rsidRPr="00366FE4" w:rsidSect="00405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D6CD2"/>
    <w:multiLevelType w:val="multilevel"/>
    <w:tmpl w:val="F0C0777A"/>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1">
    <w:nsid w:val="3AE36440"/>
    <w:multiLevelType w:val="hybridMultilevel"/>
    <w:tmpl w:val="95D81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CF7107"/>
    <w:multiLevelType w:val="multilevel"/>
    <w:tmpl w:val="F0C07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0B76B3"/>
    <w:multiLevelType w:val="multilevel"/>
    <w:tmpl w:val="F0C07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0DF7808"/>
    <w:multiLevelType w:val="hybridMultilevel"/>
    <w:tmpl w:val="6002C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DEA4D28"/>
    <w:multiLevelType w:val="hybridMultilevel"/>
    <w:tmpl w:val="95D81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CE"/>
    <w:rsid w:val="000273F9"/>
    <w:rsid w:val="00162949"/>
    <w:rsid w:val="00194578"/>
    <w:rsid w:val="001F2D54"/>
    <w:rsid w:val="002C6654"/>
    <w:rsid w:val="002E5079"/>
    <w:rsid w:val="003420EC"/>
    <w:rsid w:val="00366FE4"/>
    <w:rsid w:val="00405AE9"/>
    <w:rsid w:val="005230FD"/>
    <w:rsid w:val="005A77FB"/>
    <w:rsid w:val="005B4C54"/>
    <w:rsid w:val="00634843"/>
    <w:rsid w:val="006477A2"/>
    <w:rsid w:val="00700FE9"/>
    <w:rsid w:val="007D1CCE"/>
    <w:rsid w:val="007E3476"/>
    <w:rsid w:val="008675C6"/>
    <w:rsid w:val="00AE4B27"/>
    <w:rsid w:val="00AE6B09"/>
    <w:rsid w:val="00B030C1"/>
    <w:rsid w:val="00B601CD"/>
    <w:rsid w:val="00BE59AE"/>
    <w:rsid w:val="00C95BC4"/>
    <w:rsid w:val="00C965EE"/>
    <w:rsid w:val="00D13A28"/>
    <w:rsid w:val="00D91CB3"/>
    <w:rsid w:val="00DA0582"/>
    <w:rsid w:val="00F53F85"/>
    <w:rsid w:val="00FF2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E52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CE"/>
    <w:pPr>
      <w:ind w:left="720"/>
      <w:contextualSpacing/>
    </w:pPr>
  </w:style>
  <w:style w:type="paragraph" w:styleId="NoSpacing">
    <w:name w:val="No Spacing"/>
    <w:uiPriority w:val="1"/>
    <w:qFormat/>
    <w:rsid w:val="002E5079"/>
    <w:rPr>
      <w:rFonts w:ascii="Times New Roman" w:hAnsi="Times New Roman" w:cs="Times New Roman"/>
      <w:lang w:eastAsia="zh-CN"/>
    </w:rPr>
  </w:style>
  <w:style w:type="paragraph" w:styleId="BalloonText">
    <w:name w:val="Balloon Text"/>
    <w:basedOn w:val="Normal"/>
    <w:link w:val="BalloonTextChar"/>
    <w:uiPriority w:val="99"/>
    <w:semiHidden/>
    <w:unhideWhenUsed/>
    <w:rsid w:val="00405AE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5AE9"/>
    <w:rPr>
      <w:rFonts w:ascii="Lucida Grande" w:hAnsi="Lucida Grande"/>
      <w:sz w:val="18"/>
      <w:szCs w:val="18"/>
    </w:rPr>
  </w:style>
  <w:style w:type="character" w:styleId="PlaceholderText">
    <w:name w:val="Placeholder Text"/>
    <w:basedOn w:val="DefaultParagraphFont"/>
    <w:uiPriority w:val="99"/>
    <w:semiHidden/>
    <w:rsid w:val="00366FE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CE"/>
    <w:pPr>
      <w:ind w:left="720"/>
      <w:contextualSpacing/>
    </w:pPr>
  </w:style>
  <w:style w:type="paragraph" w:styleId="NoSpacing">
    <w:name w:val="No Spacing"/>
    <w:uiPriority w:val="1"/>
    <w:qFormat/>
    <w:rsid w:val="002E5079"/>
    <w:rPr>
      <w:rFonts w:ascii="Times New Roman" w:hAnsi="Times New Roman" w:cs="Times New Roman"/>
      <w:lang w:eastAsia="zh-CN"/>
    </w:rPr>
  </w:style>
  <w:style w:type="paragraph" w:styleId="BalloonText">
    <w:name w:val="Balloon Text"/>
    <w:basedOn w:val="Normal"/>
    <w:link w:val="BalloonTextChar"/>
    <w:uiPriority w:val="99"/>
    <w:semiHidden/>
    <w:unhideWhenUsed/>
    <w:rsid w:val="00405AE9"/>
    <w:rPr>
      <w:rFonts w:ascii="Lucida Grande" w:hAnsi="Lucida Grande"/>
      <w:sz w:val="18"/>
      <w:szCs w:val="18"/>
    </w:rPr>
  </w:style>
  <w:style w:type="character" w:customStyle="1" w:styleId="BalloonTextChar">
    <w:name w:val="Balloon Text Char"/>
    <w:basedOn w:val="DefaultParagraphFont"/>
    <w:link w:val="BalloonText"/>
    <w:uiPriority w:val="99"/>
    <w:semiHidden/>
    <w:rsid w:val="00405AE9"/>
    <w:rPr>
      <w:rFonts w:ascii="Lucida Grande" w:hAnsi="Lucida Grande"/>
      <w:sz w:val="18"/>
      <w:szCs w:val="18"/>
    </w:rPr>
  </w:style>
  <w:style w:type="character" w:styleId="PlaceholderText">
    <w:name w:val="Placeholder Text"/>
    <w:basedOn w:val="DefaultParagraphFont"/>
    <w:uiPriority w:val="99"/>
    <w:semiHidden/>
    <w:rsid w:val="00366F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17788">
      <w:bodyDiv w:val="1"/>
      <w:marLeft w:val="0"/>
      <w:marRight w:val="0"/>
      <w:marTop w:val="0"/>
      <w:marBottom w:val="0"/>
      <w:divBdr>
        <w:top w:val="none" w:sz="0" w:space="0" w:color="auto"/>
        <w:left w:val="none" w:sz="0" w:space="0" w:color="auto"/>
        <w:bottom w:val="none" w:sz="0" w:space="0" w:color="auto"/>
        <w:right w:val="none" w:sz="0" w:space="0" w:color="auto"/>
      </w:divBdr>
    </w:div>
    <w:div w:id="1986617120">
      <w:bodyDiv w:val="1"/>
      <w:marLeft w:val="0"/>
      <w:marRight w:val="0"/>
      <w:marTop w:val="0"/>
      <w:marBottom w:val="0"/>
      <w:divBdr>
        <w:top w:val="none" w:sz="0" w:space="0" w:color="auto"/>
        <w:left w:val="none" w:sz="0" w:space="0" w:color="auto"/>
        <w:bottom w:val="none" w:sz="0" w:space="0" w:color="auto"/>
        <w:right w:val="none" w:sz="0" w:space="0" w:color="auto"/>
      </w:divBdr>
    </w:div>
    <w:div w:id="2072845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ajatBhageria:Desktop:High%20School:12th%20Grade:AP%20Physics%20C%20--%20Mechanics%20and%20Electricity%20and%20Magnetism%20--%20Gutekunst:Jacob%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ajatBhageria:Desktop:High%20School:12th%20Grade:AP%20Physics%20C%20--%20Mechanics%20and%20Electricity%20and%20Magnetism%20--%20Gutekunst:Simple%20Harmonic%20Motion%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Period vs. Spring Constant in SHM</a:t>
            </a:r>
            <a:endParaRPr lang="en-US" sz="1400">
              <a:effectLst/>
            </a:endParaRPr>
          </a:p>
        </c:rich>
      </c:tx>
      <c:layout/>
      <c:overlay val="0"/>
    </c:title>
    <c:autoTitleDeleted val="0"/>
    <c:plotArea>
      <c:layout/>
      <c:scatterChart>
        <c:scatterStyle val="lineMarker"/>
        <c:varyColors val="0"/>
        <c:ser>
          <c:idx val="0"/>
          <c:order val="0"/>
          <c:spPr>
            <a:ln w="28575">
              <a:noFill/>
            </a:ln>
          </c:spPr>
          <c:trendline>
            <c:trendlineType val="power"/>
            <c:dispRSqr val="1"/>
            <c:dispEq val="1"/>
            <c:trendlineLbl>
              <c:layout>
                <c:manualLayout>
                  <c:x val="0.098576935695538"/>
                  <c:y val="-0.210862496354622"/>
                </c:manualLayout>
              </c:layout>
              <c:tx>
                <c:rich>
                  <a:bodyPr/>
                  <a:lstStyle/>
                  <a:p>
                    <a:pPr>
                      <a:defRPr/>
                    </a:pPr>
                    <a:r>
                      <a:rPr lang="en-US" baseline="0"/>
                      <a:t>T = 0.8623k</a:t>
                    </a:r>
                    <a:r>
                      <a:rPr lang="en-US" baseline="30000"/>
                      <a:t>-0.511</a:t>
                    </a:r>
                    <a:r>
                      <a:rPr lang="en-US" baseline="0"/>
                      <a:t>
R² = 0.99905</a:t>
                    </a:r>
                    <a:endParaRPr lang="en-US"/>
                  </a:p>
                </c:rich>
              </c:tx>
              <c:numFmt formatCode="General" sourceLinked="0"/>
            </c:trendlineLbl>
          </c:trendline>
          <c:xVal>
            <c:numRef>
              <c:f>Sheet1!$L$2:$L$5</c:f>
              <c:numCache>
                <c:formatCode>General</c:formatCode>
                <c:ptCount val="4"/>
                <c:pt idx="0">
                  <c:v>1.0</c:v>
                </c:pt>
                <c:pt idx="1">
                  <c:v>0.5</c:v>
                </c:pt>
                <c:pt idx="2">
                  <c:v>0.333</c:v>
                </c:pt>
                <c:pt idx="3">
                  <c:v>2.0</c:v>
                </c:pt>
              </c:numCache>
            </c:numRef>
          </c:xVal>
          <c:yVal>
            <c:numRef>
              <c:f>Sheet1!$M$2:$M$5</c:f>
              <c:numCache>
                <c:formatCode>General</c:formatCode>
                <c:ptCount val="4"/>
                <c:pt idx="0">
                  <c:v>0.848</c:v>
                </c:pt>
                <c:pt idx="1">
                  <c:v>1.242</c:v>
                </c:pt>
                <c:pt idx="2">
                  <c:v>1.509</c:v>
                </c:pt>
                <c:pt idx="3">
                  <c:v>0.61</c:v>
                </c:pt>
              </c:numCache>
            </c:numRef>
          </c:yVal>
          <c:smooth val="0"/>
        </c:ser>
        <c:dLbls>
          <c:showLegendKey val="0"/>
          <c:showVal val="0"/>
          <c:showCatName val="0"/>
          <c:showSerName val="0"/>
          <c:showPercent val="0"/>
          <c:showBubbleSize val="0"/>
        </c:dLbls>
        <c:axId val="2140037928"/>
        <c:axId val="2103925640"/>
      </c:scatterChart>
      <c:valAx>
        <c:axId val="2140037928"/>
        <c:scaling>
          <c:orientation val="minMax"/>
        </c:scaling>
        <c:delete val="0"/>
        <c:axPos val="b"/>
        <c:title>
          <c:tx>
            <c:rich>
              <a:bodyPr/>
              <a:lstStyle/>
              <a:p>
                <a:pPr>
                  <a:defRPr/>
                </a:pPr>
                <a:r>
                  <a:rPr lang="en-US" sz="1000" b="1" i="0" baseline="0">
                    <a:effectLst/>
                  </a:rPr>
                  <a:t>Spring constant k (relative)</a:t>
                </a:r>
                <a:endParaRPr lang="en-US" sz="1000">
                  <a:effectLst/>
                </a:endParaRPr>
              </a:p>
            </c:rich>
          </c:tx>
          <c:layout/>
          <c:overlay val="0"/>
        </c:title>
        <c:numFmt formatCode="General" sourceLinked="1"/>
        <c:majorTickMark val="out"/>
        <c:minorTickMark val="none"/>
        <c:tickLblPos val="nextTo"/>
        <c:crossAx val="2103925640"/>
        <c:crosses val="autoZero"/>
        <c:crossBetween val="midCat"/>
      </c:valAx>
      <c:valAx>
        <c:axId val="2103925640"/>
        <c:scaling>
          <c:orientation val="minMax"/>
        </c:scaling>
        <c:delete val="0"/>
        <c:axPos val="l"/>
        <c:majorGridlines/>
        <c:title>
          <c:tx>
            <c:rich>
              <a:bodyPr rot="-5400000" vert="horz"/>
              <a:lstStyle/>
              <a:p>
                <a:pPr>
                  <a:defRPr/>
                </a:pPr>
                <a:r>
                  <a:rPr lang="en-US" sz="1000" b="1" i="0" baseline="0">
                    <a:effectLst/>
                  </a:rPr>
                  <a:t>Period (second)</a:t>
                </a:r>
                <a:endParaRPr lang="en-US" sz="1000">
                  <a:effectLst/>
                </a:endParaRPr>
              </a:p>
            </c:rich>
          </c:tx>
          <c:layout/>
          <c:overlay val="0"/>
        </c:title>
        <c:numFmt formatCode="General" sourceLinked="1"/>
        <c:majorTickMark val="out"/>
        <c:minorTickMark val="none"/>
        <c:tickLblPos val="nextTo"/>
        <c:crossAx val="21400379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b="1" i="0" baseline="0">
                <a:effectLst/>
              </a:rPr>
              <a:t>Period vs. Negative Root of Spring Constant in SHM</a:t>
            </a:r>
            <a:endParaRPr lang="en-US" sz="1200">
              <a:effectLst/>
            </a:endParaRPr>
          </a:p>
        </c:rich>
      </c:tx>
      <c:layout/>
      <c:overlay val="0"/>
    </c:title>
    <c:autoTitleDeleted val="0"/>
    <c:plotArea>
      <c:layout>
        <c:manualLayout>
          <c:layoutTarget val="inner"/>
          <c:xMode val="edge"/>
          <c:yMode val="edge"/>
          <c:x val="0.133905591346536"/>
          <c:y val="0.145454545454545"/>
          <c:w val="0.828526556131703"/>
          <c:h val="0.687766987459901"/>
        </c:manualLayout>
      </c:layout>
      <c:scatterChart>
        <c:scatterStyle val="lineMarker"/>
        <c:varyColors val="0"/>
        <c:ser>
          <c:idx val="0"/>
          <c:order val="0"/>
          <c:spPr>
            <a:ln w="47625">
              <a:noFill/>
            </a:ln>
          </c:spPr>
          <c:trendline>
            <c:trendlineType val="linear"/>
            <c:dispRSqr val="1"/>
            <c:dispEq val="1"/>
            <c:trendlineLbl>
              <c:layout>
                <c:manualLayout>
                  <c:x val="-0.0194763912086747"/>
                  <c:y val="0.320594925634296"/>
                </c:manualLayout>
              </c:layout>
              <c:tx>
                <c:rich>
                  <a:bodyPr/>
                  <a:lstStyle/>
                  <a:p>
                    <a:pPr>
                      <a:defRPr/>
                    </a:pPr>
                    <a:r>
                      <a:rPr lang="en-US" baseline="0"/>
                      <a:t>T = 0.8875</a:t>
                    </a:r>
                    <a:r>
                      <a:rPr lang="en-US" sz="1000" b="0" i="0" u="none" strike="noStrike" baseline="0">
                        <a:effectLst/>
                      </a:rPr>
                      <a:t>k</a:t>
                    </a:r>
                    <a:r>
                      <a:rPr lang="en-US" sz="1000" b="0" i="0" u="none" strike="noStrike" baseline="30000">
                        <a:effectLst/>
                      </a:rPr>
                      <a:t>(-1/2)</a:t>
                    </a:r>
                    <a:r>
                      <a:rPr lang="en-US" baseline="0"/>
                      <a:t> - 0.0244
R² = 0.99902</a:t>
                    </a:r>
                    <a:endParaRPr lang="en-US"/>
                  </a:p>
                </c:rich>
              </c:tx>
              <c:numFmt formatCode="General" sourceLinked="0"/>
            </c:trendlineLbl>
          </c:trendline>
          <c:xVal>
            <c:numRef>
              <c:f>Sheet1!$A$18:$A$21</c:f>
              <c:numCache>
                <c:formatCode>General</c:formatCode>
                <c:ptCount val="4"/>
                <c:pt idx="0">
                  <c:v>1.0</c:v>
                </c:pt>
                <c:pt idx="1">
                  <c:v>1.414213562373095</c:v>
                </c:pt>
                <c:pt idx="2">
                  <c:v>1.732050807568877</c:v>
                </c:pt>
                <c:pt idx="3">
                  <c:v>0.707106781186547</c:v>
                </c:pt>
              </c:numCache>
            </c:numRef>
          </c:xVal>
          <c:yVal>
            <c:numRef>
              <c:f>Sheet1!$B$18:$B$21</c:f>
              <c:numCache>
                <c:formatCode>General</c:formatCode>
                <c:ptCount val="4"/>
                <c:pt idx="0">
                  <c:v>0.848</c:v>
                </c:pt>
                <c:pt idx="1">
                  <c:v>1.244</c:v>
                </c:pt>
                <c:pt idx="2">
                  <c:v>1.508</c:v>
                </c:pt>
                <c:pt idx="3">
                  <c:v>0.60985</c:v>
                </c:pt>
              </c:numCache>
            </c:numRef>
          </c:yVal>
          <c:smooth val="0"/>
        </c:ser>
        <c:dLbls>
          <c:showLegendKey val="0"/>
          <c:showVal val="0"/>
          <c:showCatName val="0"/>
          <c:showSerName val="0"/>
          <c:showPercent val="0"/>
          <c:showBubbleSize val="0"/>
        </c:dLbls>
        <c:axId val="2103973880"/>
        <c:axId val="2103979912"/>
      </c:scatterChart>
      <c:valAx>
        <c:axId val="2103973880"/>
        <c:scaling>
          <c:orientation val="minMax"/>
          <c:min val="0.6"/>
        </c:scaling>
        <c:delete val="0"/>
        <c:axPos val="b"/>
        <c:title>
          <c:tx>
            <c:rich>
              <a:bodyPr/>
              <a:lstStyle/>
              <a:p>
                <a:pPr>
                  <a:defRPr/>
                </a:pPr>
                <a:r>
                  <a:rPr lang="en-US"/>
                  <a:t>Negative root of k (k^(-1/2)) (</a:t>
                </a:r>
                <a:r>
                  <a:rPr lang="en-US" sz="1000" b="1" i="0" u="none" strike="noStrike" baseline="0">
                    <a:effectLst/>
                  </a:rPr>
                  <a:t>relative</a:t>
                </a:r>
                <a:r>
                  <a:rPr lang="en-US" sz="1000" b="1" i="0" u="none" strike="noStrike" baseline="0"/>
                  <a:t>)</a:t>
                </a:r>
                <a:endParaRPr lang="en-US" sz="1000"/>
              </a:p>
              <a:p>
                <a:pPr>
                  <a:defRPr/>
                </a:pPr>
                <a:endParaRPr lang="en-US"/>
              </a:p>
            </c:rich>
          </c:tx>
          <c:layout>
            <c:manualLayout>
              <c:xMode val="edge"/>
              <c:yMode val="edge"/>
              <c:x val="0.242833054959039"/>
              <c:y val="0.906172839506173"/>
            </c:manualLayout>
          </c:layout>
          <c:overlay val="0"/>
        </c:title>
        <c:numFmt formatCode="General" sourceLinked="1"/>
        <c:majorTickMark val="out"/>
        <c:minorTickMark val="none"/>
        <c:tickLblPos val="nextTo"/>
        <c:crossAx val="2103979912"/>
        <c:crosses val="autoZero"/>
        <c:crossBetween val="midCat"/>
      </c:valAx>
      <c:valAx>
        <c:axId val="2103979912"/>
        <c:scaling>
          <c:orientation val="minMax"/>
        </c:scaling>
        <c:delete val="0"/>
        <c:axPos val="l"/>
        <c:majorGridlines/>
        <c:title>
          <c:tx>
            <c:rich>
              <a:bodyPr rot="-5400000" vert="horz"/>
              <a:lstStyle/>
              <a:p>
                <a:pPr>
                  <a:defRPr/>
                </a:pPr>
                <a:r>
                  <a:rPr lang="en-US"/>
                  <a:t>Period (seconds)</a:t>
                </a:r>
              </a:p>
            </c:rich>
          </c:tx>
          <c:layout/>
          <c:overlay val="0"/>
        </c:title>
        <c:numFmt formatCode="General" sourceLinked="1"/>
        <c:majorTickMark val="out"/>
        <c:minorTickMark val="none"/>
        <c:tickLblPos val="nextTo"/>
        <c:crossAx val="210397388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CC605-D520-E549-8C0A-8A15D999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949</Words>
  <Characters>5412</Characters>
  <Application>Microsoft Macintosh Word</Application>
  <DocSecurity>0</DocSecurity>
  <Lines>45</Lines>
  <Paragraphs>12</Paragraphs>
  <ScaleCrop>false</ScaleCrop>
  <Company/>
  <LinksUpToDate>false</LinksUpToDate>
  <CharactersWithSpaces>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18</cp:revision>
  <cp:lastPrinted>2014-02-07T03:30:00Z</cp:lastPrinted>
  <dcterms:created xsi:type="dcterms:W3CDTF">2014-02-01T21:48:00Z</dcterms:created>
  <dcterms:modified xsi:type="dcterms:W3CDTF">2014-04-04T12:58:00Z</dcterms:modified>
</cp:coreProperties>
</file>